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DCE8F" w14:textId="5DC3BDD4" w:rsidR="00F706EE" w:rsidRPr="0085471E" w:rsidRDefault="00F706EE" w:rsidP="00F706EE"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85471E">
        <w:rPr>
          <w:rFonts w:ascii="宋体" w:hAnsi="宋体" w:hint="eastAsia"/>
          <w:sz w:val="24"/>
        </w:rPr>
        <w:t>证券代码：</w:t>
      </w:r>
      <w:r w:rsidR="007B2E77">
        <w:rPr>
          <w:rFonts w:ascii="宋体" w:hAnsi="宋体" w:hint="eastAsia"/>
          <w:sz w:val="24"/>
        </w:rPr>
        <w:t>60381</w:t>
      </w:r>
      <w:r w:rsidR="00C252E9" w:rsidRPr="0085471E">
        <w:rPr>
          <w:rFonts w:ascii="宋体" w:hAnsi="宋体" w:hint="eastAsia"/>
          <w:sz w:val="24"/>
        </w:rPr>
        <w:t xml:space="preserve">5     </w:t>
      </w:r>
      <w:r w:rsidR="007B2E77">
        <w:rPr>
          <w:rFonts w:ascii="宋体" w:hAnsi="宋体"/>
          <w:sz w:val="24"/>
        </w:rPr>
        <w:t xml:space="preserve"> </w:t>
      </w:r>
      <w:r w:rsidR="0085471E">
        <w:rPr>
          <w:rFonts w:ascii="宋体" w:hAnsi="宋体" w:hint="eastAsia"/>
          <w:sz w:val="24"/>
        </w:rPr>
        <w:t xml:space="preserve">  </w:t>
      </w:r>
      <w:r w:rsidR="00D63081" w:rsidRPr="0085471E">
        <w:rPr>
          <w:rFonts w:ascii="宋体" w:hAnsi="宋体" w:hint="eastAsia"/>
          <w:sz w:val="24"/>
        </w:rPr>
        <w:t xml:space="preserve"> </w:t>
      </w:r>
      <w:r w:rsidRPr="0085471E">
        <w:rPr>
          <w:rFonts w:ascii="宋体" w:hAnsi="宋体" w:hint="eastAsia"/>
          <w:sz w:val="24"/>
        </w:rPr>
        <w:t>证券简称：</w:t>
      </w:r>
      <w:proofErr w:type="gramStart"/>
      <w:r w:rsidR="00C252E9" w:rsidRPr="0085471E">
        <w:rPr>
          <w:rFonts w:ascii="宋体" w:hAnsi="宋体" w:hint="eastAsia"/>
          <w:sz w:val="24"/>
        </w:rPr>
        <w:t>交建股份</w:t>
      </w:r>
      <w:proofErr w:type="gramEnd"/>
      <w:r w:rsidR="00D63081" w:rsidRPr="0085471E">
        <w:rPr>
          <w:rFonts w:ascii="宋体" w:hAnsi="宋体" w:hint="eastAsia"/>
          <w:sz w:val="24"/>
        </w:rPr>
        <w:t xml:space="preserve">    </w:t>
      </w:r>
      <w:r w:rsidR="00C252E9" w:rsidRPr="0085471E">
        <w:rPr>
          <w:rFonts w:ascii="宋体" w:hAnsi="宋体" w:hint="eastAsia"/>
          <w:sz w:val="24"/>
        </w:rPr>
        <w:t xml:space="preserve">  </w:t>
      </w:r>
      <w:r w:rsidR="0085471E">
        <w:rPr>
          <w:rFonts w:ascii="宋体" w:hAnsi="宋体" w:hint="eastAsia"/>
          <w:sz w:val="24"/>
        </w:rPr>
        <w:t xml:space="preserve">  </w:t>
      </w:r>
      <w:r w:rsidR="00C252E9" w:rsidRPr="0085471E">
        <w:rPr>
          <w:rFonts w:ascii="宋体" w:hAnsi="宋体" w:hint="eastAsia"/>
          <w:sz w:val="24"/>
        </w:rPr>
        <w:t xml:space="preserve"> </w:t>
      </w:r>
      <w:r w:rsidRPr="00C83A94">
        <w:rPr>
          <w:rFonts w:ascii="宋体" w:hAnsi="宋体" w:hint="eastAsia"/>
          <w:sz w:val="24"/>
        </w:rPr>
        <w:t>公告编号：</w:t>
      </w:r>
      <w:r w:rsidR="00186051" w:rsidRPr="00C83A94">
        <w:rPr>
          <w:rFonts w:ascii="宋体" w:hAnsi="宋体"/>
          <w:sz w:val="24"/>
        </w:rPr>
        <w:t>20</w:t>
      </w:r>
      <w:r w:rsidR="00186051" w:rsidRPr="00C83A94">
        <w:rPr>
          <w:rFonts w:ascii="宋体" w:hAnsi="宋体" w:hint="eastAsia"/>
          <w:sz w:val="24"/>
        </w:rPr>
        <w:t>2</w:t>
      </w:r>
      <w:r w:rsidR="00967446">
        <w:rPr>
          <w:rFonts w:ascii="宋体" w:hAnsi="宋体" w:hint="eastAsia"/>
          <w:sz w:val="24"/>
        </w:rPr>
        <w:t>5</w:t>
      </w:r>
      <w:r w:rsidR="00C83A94" w:rsidRPr="00C83A94">
        <w:rPr>
          <w:rFonts w:ascii="宋体" w:hAnsi="宋体"/>
          <w:sz w:val="24"/>
        </w:rPr>
        <w:t>-</w:t>
      </w:r>
      <w:r w:rsidR="00C96D2D">
        <w:rPr>
          <w:rFonts w:ascii="宋体" w:hAnsi="宋体" w:hint="eastAsia"/>
          <w:sz w:val="24"/>
        </w:rPr>
        <w:t>023</w:t>
      </w:r>
    </w:p>
    <w:p w14:paraId="368A28F4" w14:textId="77777777" w:rsidR="00F706EE" w:rsidRDefault="00F706EE" w:rsidP="007B796E">
      <w:pPr>
        <w:adjustRightInd w:val="0"/>
        <w:snapToGrid w:val="0"/>
        <w:spacing w:line="360" w:lineRule="auto"/>
        <w:jc w:val="center"/>
        <w:rPr>
          <w:rFonts w:ascii="仿宋_GB2312" w:eastAsia="仿宋_GB2312" w:hAnsi="宋体"/>
          <w:sz w:val="30"/>
          <w:szCs w:val="30"/>
        </w:rPr>
      </w:pPr>
    </w:p>
    <w:p w14:paraId="6D51ECC8" w14:textId="77777777" w:rsidR="007B796E" w:rsidRPr="008F3C19" w:rsidRDefault="000E3C25" w:rsidP="009C5E1F">
      <w:pPr>
        <w:snapToGrid w:val="0"/>
        <w:spacing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 w:rsidRPr="008F3C19">
        <w:rPr>
          <w:rFonts w:ascii="黑体" w:eastAsia="黑体" w:hAnsi="黑体" w:hint="eastAsia"/>
          <w:b/>
          <w:bCs/>
          <w:sz w:val="36"/>
          <w:szCs w:val="36"/>
        </w:rPr>
        <w:t>安徽省交通建设</w:t>
      </w:r>
      <w:r w:rsidR="00D6509C" w:rsidRPr="008F3C19">
        <w:rPr>
          <w:rFonts w:ascii="黑体" w:eastAsia="黑体" w:hAnsi="黑体" w:hint="eastAsia"/>
          <w:b/>
          <w:bCs/>
          <w:sz w:val="36"/>
          <w:szCs w:val="36"/>
        </w:rPr>
        <w:t>股份有限公司</w:t>
      </w:r>
    </w:p>
    <w:p w14:paraId="7AF5B42E" w14:textId="77777777" w:rsidR="00F706EE" w:rsidRPr="008F3C19" w:rsidRDefault="007B796E" w:rsidP="009C5E1F">
      <w:pPr>
        <w:snapToGrid w:val="0"/>
        <w:spacing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 w:rsidRPr="008F3C19">
        <w:rPr>
          <w:rFonts w:ascii="黑体" w:eastAsia="黑体" w:hAnsi="黑体" w:hint="eastAsia"/>
          <w:b/>
          <w:bCs/>
          <w:sz w:val="36"/>
          <w:szCs w:val="36"/>
        </w:rPr>
        <w:t>关于</w:t>
      </w:r>
      <w:r w:rsidR="00EA657D" w:rsidRPr="008F3C19">
        <w:rPr>
          <w:rFonts w:ascii="黑体" w:eastAsia="黑体" w:hAnsi="黑体" w:hint="eastAsia"/>
          <w:b/>
          <w:bCs/>
          <w:sz w:val="36"/>
          <w:szCs w:val="36"/>
        </w:rPr>
        <w:t>续聘</w:t>
      </w:r>
      <w:r w:rsidR="00F706EE" w:rsidRPr="008F3C19">
        <w:rPr>
          <w:rFonts w:ascii="黑体" w:eastAsia="黑体" w:hAnsi="黑体" w:hint="eastAsia"/>
          <w:b/>
          <w:bCs/>
          <w:sz w:val="36"/>
          <w:szCs w:val="36"/>
        </w:rPr>
        <w:t>会计师事务所</w:t>
      </w:r>
      <w:r w:rsidRPr="008F3C19">
        <w:rPr>
          <w:rFonts w:ascii="黑体" w:eastAsia="黑体" w:hAnsi="黑体" w:hint="eastAsia"/>
          <w:b/>
          <w:bCs/>
          <w:sz w:val="36"/>
          <w:szCs w:val="36"/>
        </w:rPr>
        <w:t>的</w:t>
      </w:r>
      <w:r w:rsidR="00F706EE" w:rsidRPr="008F3C19">
        <w:rPr>
          <w:rFonts w:ascii="黑体" w:eastAsia="黑体" w:hAnsi="黑体" w:hint="eastAsia"/>
          <w:b/>
          <w:bCs/>
          <w:sz w:val="36"/>
          <w:szCs w:val="36"/>
        </w:rPr>
        <w:t>公告</w:t>
      </w:r>
    </w:p>
    <w:p w14:paraId="3F0E4EE8" w14:textId="569ABCF2" w:rsidR="00F706EE" w:rsidRPr="00600AB3" w:rsidRDefault="00F706EE" w:rsidP="000E3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 xml:space="preserve"> </w:t>
      </w:r>
      <w:r w:rsidRPr="000E3C25">
        <w:rPr>
          <w:rFonts w:ascii="宋体" w:hAnsi="宋体" w:hint="eastAsia"/>
          <w:color w:val="000000"/>
          <w:sz w:val="28"/>
          <w:szCs w:val="28"/>
        </w:rPr>
        <w:t xml:space="preserve">  </w:t>
      </w:r>
      <w:r w:rsidRPr="00600AB3">
        <w:rPr>
          <w:rFonts w:ascii="宋体" w:hAnsi="宋体" w:hint="eastAsia"/>
          <w:color w:val="000000"/>
          <w:sz w:val="24"/>
        </w:rPr>
        <w:t xml:space="preserve"> 本公司董事会及全体董事保证本公告内容不存在任何虚假记载、误导性陈述或者重大遗漏，并对其内容的真实性、准确性和完整性承担</w:t>
      </w:r>
      <w:r w:rsidR="00137A88">
        <w:rPr>
          <w:rFonts w:ascii="宋体" w:hAnsi="宋体" w:hint="eastAsia"/>
          <w:color w:val="000000"/>
          <w:sz w:val="24"/>
        </w:rPr>
        <w:t>法律</w:t>
      </w:r>
      <w:r w:rsidRPr="00600AB3">
        <w:rPr>
          <w:rFonts w:ascii="宋体" w:hAnsi="宋体" w:hint="eastAsia"/>
          <w:color w:val="000000"/>
          <w:sz w:val="24"/>
        </w:rPr>
        <w:t>责任。</w:t>
      </w:r>
    </w:p>
    <w:p w14:paraId="22F60069" w14:textId="77777777" w:rsidR="007B796E" w:rsidRPr="00600AB3" w:rsidRDefault="007B796E" w:rsidP="00600AB3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14:paraId="527A85B9" w14:textId="77777777" w:rsidR="00F706EE" w:rsidRPr="00600AB3" w:rsidRDefault="00F706EE" w:rsidP="00600AB3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600AB3">
        <w:rPr>
          <w:rFonts w:ascii="宋体" w:hAnsi="宋体" w:hint="eastAsia"/>
          <w:sz w:val="24"/>
        </w:rPr>
        <w:t>重要内容提示：</w:t>
      </w:r>
    </w:p>
    <w:p w14:paraId="72239975" w14:textId="4FA5B81F" w:rsidR="00786708" w:rsidRPr="00662FD9" w:rsidRDefault="00195D1C" w:rsidP="00662FD9">
      <w:pPr>
        <w:numPr>
          <w:ilvl w:val="0"/>
          <w:numId w:val="2"/>
        </w:numPr>
        <w:adjustRightInd w:val="0"/>
        <w:snapToGrid w:val="0"/>
        <w:spacing w:line="360" w:lineRule="auto"/>
        <w:ind w:left="0" w:firstLineChars="200" w:firstLine="480"/>
        <w:rPr>
          <w:rFonts w:ascii="宋体" w:hAnsi="宋体"/>
          <w:sz w:val="24"/>
        </w:rPr>
      </w:pPr>
      <w:r w:rsidRPr="00600AB3">
        <w:rPr>
          <w:rFonts w:ascii="宋体" w:hAnsi="宋体" w:hint="eastAsia"/>
          <w:sz w:val="24"/>
        </w:rPr>
        <w:t>拟</w:t>
      </w:r>
      <w:r w:rsidR="001E7847" w:rsidRPr="00600AB3">
        <w:rPr>
          <w:rFonts w:ascii="宋体" w:hAnsi="宋体" w:hint="eastAsia"/>
          <w:sz w:val="24"/>
        </w:rPr>
        <w:t>聘任</w:t>
      </w:r>
      <w:r w:rsidRPr="00600AB3">
        <w:rPr>
          <w:rFonts w:ascii="宋体" w:hAnsi="宋体" w:hint="eastAsia"/>
          <w:sz w:val="24"/>
        </w:rPr>
        <w:t>的会计师事务所名称</w:t>
      </w:r>
      <w:r w:rsidR="007B796E" w:rsidRPr="00600AB3">
        <w:rPr>
          <w:rFonts w:ascii="宋体" w:hAnsi="宋体" w:hint="eastAsia"/>
          <w:sz w:val="24"/>
        </w:rPr>
        <w:t>：容诚会计师事务所（特殊普通合伙）</w:t>
      </w:r>
    </w:p>
    <w:p w14:paraId="5AC30D85" w14:textId="1AE2E0C6" w:rsidR="00786708" w:rsidRPr="00600AB3" w:rsidRDefault="00786708" w:rsidP="00786708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安徽省交通建设股份有限公司</w:t>
      </w:r>
      <w:r w:rsidRPr="00786708">
        <w:rPr>
          <w:rFonts w:ascii="宋体" w:hAnsi="宋体" w:hint="eastAsia"/>
          <w:sz w:val="24"/>
        </w:rPr>
        <w:t>（以下简称“公司”）202</w:t>
      </w:r>
      <w:r w:rsidR="00963051">
        <w:rPr>
          <w:rFonts w:ascii="宋体" w:hAnsi="宋体" w:hint="eastAsia"/>
          <w:sz w:val="24"/>
        </w:rPr>
        <w:t>5</w:t>
      </w:r>
      <w:r w:rsidRPr="00786708">
        <w:rPr>
          <w:rFonts w:ascii="宋体" w:hAnsi="宋体" w:hint="eastAsia"/>
          <w:sz w:val="24"/>
        </w:rPr>
        <w:t xml:space="preserve">年 </w:t>
      </w:r>
      <w:r>
        <w:rPr>
          <w:rFonts w:ascii="宋体" w:hAnsi="宋体" w:hint="eastAsia"/>
          <w:sz w:val="24"/>
        </w:rPr>
        <w:t>4</w:t>
      </w:r>
      <w:r w:rsidRPr="00786708">
        <w:rPr>
          <w:rFonts w:ascii="宋体" w:hAnsi="宋体" w:hint="eastAsia"/>
          <w:sz w:val="24"/>
        </w:rPr>
        <w:t>月</w:t>
      </w:r>
      <w:r w:rsidR="001E6643">
        <w:rPr>
          <w:rFonts w:ascii="宋体" w:hAnsi="宋体" w:hint="eastAsia"/>
          <w:sz w:val="24"/>
        </w:rPr>
        <w:t>2</w:t>
      </w:r>
      <w:r w:rsidR="00905799">
        <w:rPr>
          <w:rFonts w:ascii="宋体" w:hAnsi="宋体" w:hint="eastAsia"/>
          <w:sz w:val="24"/>
        </w:rPr>
        <w:t>7</w:t>
      </w:r>
      <w:r w:rsidRPr="00786708">
        <w:rPr>
          <w:rFonts w:ascii="宋体" w:hAnsi="宋体" w:hint="eastAsia"/>
          <w:sz w:val="24"/>
        </w:rPr>
        <w:t>日召开第</w:t>
      </w:r>
      <w:r w:rsidR="00137A88">
        <w:rPr>
          <w:rFonts w:ascii="宋体" w:hAnsi="宋体" w:hint="eastAsia"/>
          <w:sz w:val="24"/>
        </w:rPr>
        <w:t>三</w:t>
      </w:r>
      <w:r w:rsidRPr="00786708">
        <w:rPr>
          <w:rFonts w:ascii="宋体" w:hAnsi="宋体" w:hint="eastAsia"/>
          <w:sz w:val="24"/>
        </w:rPr>
        <w:t>届董事会第</w:t>
      </w:r>
      <w:r w:rsidR="00905799">
        <w:rPr>
          <w:rFonts w:ascii="宋体" w:hAnsi="宋体" w:hint="eastAsia"/>
          <w:sz w:val="24"/>
        </w:rPr>
        <w:t>二十</w:t>
      </w:r>
      <w:r w:rsidRPr="00786708">
        <w:rPr>
          <w:rFonts w:ascii="宋体" w:hAnsi="宋体" w:hint="eastAsia"/>
          <w:sz w:val="24"/>
        </w:rPr>
        <w:t>次会议，审议通过了</w:t>
      </w:r>
      <w:r w:rsidR="00C6644A" w:rsidRPr="00C6644A">
        <w:rPr>
          <w:rFonts w:ascii="宋体" w:hAnsi="宋体" w:hint="eastAsia"/>
          <w:sz w:val="24"/>
        </w:rPr>
        <w:t>《关于公司续聘会计师事务所的议案》</w:t>
      </w:r>
      <w:r w:rsidRPr="00786708">
        <w:rPr>
          <w:rFonts w:ascii="宋体" w:hAnsi="宋体" w:hint="eastAsia"/>
          <w:sz w:val="24"/>
        </w:rPr>
        <w:t>，拟续聘</w:t>
      </w:r>
      <w:r w:rsidRPr="00786708">
        <w:rPr>
          <w:rFonts w:ascii="宋体" w:hAnsi="宋体"/>
          <w:sz w:val="24"/>
        </w:rPr>
        <w:t>容诚会计师事务所</w:t>
      </w:r>
      <w:r w:rsidRPr="00786708">
        <w:rPr>
          <w:rFonts w:ascii="宋体" w:hAnsi="宋体" w:hint="eastAsia"/>
          <w:sz w:val="24"/>
        </w:rPr>
        <w:t>（特殊普通合伙）</w:t>
      </w:r>
      <w:r w:rsidR="00BE5AD5">
        <w:rPr>
          <w:rFonts w:ascii="宋体" w:hAnsi="宋体" w:hint="eastAsia"/>
          <w:sz w:val="24"/>
        </w:rPr>
        <w:t>（以下简称“容诚所”）</w:t>
      </w:r>
      <w:r w:rsidR="00C6644A" w:rsidRPr="005604D2">
        <w:rPr>
          <w:rFonts w:ascii="宋体" w:hAnsi="宋体" w:hint="eastAsia"/>
          <w:sz w:val="24"/>
        </w:rPr>
        <w:t>为公司2</w:t>
      </w:r>
      <w:r w:rsidR="00C6644A" w:rsidRPr="005604D2">
        <w:rPr>
          <w:rFonts w:ascii="宋体" w:hAnsi="宋体"/>
          <w:sz w:val="24"/>
        </w:rPr>
        <w:t>02</w:t>
      </w:r>
      <w:r w:rsidR="005A40DE">
        <w:rPr>
          <w:rFonts w:ascii="宋体" w:hAnsi="宋体" w:hint="eastAsia"/>
          <w:sz w:val="24"/>
        </w:rPr>
        <w:t>5</w:t>
      </w:r>
      <w:r w:rsidR="00C6644A" w:rsidRPr="005604D2">
        <w:rPr>
          <w:rFonts w:ascii="宋体" w:hAnsi="宋体" w:hint="eastAsia"/>
          <w:sz w:val="24"/>
        </w:rPr>
        <w:t>年度审计机构，负责为公司提供各项审计及相关服务</w:t>
      </w:r>
      <w:r w:rsidR="00C6644A">
        <w:rPr>
          <w:rFonts w:ascii="宋体" w:hAnsi="宋体" w:hint="eastAsia"/>
          <w:sz w:val="24"/>
        </w:rPr>
        <w:t>。</w:t>
      </w:r>
      <w:r w:rsidRPr="00786708">
        <w:rPr>
          <w:rFonts w:ascii="宋体" w:hAnsi="宋体" w:hint="eastAsia"/>
          <w:sz w:val="24"/>
        </w:rPr>
        <w:t>该事项尚须提交公司</w:t>
      </w:r>
      <w:r w:rsidR="00B61EC9">
        <w:rPr>
          <w:rFonts w:ascii="宋体" w:hAnsi="宋体" w:hint="eastAsia"/>
          <w:sz w:val="24"/>
        </w:rPr>
        <w:t>202</w:t>
      </w:r>
      <w:r w:rsidR="005A40DE">
        <w:rPr>
          <w:rFonts w:ascii="宋体" w:hAnsi="宋体" w:hint="eastAsia"/>
          <w:sz w:val="24"/>
        </w:rPr>
        <w:t>4</w:t>
      </w:r>
      <w:r w:rsidR="00B61EC9">
        <w:rPr>
          <w:rFonts w:ascii="宋体" w:hAnsi="宋体" w:hint="eastAsia"/>
          <w:sz w:val="24"/>
        </w:rPr>
        <w:t>年年度</w:t>
      </w:r>
      <w:r w:rsidRPr="00786708">
        <w:rPr>
          <w:rFonts w:ascii="宋体" w:hAnsi="宋体" w:hint="eastAsia"/>
          <w:sz w:val="24"/>
        </w:rPr>
        <w:t>股东大会审议，现将有关事宜公告如下：</w:t>
      </w:r>
    </w:p>
    <w:p w14:paraId="07EA9670" w14:textId="77777777" w:rsidR="008625DC" w:rsidRPr="00600AB3" w:rsidRDefault="008625DC" w:rsidP="00CE1E99">
      <w:pPr>
        <w:adjustRightInd w:val="0"/>
        <w:snapToGrid w:val="0"/>
        <w:spacing w:line="360" w:lineRule="auto"/>
        <w:outlineLvl w:val="0"/>
        <w:rPr>
          <w:rFonts w:ascii="宋体" w:hAnsi="宋体"/>
          <w:b/>
          <w:sz w:val="24"/>
        </w:rPr>
      </w:pPr>
      <w:r w:rsidRPr="00600AB3">
        <w:rPr>
          <w:rFonts w:ascii="宋体" w:hAnsi="宋体" w:hint="eastAsia"/>
          <w:sz w:val="24"/>
        </w:rPr>
        <w:t xml:space="preserve">    </w:t>
      </w:r>
      <w:r w:rsidRPr="00600AB3">
        <w:rPr>
          <w:rFonts w:ascii="宋体" w:hAnsi="宋体" w:hint="eastAsia"/>
          <w:b/>
          <w:sz w:val="24"/>
        </w:rPr>
        <w:t>一、拟</w:t>
      </w:r>
      <w:r w:rsidR="001E7847" w:rsidRPr="00600AB3">
        <w:rPr>
          <w:rFonts w:ascii="宋体" w:hAnsi="宋体" w:hint="eastAsia"/>
          <w:b/>
          <w:sz w:val="24"/>
        </w:rPr>
        <w:t>聘任</w:t>
      </w:r>
      <w:r w:rsidRPr="00600AB3">
        <w:rPr>
          <w:rFonts w:ascii="宋体" w:hAnsi="宋体" w:hint="eastAsia"/>
          <w:b/>
          <w:sz w:val="24"/>
        </w:rPr>
        <w:t>会计师事务所的基本情况</w:t>
      </w:r>
    </w:p>
    <w:p w14:paraId="23A69BD2" w14:textId="77777777" w:rsidR="002064A1" w:rsidRDefault="002064A1" w:rsidP="002064A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（一</w:t>
      </w:r>
      <w:r>
        <w:rPr>
          <w:rFonts w:ascii="宋体" w:hAnsi="宋体"/>
          <w:sz w:val="24"/>
        </w:rPr>
        <w:t>）</w:t>
      </w:r>
      <w:r>
        <w:rPr>
          <w:rFonts w:ascii="宋体" w:hAnsi="宋体" w:hint="eastAsia"/>
          <w:sz w:val="24"/>
        </w:rPr>
        <w:t>机构信息</w:t>
      </w:r>
    </w:p>
    <w:p w14:paraId="49B47BAA" w14:textId="77777777" w:rsidR="002064A1" w:rsidRDefault="002064A1" w:rsidP="002064A1">
      <w:pPr>
        <w:adjustRightInd w:val="0"/>
        <w:snapToGrid w:val="0"/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/>
          <w:sz w:val="24"/>
        </w:rPr>
        <w:t>.</w:t>
      </w:r>
      <w:r>
        <w:rPr>
          <w:rFonts w:ascii="宋体" w:hAnsi="宋体" w:cs="宋体" w:hint="eastAsia"/>
          <w:sz w:val="24"/>
        </w:rPr>
        <w:t>基本信息</w:t>
      </w:r>
    </w:p>
    <w:p w14:paraId="2BF90153" w14:textId="55FAF6B3" w:rsidR="002064A1" w:rsidRDefault="00F6125D" w:rsidP="002064A1">
      <w:pPr>
        <w:adjustRightInd w:val="0"/>
        <w:snapToGrid w:val="0"/>
        <w:spacing w:line="360" w:lineRule="auto"/>
        <w:ind w:firstLine="480"/>
        <w:rPr>
          <w:rFonts w:ascii="宋体" w:hAnsi="宋体" w:cs="宋体"/>
          <w:sz w:val="24"/>
        </w:rPr>
      </w:pPr>
      <w:r w:rsidRPr="00F6125D">
        <w:rPr>
          <w:rFonts w:ascii="宋体" w:hAnsi="宋体" w:cs="宋体" w:hint="eastAsia"/>
          <w:sz w:val="24"/>
        </w:rPr>
        <w:t>容诚会计师事务所（特殊普通合伙）由原华普天健会计师事务所（特殊普通合伙）更名而来，初始成立于1988年8月，2013年12月10日改制为特殊普通合伙企业，是国内最早获准从事证券服务业务的会计师事务所之一，长期从事证券服务业务。注册地址为北京市西城区阜成门外大街22号1幢10层1001-1至1001-26，首席合伙人刘维</w:t>
      </w:r>
      <w:r w:rsidR="002064A1">
        <w:rPr>
          <w:rFonts w:ascii="宋体" w:hAnsi="宋体" w:cs="宋体" w:hint="eastAsia"/>
          <w:sz w:val="24"/>
        </w:rPr>
        <w:t>。</w:t>
      </w:r>
    </w:p>
    <w:p w14:paraId="0AB49B75" w14:textId="77777777" w:rsidR="002064A1" w:rsidRDefault="002064A1" w:rsidP="002064A1">
      <w:pPr>
        <w:adjustRightInd w:val="0"/>
        <w:snapToGrid w:val="0"/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2.</w:t>
      </w:r>
      <w:r>
        <w:rPr>
          <w:rFonts w:ascii="宋体" w:hAnsi="宋体" w:cs="宋体" w:hint="eastAsia"/>
          <w:sz w:val="24"/>
        </w:rPr>
        <w:t>人员</w:t>
      </w:r>
      <w:r>
        <w:rPr>
          <w:rFonts w:ascii="宋体" w:hAnsi="宋体" w:cs="宋体"/>
          <w:sz w:val="24"/>
        </w:rPr>
        <w:t>信息</w:t>
      </w:r>
    </w:p>
    <w:p w14:paraId="4DBC83DC" w14:textId="2D23A952" w:rsidR="002064A1" w:rsidRDefault="00F6125D" w:rsidP="002064A1">
      <w:pPr>
        <w:adjustRightInd w:val="0"/>
        <w:snapToGrid w:val="0"/>
        <w:spacing w:line="360" w:lineRule="auto"/>
        <w:ind w:firstLine="480"/>
        <w:rPr>
          <w:rFonts w:ascii="宋体" w:hAnsi="宋体" w:cs="宋体"/>
          <w:sz w:val="24"/>
        </w:rPr>
      </w:pPr>
      <w:r w:rsidRPr="00F6125D">
        <w:rPr>
          <w:rFonts w:ascii="宋体" w:hAnsi="宋体" w:cs="宋体" w:hint="eastAsia"/>
          <w:sz w:val="24"/>
        </w:rPr>
        <w:t>截至2024年12月31日，容诚会计师事务所共有合伙人212人，共有注册会计师1</w:t>
      </w:r>
      <w:r w:rsidR="007F126F">
        <w:rPr>
          <w:rFonts w:ascii="宋体" w:hAnsi="宋体" w:cs="宋体" w:hint="eastAsia"/>
          <w:sz w:val="24"/>
        </w:rPr>
        <w:t>,</w:t>
      </w:r>
      <w:r w:rsidRPr="00F6125D">
        <w:rPr>
          <w:rFonts w:ascii="宋体" w:hAnsi="宋体" w:cs="宋体" w:hint="eastAsia"/>
          <w:sz w:val="24"/>
        </w:rPr>
        <w:t>552人，其中781人签署过证券服务业务审计报告</w:t>
      </w:r>
      <w:r w:rsidR="002064A1">
        <w:rPr>
          <w:rFonts w:ascii="宋体" w:hAnsi="宋体" w:cs="宋体" w:hint="eastAsia"/>
          <w:sz w:val="24"/>
        </w:rPr>
        <w:t>。</w:t>
      </w:r>
    </w:p>
    <w:p w14:paraId="541B7D24" w14:textId="77777777" w:rsidR="002064A1" w:rsidRDefault="002064A1" w:rsidP="002064A1">
      <w:pPr>
        <w:adjustRightInd w:val="0"/>
        <w:snapToGrid w:val="0"/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.业务规模</w:t>
      </w:r>
    </w:p>
    <w:p w14:paraId="3D9CAF56" w14:textId="4DB87D93" w:rsidR="002064A1" w:rsidRDefault="008922F1" w:rsidP="002064A1">
      <w:pPr>
        <w:adjustRightInd w:val="0"/>
        <w:snapToGrid w:val="0"/>
        <w:spacing w:line="360" w:lineRule="auto"/>
        <w:ind w:firstLine="480"/>
        <w:rPr>
          <w:rFonts w:ascii="宋体" w:hAnsi="宋体" w:cs="宋体"/>
          <w:sz w:val="24"/>
        </w:rPr>
      </w:pPr>
      <w:r w:rsidRPr="008922F1">
        <w:rPr>
          <w:rFonts w:ascii="宋体" w:hAnsi="宋体" w:cs="宋体" w:hint="eastAsia"/>
          <w:sz w:val="24"/>
        </w:rPr>
        <w:t>容诚会计师事务所经审计的2023年度收入总额为287,224.60万元，其中审计业务收入274,873.42万元，证券期货业务收入149,856</w:t>
      </w:r>
      <w:bookmarkStart w:id="0" w:name="_GoBack"/>
      <w:bookmarkEnd w:id="0"/>
      <w:r w:rsidRPr="008922F1">
        <w:rPr>
          <w:rFonts w:ascii="宋体" w:hAnsi="宋体" w:cs="宋体" w:hint="eastAsia"/>
          <w:sz w:val="24"/>
        </w:rPr>
        <w:t>.80万元</w:t>
      </w:r>
      <w:r w:rsidR="002064A1">
        <w:rPr>
          <w:rFonts w:ascii="宋体" w:hAnsi="宋体" w:cs="宋体" w:hint="eastAsia"/>
          <w:sz w:val="24"/>
        </w:rPr>
        <w:t>。</w:t>
      </w:r>
    </w:p>
    <w:p w14:paraId="3EFF473D" w14:textId="02EAD07F" w:rsidR="002064A1" w:rsidRDefault="001264A2" w:rsidP="002064A1">
      <w:pPr>
        <w:adjustRightInd w:val="0"/>
        <w:snapToGrid w:val="0"/>
        <w:spacing w:line="360" w:lineRule="auto"/>
        <w:ind w:firstLine="480"/>
        <w:rPr>
          <w:rFonts w:ascii="宋体" w:hAnsi="宋体" w:cs="宋体"/>
          <w:sz w:val="24"/>
        </w:rPr>
      </w:pPr>
      <w:r w:rsidRPr="001264A2">
        <w:rPr>
          <w:rFonts w:ascii="宋体" w:hAnsi="宋体" w:cs="宋体" w:hint="eastAsia"/>
          <w:sz w:val="24"/>
        </w:rPr>
        <w:lastRenderedPageBreak/>
        <w:t>容诚会计师事务所共承担394家上市公司2023年年报审计业务，审计收费总额48,840.19万元，客户主要集中在制造业（包括但不限于计算机、通信和其他电子设备制造业、专用设备制造业、电气机械和器材制造业、化学原料和化学制品制造业、汽车制造业、医药制造业、橡胶和塑料制品业、有色金属冶炼和压延加工业、建筑装饰和其他建筑业）及信息传输、软件和信息技术服务业，水利、环境和公共设施管理业，科学研究和技术服务业，批发和零售业等多个行业。</w:t>
      </w:r>
      <w:r w:rsidR="00957536" w:rsidRPr="00957536">
        <w:rPr>
          <w:rFonts w:ascii="宋体" w:hAnsi="宋体" w:cs="宋体" w:hint="eastAsia"/>
          <w:sz w:val="24"/>
        </w:rPr>
        <w:t>容诚会计师事务所对公司所在的相同行业上市公司审计客户家数为</w:t>
      </w:r>
      <w:r w:rsidR="00E76F88" w:rsidRPr="00E76F88">
        <w:rPr>
          <w:rFonts w:ascii="宋体" w:hAnsi="宋体" w:cs="宋体"/>
          <w:sz w:val="24"/>
        </w:rPr>
        <w:t>10</w:t>
      </w:r>
      <w:r w:rsidR="00957536" w:rsidRPr="00957536">
        <w:rPr>
          <w:rFonts w:ascii="宋体" w:hAnsi="宋体" w:cs="宋体" w:hint="eastAsia"/>
          <w:sz w:val="24"/>
        </w:rPr>
        <w:t>家</w:t>
      </w:r>
      <w:r w:rsidR="002064A1">
        <w:rPr>
          <w:rFonts w:ascii="宋体" w:hAnsi="宋体" w:cs="宋体" w:hint="eastAsia"/>
          <w:sz w:val="24"/>
        </w:rPr>
        <w:t>。</w:t>
      </w:r>
    </w:p>
    <w:p w14:paraId="625CD68F" w14:textId="77777777" w:rsidR="002064A1" w:rsidRDefault="002064A1" w:rsidP="002064A1">
      <w:pPr>
        <w:adjustRightInd w:val="0"/>
        <w:snapToGrid w:val="0"/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4.</w:t>
      </w:r>
      <w:r>
        <w:rPr>
          <w:rFonts w:ascii="宋体" w:hAnsi="宋体" w:cs="宋体" w:hint="eastAsia"/>
          <w:sz w:val="24"/>
        </w:rPr>
        <w:t>投资者保护能力</w:t>
      </w:r>
    </w:p>
    <w:p w14:paraId="398886C9" w14:textId="77777777" w:rsidR="00B8666A" w:rsidRPr="00B8666A" w:rsidRDefault="00B8666A" w:rsidP="00B8666A">
      <w:pPr>
        <w:adjustRightInd w:val="0"/>
        <w:snapToGrid w:val="0"/>
        <w:spacing w:line="360" w:lineRule="auto"/>
        <w:ind w:firstLine="480"/>
        <w:rPr>
          <w:rFonts w:ascii="宋体" w:hAnsi="宋体" w:cs="宋体"/>
          <w:sz w:val="24"/>
        </w:rPr>
      </w:pPr>
      <w:r w:rsidRPr="00B8666A">
        <w:rPr>
          <w:rFonts w:ascii="宋体" w:hAnsi="宋体" w:cs="宋体" w:hint="eastAsia"/>
          <w:sz w:val="24"/>
        </w:rPr>
        <w:t>容诚会计师事务所已购买注册会计师职业责任保险，职业保险累计赔偿限额不低于2亿元，职业保险购买符合相关规定。</w:t>
      </w:r>
    </w:p>
    <w:p w14:paraId="45A79DCB" w14:textId="77777777" w:rsidR="00B8666A" w:rsidRPr="00B8666A" w:rsidRDefault="00B8666A" w:rsidP="00B8666A">
      <w:pPr>
        <w:adjustRightInd w:val="0"/>
        <w:snapToGrid w:val="0"/>
        <w:spacing w:line="360" w:lineRule="auto"/>
        <w:ind w:firstLine="480"/>
        <w:rPr>
          <w:rFonts w:ascii="宋体" w:hAnsi="宋体" w:cs="宋体"/>
          <w:sz w:val="24"/>
        </w:rPr>
      </w:pPr>
      <w:r w:rsidRPr="00B8666A">
        <w:rPr>
          <w:rFonts w:ascii="宋体" w:hAnsi="宋体" w:cs="宋体" w:hint="eastAsia"/>
          <w:sz w:val="24"/>
        </w:rPr>
        <w:t>近三年在执业中相关民事诉讼承担民事责任的情况：</w:t>
      </w:r>
    </w:p>
    <w:p w14:paraId="3EF9DD4D" w14:textId="4A5D473E" w:rsidR="002064A1" w:rsidRDefault="00B8666A" w:rsidP="00B8666A">
      <w:pPr>
        <w:adjustRightInd w:val="0"/>
        <w:snapToGrid w:val="0"/>
        <w:spacing w:line="360" w:lineRule="auto"/>
        <w:ind w:firstLine="480"/>
        <w:rPr>
          <w:rFonts w:ascii="宋体" w:hAnsi="宋体" w:cs="宋体"/>
          <w:sz w:val="24"/>
        </w:rPr>
      </w:pPr>
      <w:r w:rsidRPr="00B8666A">
        <w:rPr>
          <w:rFonts w:ascii="宋体" w:hAnsi="宋体" w:cs="宋体" w:hint="eastAsia"/>
          <w:sz w:val="24"/>
        </w:rPr>
        <w:t>2023年9月21日，北京金融法院就乐视网信息技术（北京）股份有限公司（以下简称乐视网）证券虚假陈述责任纠纷案 [(2021)京 74 民初 111 号]</w:t>
      </w:r>
      <w:proofErr w:type="gramStart"/>
      <w:r w:rsidRPr="00B8666A">
        <w:rPr>
          <w:rFonts w:ascii="宋体" w:hAnsi="宋体" w:cs="宋体" w:hint="eastAsia"/>
          <w:sz w:val="24"/>
        </w:rPr>
        <w:t>作出</w:t>
      </w:r>
      <w:proofErr w:type="gramEnd"/>
      <w:r w:rsidRPr="00B8666A">
        <w:rPr>
          <w:rFonts w:ascii="宋体" w:hAnsi="宋体" w:cs="宋体" w:hint="eastAsia"/>
          <w:sz w:val="24"/>
        </w:rPr>
        <w:t>判决，判决华普天健咨询（北京）有限公司（以下简称“华普天健咨询”）和容诚会计师事务所（特殊普通合伙）（以下简称“容诚</w:t>
      </w:r>
      <w:proofErr w:type="gramStart"/>
      <w:r w:rsidRPr="00B8666A">
        <w:rPr>
          <w:rFonts w:ascii="宋体" w:hAnsi="宋体" w:cs="宋体" w:hint="eastAsia"/>
          <w:sz w:val="24"/>
        </w:rPr>
        <w:t>特</w:t>
      </w:r>
      <w:proofErr w:type="gramEnd"/>
      <w:r w:rsidRPr="00B8666A">
        <w:rPr>
          <w:rFonts w:ascii="宋体" w:hAnsi="宋体" w:cs="宋体" w:hint="eastAsia"/>
          <w:sz w:val="24"/>
        </w:rPr>
        <w:t>普”）共同就2011年3月17日（含）之后曾买入</w:t>
      </w:r>
      <w:proofErr w:type="gramStart"/>
      <w:r w:rsidRPr="00B8666A">
        <w:rPr>
          <w:rFonts w:ascii="宋体" w:hAnsi="宋体" w:cs="宋体" w:hint="eastAsia"/>
          <w:sz w:val="24"/>
        </w:rPr>
        <w:t>过乐视网股票</w:t>
      </w:r>
      <w:proofErr w:type="gramEnd"/>
      <w:r w:rsidRPr="00B8666A">
        <w:rPr>
          <w:rFonts w:ascii="宋体" w:hAnsi="宋体" w:cs="宋体" w:hint="eastAsia"/>
          <w:sz w:val="24"/>
        </w:rPr>
        <w:t>的原告投资者的损失，在1%范围内与被告乐视</w:t>
      </w:r>
      <w:proofErr w:type="gramStart"/>
      <w:r w:rsidRPr="00B8666A">
        <w:rPr>
          <w:rFonts w:ascii="宋体" w:hAnsi="宋体" w:cs="宋体" w:hint="eastAsia"/>
          <w:sz w:val="24"/>
        </w:rPr>
        <w:t>网承担</w:t>
      </w:r>
      <w:proofErr w:type="gramEnd"/>
      <w:r w:rsidRPr="00B8666A">
        <w:rPr>
          <w:rFonts w:ascii="宋体" w:hAnsi="宋体" w:cs="宋体" w:hint="eastAsia"/>
          <w:sz w:val="24"/>
        </w:rPr>
        <w:t>连带赔偿责任。华普天</w:t>
      </w:r>
      <w:proofErr w:type="gramStart"/>
      <w:r w:rsidRPr="00B8666A">
        <w:rPr>
          <w:rFonts w:ascii="宋体" w:hAnsi="宋体" w:cs="宋体" w:hint="eastAsia"/>
          <w:sz w:val="24"/>
        </w:rPr>
        <w:t>健咨询</w:t>
      </w:r>
      <w:proofErr w:type="gramEnd"/>
      <w:r w:rsidRPr="00B8666A">
        <w:rPr>
          <w:rFonts w:ascii="宋体" w:hAnsi="宋体" w:cs="宋体" w:hint="eastAsia"/>
          <w:sz w:val="24"/>
        </w:rPr>
        <w:t>及容诚</w:t>
      </w:r>
      <w:proofErr w:type="gramStart"/>
      <w:r w:rsidRPr="00B8666A">
        <w:rPr>
          <w:rFonts w:ascii="宋体" w:hAnsi="宋体" w:cs="宋体" w:hint="eastAsia"/>
          <w:sz w:val="24"/>
        </w:rPr>
        <w:t>特普收到</w:t>
      </w:r>
      <w:proofErr w:type="gramEnd"/>
      <w:r w:rsidRPr="00B8666A">
        <w:rPr>
          <w:rFonts w:ascii="宋体" w:hAnsi="宋体" w:cs="宋体" w:hint="eastAsia"/>
          <w:sz w:val="24"/>
        </w:rPr>
        <w:t>判决后已提起上诉，截至目前，本案尚在二审诉讼程序中</w:t>
      </w:r>
      <w:r w:rsidR="002064A1">
        <w:rPr>
          <w:rFonts w:ascii="宋体" w:hAnsi="宋体" w:cs="宋体" w:hint="eastAsia"/>
          <w:sz w:val="24"/>
        </w:rPr>
        <w:t>。</w:t>
      </w:r>
    </w:p>
    <w:p w14:paraId="12ABAD90" w14:textId="77777777" w:rsidR="002064A1" w:rsidRDefault="002064A1" w:rsidP="002064A1">
      <w:pPr>
        <w:adjustRightInd w:val="0"/>
        <w:snapToGrid w:val="0"/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5</w:t>
      </w:r>
      <w:r>
        <w:rPr>
          <w:rFonts w:ascii="宋体" w:hAnsi="宋体" w:cs="宋体" w:hint="eastAsia"/>
          <w:sz w:val="24"/>
        </w:rPr>
        <w:t>.诚信记录</w:t>
      </w:r>
    </w:p>
    <w:p w14:paraId="5F2E37F1" w14:textId="1A60224A" w:rsidR="002064A1" w:rsidRDefault="005531C7" w:rsidP="002064A1">
      <w:pPr>
        <w:adjustRightInd w:val="0"/>
        <w:snapToGrid w:val="0"/>
        <w:spacing w:line="360" w:lineRule="auto"/>
        <w:ind w:firstLine="480"/>
        <w:rPr>
          <w:rFonts w:ascii="宋体" w:hAnsi="宋体" w:cs="宋体"/>
          <w:sz w:val="24"/>
        </w:rPr>
      </w:pPr>
      <w:r w:rsidRPr="005531C7">
        <w:rPr>
          <w:rFonts w:ascii="宋体" w:hAnsi="宋体" w:cs="宋体" w:hint="eastAsia"/>
          <w:sz w:val="24"/>
        </w:rPr>
        <w:t>容诚会计师事务所近三年（最近三个完整自然年度及当年）因执业行为受到刑事处罚0次、行政处罚</w:t>
      </w:r>
      <w:r w:rsidR="00402845">
        <w:rPr>
          <w:rFonts w:ascii="宋体" w:hAnsi="宋体" w:cs="宋体" w:hint="eastAsia"/>
          <w:sz w:val="24"/>
        </w:rPr>
        <w:t>0</w:t>
      </w:r>
      <w:r w:rsidRPr="005531C7">
        <w:rPr>
          <w:rFonts w:ascii="宋体" w:hAnsi="宋体" w:cs="宋体" w:hint="eastAsia"/>
          <w:sz w:val="24"/>
        </w:rPr>
        <w:t>次、监督管理措施14次、自律监管措施6次、纪律处分2次、自律处分1次</w:t>
      </w:r>
      <w:r w:rsidR="002064A1">
        <w:rPr>
          <w:rFonts w:ascii="宋体" w:hAnsi="宋体" w:cs="宋体" w:hint="eastAsia"/>
          <w:sz w:val="24"/>
        </w:rPr>
        <w:t>。</w:t>
      </w:r>
    </w:p>
    <w:p w14:paraId="0B24EF19" w14:textId="235FA9A0" w:rsidR="002064A1" w:rsidRDefault="007975D6" w:rsidP="002064A1">
      <w:pPr>
        <w:adjustRightInd w:val="0"/>
        <w:snapToGrid w:val="0"/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63</w:t>
      </w:r>
      <w:r w:rsidRPr="007975D6">
        <w:rPr>
          <w:rFonts w:ascii="宋体" w:hAnsi="宋体" w:cs="宋体" w:hint="eastAsia"/>
          <w:sz w:val="24"/>
        </w:rPr>
        <w:t>名从业人员近三年（最近三个完整自然年度及当年）因执业行为受到刑事处罚</w:t>
      </w:r>
      <w:r>
        <w:rPr>
          <w:rFonts w:ascii="宋体" w:hAnsi="宋体" w:cs="宋体" w:hint="eastAsia"/>
          <w:sz w:val="24"/>
        </w:rPr>
        <w:t>0</w:t>
      </w:r>
      <w:r w:rsidRPr="007975D6">
        <w:rPr>
          <w:rFonts w:ascii="宋体" w:hAnsi="宋体" w:cs="宋体" w:hint="eastAsia"/>
          <w:sz w:val="24"/>
        </w:rPr>
        <w:t>次、行政处罚3次（同一个项目）、监督管理措施21次、自律监管措施5次、纪律处分4次、自律处分1次</w:t>
      </w:r>
      <w:r w:rsidR="002064A1">
        <w:rPr>
          <w:rFonts w:ascii="宋体" w:hAnsi="宋体" w:cs="宋体" w:hint="eastAsia"/>
          <w:sz w:val="24"/>
        </w:rPr>
        <w:t>。</w:t>
      </w:r>
    </w:p>
    <w:p w14:paraId="354C7E34" w14:textId="77777777" w:rsidR="002064A1" w:rsidRDefault="002064A1" w:rsidP="002064A1">
      <w:pPr>
        <w:adjustRightInd w:val="0"/>
        <w:snapToGrid w:val="0"/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（二）项目信息</w:t>
      </w:r>
    </w:p>
    <w:p w14:paraId="52924EA1" w14:textId="77777777" w:rsidR="002064A1" w:rsidRDefault="002064A1" w:rsidP="002064A1">
      <w:pPr>
        <w:adjustRightInd w:val="0"/>
        <w:snapToGrid w:val="0"/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/>
          <w:sz w:val="24"/>
        </w:rPr>
        <w:t>.</w:t>
      </w:r>
      <w:r>
        <w:rPr>
          <w:rFonts w:ascii="宋体" w:hAnsi="宋体" w:cs="宋体" w:hint="eastAsia"/>
          <w:sz w:val="24"/>
        </w:rPr>
        <w:t>基本</w:t>
      </w:r>
      <w:r>
        <w:rPr>
          <w:rFonts w:ascii="宋体" w:hAnsi="宋体" w:cs="宋体"/>
          <w:sz w:val="24"/>
        </w:rPr>
        <w:t>信息</w:t>
      </w:r>
    </w:p>
    <w:p w14:paraId="51DF6A1A" w14:textId="715F4D7A" w:rsidR="002064A1" w:rsidRDefault="002064A1" w:rsidP="002064A1">
      <w:pPr>
        <w:adjustRightInd w:val="0"/>
        <w:snapToGrid w:val="0"/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项目签字合伙人：</w:t>
      </w:r>
      <w:r w:rsidR="00226A00" w:rsidRPr="00226A00">
        <w:rPr>
          <w:rFonts w:ascii="宋体" w:hAnsi="宋体" w:cs="宋体" w:hint="eastAsia"/>
          <w:sz w:val="24"/>
        </w:rPr>
        <w:t>熊延森，2015年成为中国注册会计师，2013年开始从事上市公司审计业务，2013年开始在容诚会计师事务所执业；近三年签署过国机通用（600444）、双枪科技（001211）、华恒生物（688639）等上市公司审计报告</w:t>
      </w:r>
      <w:r w:rsidR="0043260E">
        <w:rPr>
          <w:rFonts w:ascii="宋体" w:hAnsi="宋体" w:cs="宋体" w:hint="eastAsia"/>
          <w:sz w:val="24"/>
        </w:rPr>
        <w:t>。</w:t>
      </w:r>
    </w:p>
    <w:p w14:paraId="02F64BB4" w14:textId="5716534D" w:rsidR="002064A1" w:rsidRDefault="002064A1" w:rsidP="002064A1">
      <w:pPr>
        <w:adjustRightInd w:val="0"/>
        <w:snapToGrid w:val="0"/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项目签字注册会计师：</w:t>
      </w:r>
      <w:r w:rsidR="00AB1E7A" w:rsidRPr="00AB1E7A">
        <w:rPr>
          <w:rFonts w:ascii="宋体" w:hAnsi="宋体" w:cs="宋体" w:hint="eastAsia"/>
          <w:sz w:val="24"/>
        </w:rPr>
        <w:t>冯屹巍，2020年成为中国注册会计师，2014年开始从事上市公司审计业务，2014年开始在容诚会计师事务所执业；近三年签署过安徽建工（600502）、</w:t>
      </w:r>
      <w:proofErr w:type="gramStart"/>
      <w:r w:rsidR="00AB1E7A" w:rsidRPr="00AB1E7A">
        <w:rPr>
          <w:rFonts w:ascii="宋体" w:hAnsi="宋体" w:cs="宋体" w:hint="eastAsia"/>
          <w:sz w:val="24"/>
        </w:rPr>
        <w:t>交建股份</w:t>
      </w:r>
      <w:proofErr w:type="gramEnd"/>
      <w:r w:rsidR="00AB1E7A" w:rsidRPr="00AB1E7A">
        <w:rPr>
          <w:rFonts w:ascii="宋体" w:hAnsi="宋体" w:cs="宋体" w:hint="eastAsia"/>
          <w:sz w:val="24"/>
        </w:rPr>
        <w:t>（603815）、华恒生物（688639）等上市公司审计报告</w:t>
      </w:r>
      <w:r>
        <w:rPr>
          <w:rFonts w:ascii="宋体" w:hAnsi="宋体" w:cs="宋体" w:hint="eastAsia"/>
          <w:sz w:val="24"/>
        </w:rPr>
        <w:t>。</w:t>
      </w:r>
    </w:p>
    <w:p w14:paraId="7A1332FE" w14:textId="554758BA" w:rsidR="002064A1" w:rsidRDefault="002064A1" w:rsidP="002064A1">
      <w:pPr>
        <w:adjustRightInd w:val="0"/>
        <w:snapToGrid w:val="0"/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项目质量复核人：</w:t>
      </w:r>
      <w:r w:rsidR="00A27E24" w:rsidRPr="00A27E24">
        <w:rPr>
          <w:rFonts w:ascii="宋体" w:hAnsi="宋体" w:cs="宋体" w:hint="eastAsia"/>
          <w:sz w:val="24"/>
        </w:rPr>
        <w:t>张传艳，2006年成为中国注册会计师，2007年开始从事上市公司审计业务，2007年开始在容诚会计师事务所执业；近三年签署或复核过科大讯飞（</w:t>
      </w:r>
      <w:r w:rsidR="007F126F">
        <w:rPr>
          <w:rFonts w:ascii="宋体" w:hAnsi="宋体" w:cs="宋体" w:hint="eastAsia"/>
          <w:sz w:val="24"/>
        </w:rPr>
        <w:t>002230</w:t>
      </w:r>
      <w:r w:rsidR="00A27E24" w:rsidRPr="00A27E24">
        <w:rPr>
          <w:rFonts w:ascii="宋体" w:hAnsi="宋体" w:cs="宋体" w:hint="eastAsia"/>
          <w:sz w:val="24"/>
        </w:rPr>
        <w:t>）、江河集团（</w:t>
      </w:r>
      <w:r w:rsidR="007F126F">
        <w:rPr>
          <w:rFonts w:ascii="宋体" w:hAnsi="宋体" w:cs="宋体" w:hint="eastAsia"/>
          <w:sz w:val="24"/>
        </w:rPr>
        <w:t>601886</w:t>
      </w:r>
      <w:r w:rsidR="00A27E24" w:rsidRPr="00A27E24">
        <w:rPr>
          <w:rFonts w:ascii="宋体" w:hAnsi="宋体" w:cs="宋体" w:hint="eastAsia"/>
          <w:sz w:val="24"/>
        </w:rPr>
        <w:t>）、晶合集成（</w:t>
      </w:r>
      <w:r w:rsidR="007F126F">
        <w:rPr>
          <w:rFonts w:ascii="宋体" w:hAnsi="宋体" w:cs="宋体" w:hint="eastAsia"/>
          <w:sz w:val="24"/>
        </w:rPr>
        <w:t>688249</w:t>
      </w:r>
      <w:r w:rsidR="00A27E24" w:rsidRPr="00A27E24">
        <w:rPr>
          <w:rFonts w:ascii="宋体" w:hAnsi="宋体" w:cs="宋体" w:hint="eastAsia"/>
          <w:sz w:val="24"/>
        </w:rPr>
        <w:t>）、铜陵有色（</w:t>
      </w:r>
      <w:r w:rsidR="007F126F">
        <w:rPr>
          <w:rFonts w:ascii="宋体" w:hAnsi="宋体" w:cs="宋体" w:hint="eastAsia"/>
          <w:sz w:val="24"/>
        </w:rPr>
        <w:t>000630</w:t>
      </w:r>
      <w:r w:rsidR="00A27E24" w:rsidRPr="00A27E24">
        <w:rPr>
          <w:rFonts w:ascii="宋体" w:hAnsi="宋体" w:cs="宋体" w:hint="eastAsia"/>
          <w:sz w:val="24"/>
        </w:rPr>
        <w:t>）等多家上市公司和挂牌公司审计报告</w:t>
      </w:r>
      <w:r w:rsidR="00F24BB9">
        <w:rPr>
          <w:rFonts w:ascii="宋体" w:hAnsi="宋体" w:cs="宋体" w:hint="eastAsia"/>
          <w:sz w:val="24"/>
        </w:rPr>
        <w:t>。</w:t>
      </w:r>
    </w:p>
    <w:p w14:paraId="4D982D37" w14:textId="77777777" w:rsidR="002064A1" w:rsidRDefault="002064A1" w:rsidP="002064A1">
      <w:pPr>
        <w:adjustRightInd w:val="0"/>
        <w:snapToGrid w:val="0"/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/>
          <w:sz w:val="24"/>
        </w:rPr>
        <w:t>.</w:t>
      </w:r>
      <w:r>
        <w:rPr>
          <w:rFonts w:ascii="宋体" w:hAnsi="宋体" w:cs="宋体" w:hint="eastAsia"/>
          <w:sz w:val="24"/>
        </w:rPr>
        <w:t>上述</w:t>
      </w:r>
      <w:r>
        <w:rPr>
          <w:rFonts w:ascii="宋体" w:hAnsi="宋体" w:cs="宋体"/>
          <w:sz w:val="24"/>
        </w:rPr>
        <w:t>相关人员的</w:t>
      </w:r>
      <w:r>
        <w:rPr>
          <w:rFonts w:ascii="宋体" w:hAnsi="宋体" w:cs="宋体" w:hint="eastAsia"/>
          <w:sz w:val="24"/>
        </w:rPr>
        <w:t>诚信记录情况</w:t>
      </w:r>
    </w:p>
    <w:p w14:paraId="620B6308" w14:textId="25ABD2E2" w:rsidR="002064A1" w:rsidRDefault="002064A1" w:rsidP="002064A1">
      <w:pPr>
        <w:adjustRightInd w:val="0"/>
        <w:snapToGrid w:val="0"/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项目合伙人</w:t>
      </w:r>
      <w:r w:rsidR="006C21AC" w:rsidRPr="00226A00">
        <w:rPr>
          <w:rFonts w:ascii="宋体" w:hAnsi="宋体" w:cs="宋体" w:hint="eastAsia"/>
          <w:sz w:val="24"/>
        </w:rPr>
        <w:t>熊延森</w:t>
      </w:r>
      <w:r>
        <w:rPr>
          <w:rFonts w:ascii="宋体" w:hAnsi="宋体" w:cs="宋体" w:hint="eastAsia"/>
          <w:sz w:val="24"/>
        </w:rPr>
        <w:t>、签字注册会计师冯屹巍、项目质量复核人</w:t>
      </w:r>
      <w:r w:rsidR="00A17B8C" w:rsidRPr="00A27E24">
        <w:rPr>
          <w:rFonts w:ascii="宋体" w:hAnsi="宋体" w:cs="宋体" w:hint="eastAsia"/>
          <w:sz w:val="24"/>
        </w:rPr>
        <w:t>张</w:t>
      </w:r>
      <w:proofErr w:type="gramStart"/>
      <w:r w:rsidR="00A17B8C" w:rsidRPr="00A27E24">
        <w:rPr>
          <w:rFonts w:ascii="宋体" w:hAnsi="宋体" w:cs="宋体" w:hint="eastAsia"/>
          <w:sz w:val="24"/>
        </w:rPr>
        <w:t>传艳</w:t>
      </w:r>
      <w:r>
        <w:rPr>
          <w:rFonts w:ascii="宋体" w:hAnsi="宋体" w:cs="宋体" w:hint="eastAsia"/>
          <w:sz w:val="24"/>
        </w:rPr>
        <w:t>近三年内未曾因</w:t>
      </w:r>
      <w:proofErr w:type="gramEnd"/>
      <w:r>
        <w:rPr>
          <w:rFonts w:ascii="宋体" w:hAnsi="宋体" w:cs="宋体" w:hint="eastAsia"/>
          <w:sz w:val="24"/>
        </w:rPr>
        <w:t>执业行为受到刑事处罚、行政处罚、监督管理措施和自律监管措施、纪律处分。</w:t>
      </w:r>
    </w:p>
    <w:p w14:paraId="69E311C1" w14:textId="77777777" w:rsidR="002064A1" w:rsidRDefault="002064A1" w:rsidP="002064A1">
      <w:pPr>
        <w:adjustRightInd w:val="0"/>
        <w:snapToGrid w:val="0"/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3.独立性</w:t>
      </w:r>
    </w:p>
    <w:p w14:paraId="472D0FE0" w14:textId="77777777" w:rsidR="002064A1" w:rsidRDefault="002064A1" w:rsidP="002064A1">
      <w:pPr>
        <w:adjustRightInd w:val="0"/>
        <w:snapToGrid w:val="0"/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容诚会计师事务所及上述人员不存在违反《中国注册会计师职业道德守则》对独立性要求的情形。</w:t>
      </w:r>
    </w:p>
    <w:p w14:paraId="454873B4" w14:textId="77777777" w:rsidR="006613F7" w:rsidRPr="006613F7" w:rsidRDefault="006613F7" w:rsidP="006613F7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6613F7">
        <w:rPr>
          <w:rFonts w:ascii="宋体" w:hAnsi="宋体" w:hint="eastAsia"/>
          <w:sz w:val="24"/>
        </w:rPr>
        <w:t>4.审计收费</w:t>
      </w:r>
    </w:p>
    <w:p w14:paraId="061E51B5" w14:textId="248C51EA" w:rsidR="00B76652" w:rsidRPr="00B76652" w:rsidRDefault="00B76652" w:rsidP="00B76652">
      <w:pPr>
        <w:adjustRightInd w:val="0"/>
        <w:snapToGrid w:val="0"/>
        <w:spacing w:line="360" w:lineRule="auto"/>
        <w:ind w:firstLine="480"/>
        <w:rPr>
          <w:rFonts w:ascii="宋体" w:hAnsi="宋体" w:cs="宋体"/>
          <w:color w:val="000000"/>
          <w:sz w:val="24"/>
        </w:rPr>
      </w:pPr>
      <w:r w:rsidRPr="00B76652">
        <w:rPr>
          <w:rFonts w:ascii="宋体" w:hAnsi="宋体" w:cs="宋体"/>
          <w:color w:val="000000"/>
          <w:sz w:val="24"/>
        </w:rPr>
        <w:t>公司202</w:t>
      </w:r>
      <w:r w:rsidR="00341CFE">
        <w:rPr>
          <w:rFonts w:ascii="宋体" w:hAnsi="宋体" w:cs="宋体" w:hint="eastAsia"/>
          <w:color w:val="000000"/>
          <w:sz w:val="24"/>
        </w:rPr>
        <w:t>4</w:t>
      </w:r>
      <w:r w:rsidRPr="00B76652">
        <w:rPr>
          <w:rFonts w:ascii="宋体" w:hAnsi="宋体" w:cs="宋体"/>
          <w:color w:val="000000"/>
          <w:sz w:val="24"/>
        </w:rPr>
        <w:t>年度财务审计、内部控制审计等审计费用合计</w:t>
      </w:r>
      <w:r w:rsidRPr="00B76652">
        <w:rPr>
          <w:rFonts w:ascii="宋体" w:hAnsi="宋体" w:cs="宋体" w:hint="eastAsia"/>
          <w:color w:val="000000"/>
          <w:sz w:val="24"/>
        </w:rPr>
        <w:t>1</w:t>
      </w:r>
      <w:r w:rsidR="00341CFE">
        <w:rPr>
          <w:rFonts w:ascii="宋体" w:hAnsi="宋体" w:cs="宋体" w:hint="eastAsia"/>
          <w:color w:val="000000"/>
          <w:sz w:val="24"/>
        </w:rPr>
        <w:t>10</w:t>
      </w:r>
      <w:r w:rsidRPr="00B76652">
        <w:rPr>
          <w:rFonts w:ascii="宋体" w:hAnsi="宋体" w:cs="宋体"/>
          <w:color w:val="000000"/>
          <w:sz w:val="24"/>
        </w:rPr>
        <w:t>万元</w:t>
      </w:r>
      <w:bookmarkStart w:id="1" w:name="_Hlk100939968"/>
      <w:r w:rsidRPr="00B76652">
        <w:rPr>
          <w:rFonts w:ascii="宋体" w:hAnsi="宋体" w:cs="宋体" w:hint="eastAsia"/>
          <w:color w:val="000000"/>
          <w:sz w:val="24"/>
        </w:rPr>
        <w:t>，</w:t>
      </w:r>
      <w:r w:rsidR="00341CFE">
        <w:rPr>
          <w:rFonts w:ascii="宋体" w:hAnsi="宋体" w:cs="宋体"/>
          <w:color w:val="000000"/>
          <w:sz w:val="24"/>
        </w:rPr>
        <w:t>较</w:t>
      </w:r>
      <w:r w:rsidRPr="00B76652">
        <w:rPr>
          <w:rFonts w:ascii="宋体" w:hAnsi="宋体" w:cs="宋体" w:hint="eastAsia"/>
          <w:color w:val="000000"/>
          <w:sz w:val="24"/>
        </w:rPr>
        <w:t>2</w:t>
      </w:r>
      <w:r w:rsidRPr="00B76652">
        <w:rPr>
          <w:rFonts w:ascii="宋体" w:hAnsi="宋体" w:cs="宋体"/>
          <w:color w:val="000000"/>
          <w:sz w:val="24"/>
        </w:rPr>
        <w:t>02</w:t>
      </w:r>
      <w:r w:rsidR="00341CFE">
        <w:rPr>
          <w:rFonts w:ascii="宋体" w:hAnsi="宋体" w:cs="宋体" w:hint="eastAsia"/>
          <w:color w:val="000000"/>
          <w:sz w:val="24"/>
        </w:rPr>
        <w:t>3</w:t>
      </w:r>
      <w:r w:rsidRPr="00B76652">
        <w:rPr>
          <w:rFonts w:ascii="宋体" w:hAnsi="宋体" w:cs="宋体" w:hint="eastAsia"/>
          <w:color w:val="000000"/>
          <w:sz w:val="24"/>
        </w:rPr>
        <w:t>年</w:t>
      </w:r>
      <w:r w:rsidR="00341CFE">
        <w:rPr>
          <w:rFonts w:ascii="宋体" w:hAnsi="宋体" w:cs="宋体" w:hint="eastAsia"/>
          <w:color w:val="000000"/>
          <w:sz w:val="24"/>
        </w:rPr>
        <w:t>下降25万元</w:t>
      </w:r>
      <w:r w:rsidRPr="00B76652">
        <w:rPr>
          <w:rFonts w:ascii="宋体" w:hAnsi="宋体" w:cs="宋体"/>
          <w:color w:val="000000"/>
          <w:sz w:val="24"/>
        </w:rPr>
        <w:t>。</w:t>
      </w:r>
      <w:bookmarkEnd w:id="1"/>
      <w:r w:rsidRPr="00B76652">
        <w:rPr>
          <w:rFonts w:ascii="宋体" w:hAnsi="宋体" w:cs="宋体" w:hint="eastAsia"/>
          <w:color w:val="000000"/>
          <w:sz w:val="24"/>
        </w:rPr>
        <w:t>202</w:t>
      </w:r>
      <w:r w:rsidR="00341CFE">
        <w:rPr>
          <w:rFonts w:ascii="宋体" w:hAnsi="宋体" w:cs="宋体" w:hint="eastAsia"/>
          <w:color w:val="000000"/>
          <w:sz w:val="24"/>
        </w:rPr>
        <w:t>5</w:t>
      </w:r>
      <w:r w:rsidRPr="00B76652">
        <w:rPr>
          <w:rFonts w:ascii="宋体" w:hAnsi="宋体" w:cs="宋体" w:hint="eastAsia"/>
          <w:color w:val="000000"/>
          <w:sz w:val="24"/>
        </w:rPr>
        <w:t>年具体审计费用将依照市场公允、合理的定价原则，根据公司股东大会的授权，由公司经营层根据行业标准及公司审计的实际工作量，与容诚所协商确定。</w:t>
      </w:r>
    </w:p>
    <w:p w14:paraId="1091C7A7" w14:textId="77777777" w:rsidR="00933966" w:rsidRPr="00600AB3" w:rsidRDefault="00F37C92" w:rsidP="00600AB3">
      <w:pPr>
        <w:adjustRightInd w:val="0"/>
        <w:snapToGrid w:val="0"/>
        <w:spacing w:line="360" w:lineRule="auto"/>
        <w:ind w:firstLineChars="200" w:firstLine="482"/>
        <w:outlineLvl w:val="0"/>
        <w:rPr>
          <w:rFonts w:ascii="宋体" w:hAnsi="宋体"/>
          <w:b/>
          <w:sz w:val="24"/>
        </w:rPr>
      </w:pPr>
      <w:r w:rsidRPr="00186051">
        <w:rPr>
          <w:rFonts w:ascii="宋体" w:hAnsi="宋体" w:hint="eastAsia"/>
          <w:b/>
          <w:sz w:val="24"/>
        </w:rPr>
        <w:t>二</w:t>
      </w:r>
      <w:r w:rsidR="00FB0A00" w:rsidRPr="00186051">
        <w:rPr>
          <w:rFonts w:ascii="宋体" w:hAnsi="宋体" w:hint="eastAsia"/>
          <w:b/>
          <w:sz w:val="24"/>
        </w:rPr>
        <w:t>、</w:t>
      </w:r>
      <w:r w:rsidR="009A0C2D" w:rsidRPr="00186051">
        <w:rPr>
          <w:rFonts w:ascii="宋体" w:hAnsi="宋体" w:hint="eastAsia"/>
          <w:b/>
          <w:sz w:val="24"/>
        </w:rPr>
        <w:t>拟</w:t>
      </w:r>
      <w:r w:rsidR="00976657" w:rsidRPr="00186051">
        <w:rPr>
          <w:rFonts w:ascii="宋体" w:hAnsi="宋体" w:hint="eastAsia"/>
          <w:b/>
          <w:sz w:val="24"/>
        </w:rPr>
        <w:t>续聘</w:t>
      </w:r>
      <w:r w:rsidR="00933966" w:rsidRPr="00186051">
        <w:rPr>
          <w:rFonts w:ascii="宋体" w:hAnsi="宋体" w:hint="eastAsia"/>
          <w:b/>
          <w:sz w:val="24"/>
        </w:rPr>
        <w:t>会计事务所履行的程序</w:t>
      </w:r>
    </w:p>
    <w:p w14:paraId="43A514CE" w14:textId="77777777" w:rsidR="0085471E" w:rsidRDefault="00232B40" w:rsidP="00600AB3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600AB3">
        <w:rPr>
          <w:rFonts w:ascii="宋体" w:hAnsi="宋体" w:hint="eastAsia"/>
          <w:sz w:val="24"/>
        </w:rPr>
        <w:t>（一</w:t>
      </w:r>
      <w:r w:rsidRPr="00600AB3">
        <w:rPr>
          <w:rFonts w:ascii="宋体" w:hAnsi="宋体"/>
          <w:sz w:val="24"/>
        </w:rPr>
        <w:t>）</w:t>
      </w:r>
      <w:r w:rsidR="00952B3C" w:rsidRPr="00600AB3">
        <w:rPr>
          <w:rFonts w:ascii="宋体" w:hAnsi="宋体" w:hint="eastAsia"/>
          <w:sz w:val="24"/>
        </w:rPr>
        <w:t>审计委员</w:t>
      </w:r>
      <w:r w:rsidR="0085471E">
        <w:rPr>
          <w:rFonts w:ascii="宋体" w:hAnsi="宋体" w:hint="eastAsia"/>
          <w:sz w:val="24"/>
        </w:rPr>
        <w:t>会</w:t>
      </w:r>
      <w:r w:rsidR="000E0B72" w:rsidRPr="00600AB3">
        <w:rPr>
          <w:rFonts w:ascii="宋体" w:hAnsi="宋体" w:hint="eastAsia"/>
          <w:sz w:val="24"/>
        </w:rPr>
        <w:t>审查</w:t>
      </w:r>
      <w:r w:rsidR="00E22641" w:rsidRPr="00600AB3">
        <w:rPr>
          <w:rFonts w:ascii="宋体" w:hAnsi="宋体" w:hint="eastAsia"/>
          <w:sz w:val="24"/>
        </w:rPr>
        <w:t>意见</w:t>
      </w:r>
    </w:p>
    <w:p w14:paraId="1D51A400" w14:textId="40EF4BFF" w:rsidR="002F5017" w:rsidRPr="00B42897" w:rsidRDefault="0085471E" w:rsidP="00061CD7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85471E">
        <w:rPr>
          <w:rFonts w:ascii="宋体" w:hAnsi="宋体" w:hint="eastAsia"/>
          <w:sz w:val="24"/>
        </w:rPr>
        <w:t>审计委员会对</w:t>
      </w:r>
      <w:r>
        <w:rPr>
          <w:rFonts w:ascii="宋体" w:hAnsi="宋体" w:hint="eastAsia"/>
          <w:sz w:val="24"/>
        </w:rPr>
        <w:t>容诚</w:t>
      </w:r>
      <w:r w:rsidRPr="0085471E">
        <w:rPr>
          <w:rFonts w:ascii="宋体" w:hAnsi="宋体" w:hint="eastAsia"/>
          <w:sz w:val="24"/>
        </w:rPr>
        <w:t>会计师事务所（特殊普通合伙）相关资质进行了审查，</w:t>
      </w:r>
      <w:r w:rsidR="002F5017" w:rsidRPr="002F5017">
        <w:rPr>
          <w:rFonts w:ascii="宋体" w:hAnsi="宋体"/>
          <w:sz w:val="24"/>
        </w:rPr>
        <w:t>认为</w:t>
      </w:r>
      <w:r w:rsidR="002F5017">
        <w:rPr>
          <w:rFonts w:ascii="宋体" w:hAnsi="宋体" w:hint="eastAsia"/>
          <w:sz w:val="24"/>
        </w:rPr>
        <w:t>容诚</w:t>
      </w:r>
      <w:r w:rsidR="002F5017" w:rsidRPr="0085471E">
        <w:rPr>
          <w:rFonts w:ascii="宋体" w:hAnsi="宋体" w:hint="eastAsia"/>
          <w:sz w:val="24"/>
        </w:rPr>
        <w:t>会计师事务所（特殊普通合伙）</w:t>
      </w:r>
      <w:r w:rsidR="002F5017" w:rsidRPr="002F5017">
        <w:rPr>
          <w:rFonts w:ascii="宋体" w:hAnsi="宋体"/>
          <w:sz w:val="24"/>
        </w:rPr>
        <w:t>具备为公司提供审计服务的专业</w:t>
      </w:r>
      <w:r w:rsidR="00AC5A71">
        <w:rPr>
          <w:rFonts w:ascii="宋体" w:hAnsi="宋体"/>
          <w:sz w:val="24"/>
        </w:rPr>
        <w:t>能力、经验和资质，能够满足公司审计工作的要求，同意提请董事会</w:t>
      </w:r>
      <w:r w:rsidR="002F5017">
        <w:rPr>
          <w:rFonts w:ascii="宋体" w:hAnsi="宋体" w:hint="eastAsia"/>
          <w:sz w:val="24"/>
        </w:rPr>
        <w:t>续聘容诚</w:t>
      </w:r>
      <w:r w:rsidR="002F5017" w:rsidRPr="0085471E">
        <w:rPr>
          <w:rFonts w:ascii="宋体" w:hAnsi="宋体" w:hint="eastAsia"/>
          <w:sz w:val="24"/>
        </w:rPr>
        <w:t>会计师事务所（特殊普通合伙）</w:t>
      </w:r>
      <w:r w:rsidR="002F5017" w:rsidRPr="002F5017">
        <w:rPr>
          <w:rFonts w:ascii="宋体" w:hAnsi="宋体"/>
          <w:sz w:val="24"/>
        </w:rPr>
        <w:t>为公司提供202</w:t>
      </w:r>
      <w:r w:rsidR="00876C8D">
        <w:rPr>
          <w:rFonts w:ascii="宋体" w:hAnsi="宋体" w:hint="eastAsia"/>
          <w:sz w:val="24"/>
        </w:rPr>
        <w:t>5</w:t>
      </w:r>
      <w:r w:rsidR="002F5017" w:rsidRPr="002F5017">
        <w:rPr>
          <w:rFonts w:ascii="宋体" w:hAnsi="宋体"/>
          <w:sz w:val="24"/>
        </w:rPr>
        <w:t>年度财务报告和内部控制审计等服务</w:t>
      </w:r>
      <w:r w:rsidR="002F5017">
        <w:rPr>
          <w:rFonts w:ascii="宋体" w:hAnsi="宋体" w:hint="eastAsia"/>
          <w:sz w:val="24"/>
        </w:rPr>
        <w:t>。</w:t>
      </w:r>
    </w:p>
    <w:p w14:paraId="2C8B83B5" w14:textId="3E5AE4C4" w:rsidR="00692500" w:rsidRDefault="00232B40" w:rsidP="00600AB3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600AB3">
        <w:rPr>
          <w:rFonts w:ascii="宋体" w:hAnsi="宋体" w:hint="eastAsia"/>
          <w:sz w:val="24"/>
        </w:rPr>
        <w:t>（</w:t>
      </w:r>
      <w:r w:rsidR="00870CAD">
        <w:rPr>
          <w:rFonts w:ascii="宋体" w:hAnsi="宋体" w:hint="eastAsia"/>
          <w:sz w:val="24"/>
        </w:rPr>
        <w:t>二</w:t>
      </w:r>
      <w:r w:rsidRPr="00600AB3">
        <w:rPr>
          <w:rFonts w:ascii="宋体" w:hAnsi="宋体"/>
          <w:sz w:val="24"/>
        </w:rPr>
        <w:t>）</w:t>
      </w:r>
      <w:r w:rsidR="00692500" w:rsidRPr="00600AB3">
        <w:rPr>
          <w:rFonts w:ascii="宋体" w:hAnsi="宋体" w:hint="eastAsia"/>
          <w:sz w:val="24"/>
        </w:rPr>
        <w:t>董事会审议和表决情况</w:t>
      </w:r>
    </w:p>
    <w:p w14:paraId="7F487923" w14:textId="7B578BD6" w:rsidR="0085471E" w:rsidRPr="00600AB3" w:rsidRDefault="0085471E" w:rsidP="0085471E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85471E">
        <w:rPr>
          <w:rFonts w:ascii="宋体" w:hAnsi="宋体" w:hint="eastAsia"/>
          <w:sz w:val="24"/>
        </w:rPr>
        <w:t>公司董事会于20</w:t>
      </w:r>
      <w:r w:rsidR="008A54D5">
        <w:rPr>
          <w:rFonts w:ascii="宋体" w:hAnsi="宋体"/>
          <w:sz w:val="24"/>
        </w:rPr>
        <w:t>2</w:t>
      </w:r>
      <w:r w:rsidR="00341CFE">
        <w:rPr>
          <w:rFonts w:ascii="宋体" w:hAnsi="宋体" w:hint="eastAsia"/>
          <w:sz w:val="24"/>
        </w:rPr>
        <w:t>5</w:t>
      </w:r>
      <w:r w:rsidRPr="0085471E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4</w:t>
      </w:r>
      <w:r w:rsidRPr="0085471E">
        <w:rPr>
          <w:rFonts w:ascii="宋体" w:hAnsi="宋体" w:hint="eastAsia"/>
          <w:sz w:val="24"/>
        </w:rPr>
        <w:t>月</w:t>
      </w:r>
      <w:r w:rsidR="00341CFE">
        <w:rPr>
          <w:rFonts w:ascii="宋体" w:hAnsi="宋体" w:hint="eastAsia"/>
          <w:sz w:val="24"/>
        </w:rPr>
        <w:t>2</w:t>
      </w:r>
      <w:r w:rsidR="00905799">
        <w:rPr>
          <w:rFonts w:ascii="宋体" w:hAnsi="宋体" w:hint="eastAsia"/>
          <w:sz w:val="24"/>
        </w:rPr>
        <w:t>7</w:t>
      </w:r>
      <w:r w:rsidR="000937DE">
        <w:rPr>
          <w:rFonts w:ascii="宋体" w:hAnsi="宋体" w:hint="eastAsia"/>
          <w:sz w:val="24"/>
        </w:rPr>
        <w:t>日召</w:t>
      </w:r>
      <w:r w:rsidRPr="0085471E">
        <w:rPr>
          <w:rFonts w:ascii="宋体" w:hAnsi="宋体" w:hint="eastAsia"/>
          <w:sz w:val="24"/>
        </w:rPr>
        <w:t>开第</w:t>
      </w:r>
      <w:r w:rsidR="008A54D5">
        <w:rPr>
          <w:rFonts w:ascii="宋体" w:hAnsi="宋体" w:hint="eastAsia"/>
          <w:sz w:val="24"/>
        </w:rPr>
        <w:t>三</w:t>
      </w:r>
      <w:r w:rsidRPr="0085471E">
        <w:rPr>
          <w:rFonts w:ascii="宋体" w:hAnsi="宋体" w:hint="eastAsia"/>
          <w:sz w:val="24"/>
        </w:rPr>
        <w:t>届董事会第</w:t>
      </w:r>
      <w:r w:rsidR="00905799">
        <w:rPr>
          <w:rFonts w:ascii="宋体" w:hAnsi="宋体" w:hint="eastAsia"/>
          <w:sz w:val="24"/>
        </w:rPr>
        <w:t>二十</w:t>
      </w:r>
      <w:r w:rsidRPr="0085471E">
        <w:rPr>
          <w:rFonts w:ascii="宋体" w:hAnsi="宋体" w:hint="eastAsia"/>
          <w:sz w:val="24"/>
        </w:rPr>
        <w:t>次会议，会议以</w:t>
      </w:r>
      <w:r w:rsidR="00FA0880">
        <w:rPr>
          <w:rFonts w:ascii="宋体" w:hAnsi="宋体"/>
          <w:sz w:val="24"/>
        </w:rPr>
        <w:t>9</w:t>
      </w:r>
      <w:r w:rsidRPr="0085471E">
        <w:rPr>
          <w:rFonts w:ascii="宋体" w:hAnsi="宋体" w:hint="eastAsia"/>
          <w:sz w:val="24"/>
        </w:rPr>
        <w:t>票同意、0票反对、0票弃权，审议通过了《关于</w:t>
      </w:r>
      <w:r w:rsidR="00587B49">
        <w:rPr>
          <w:rFonts w:ascii="宋体" w:hAnsi="宋体" w:hint="eastAsia"/>
          <w:sz w:val="24"/>
        </w:rPr>
        <w:t>公司</w:t>
      </w:r>
      <w:r>
        <w:rPr>
          <w:rFonts w:ascii="宋体" w:hAnsi="宋体" w:hint="eastAsia"/>
          <w:sz w:val="24"/>
        </w:rPr>
        <w:t>续聘会计师事务所的</w:t>
      </w:r>
      <w:r w:rsidRPr="0085471E">
        <w:rPr>
          <w:rFonts w:ascii="宋体" w:hAnsi="宋体" w:hint="eastAsia"/>
          <w:sz w:val="24"/>
        </w:rPr>
        <w:t>议案》</w:t>
      </w:r>
      <w:r w:rsidR="001D18A4">
        <w:rPr>
          <w:rFonts w:ascii="宋体" w:hAnsi="宋体" w:hint="eastAsia"/>
          <w:sz w:val="24"/>
        </w:rPr>
        <w:t>，决定继续聘</w:t>
      </w:r>
      <w:r w:rsidR="00416D52">
        <w:rPr>
          <w:rFonts w:ascii="宋体" w:hAnsi="宋体" w:hint="eastAsia"/>
          <w:sz w:val="24"/>
        </w:rPr>
        <w:t>任</w:t>
      </w:r>
      <w:r w:rsidR="001D18A4" w:rsidRPr="00587B49">
        <w:rPr>
          <w:rFonts w:ascii="宋体" w:hAnsi="宋体" w:hint="eastAsia"/>
          <w:sz w:val="24"/>
        </w:rPr>
        <w:t>容诚会计师事务所（特殊普通合伙）为公司2</w:t>
      </w:r>
      <w:r w:rsidR="001D18A4" w:rsidRPr="00587B49">
        <w:rPr>
          <w:rFonts w:ascii="宋体" w:hAnsi="宋体"/>
          <w:sz w:val="24"/>
        </w:rPr>
        <w:t>02</w:t>
      </w:r>
      <w:r w:rsidR="00341CFE">
        <w:rPr>
          <w:rFonts w:ascii="宋体" w:hAnsi="宋体" w:hint="eastAsia"/>
          <w:sz w:val="24"/>
        </w:rPr>
        <w:t>5</w:t>
      </w:r>
      <w:r w:rsidR="001D18A4" w:rsidRPr="00587B49">
        <w:rPr>
          <w:rFonts w:ascii="宋体" w:hAnsi="宋体" w:hint="eastAsia"/>
          <w:sz w:val="24"/>
        </w:rPr>
        <w:t>年度审计机构</w:t>
      </w:r>
      <w:r w:rsidRPr="0085471E">
        <w:rPr>
          <w:rFonts w:ascii="宋体" w:hAnsi="宋体" w:hint="eastAsia"/>
          <w:sz w:val="24"/>
        </w:rPr>
        <w:t>。</w:t>
      </w:r>
    </w:p>
    <w:p w14:paraId="1A5C315F" w14:textId="78D2C31B" w:rsidR="00952B3C" w:rsidRPr="00600AB3" w:rsidRDefault="00232B40" w:rsidP="00600AB3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600AB3">
        <w:rPr>
          <w:rFonts w:ascii="宋体" w:hAnsi="宋体" w:hint="eastAsia"/>
          <w:sz w:val="24"/>
        </w:rPr>
        <w:lastRenderedPageBreak/>
        <w:t>（四</w:t>
      </w:r>
      <w:r w:rsidRPr="00600AB3">
        <w:rPr>
          <w:rFonts w:ascii="宋体" w:hAnsi="宋体"/>
          <w:sz w:val="24"/>
        </w:rPr>
        <w:t>）</w:t>
      </w:r>
      <w:r w:rsidR="000E0B72" w:rsidRPr="00600AB3">
        <w:rPr>
          <w:rFonts w:ascii="宋体" w:hAnsi="宋体" w:hint="eastAsia"/>
          <w:sz w:val="24"/>
        </w:rPr>
        <w:t>本</w:t>
      </w:r>
      <w:r w:rsidR="00E34FA5" w:rsidRPr="00600AB3">
        <w:rPr>
          <w:rFonts w:ascii="宋体" w:hAnsi="宋体" w:hint="eastAsia"/>
          <w:sz w:val="24"/>
        </w:rPr>
        <w:t>次</w:t>
      </w:r>
      <w:r w:rsidR="00E22641" w:rsidRPr="00600AB3">
        <w:rPr>
          <w:rFonts w:ascii="宋体" w:hAnsi="宋体" w:hint="eastAsia"/>
          <w:sz w:val="24"/>
        </w:rPr>
        <w:t>聘任</w:t>
      </w:r>
      <w:r w:rsidR="000E0B72" w:rsidRPr="00600AB3">
        <w:rPr>
          <w:rFonts w:ascii="宋体" w:hAnsi="宋体" w:hint="eastAsia"/>
          <w:sz w:val="24"/>
        </w:rPr>
        <w:t>会计师事务所事项尚需提交公司</w:t>
      </w:r>
      <w:r w:rsidR="00494B26">
        <w:rPr>
          <w:rFonts w:ascii="宋体" w:hAnsi="宋体" w:hint="eastAsia"/>
          <w:sz w:val="24"/>
        </w:rPr>
        <w:t>202</w:t>
      </w:r>
      <w:r w:rsidR="00341CFE">
        <w:rPr>
          <w:rFonts w:ascii="宋体" w:hAnsi="宋体" w:hint="eastAsia"/>
          <w:sz w:val="24"/>
        </w:rPr>
        <w:t>4</w:t>
      </w:r>
      <w:r w:rsidR="00494B26">
        <w:rPr>
          <w:rFonts w:ascii="宋体" w:hAnsi="宋体" w:hint="eastAsia"/>
          <w:sz w:val="24"/>
        </w:rPr>
        <w:t>年年度</w:t>
      </w:r>
      <w:r w:rsidR="000E0B72" w:rsidRPr="00600AB3">
        <w:rPr>
          <w:rFonts w:ascii="宋体" w:hAnsi="宋体" w:hint="eastAsia"/>
          <w:sz w:val="24"/>
        </w:rPr>
        <w:t>股东大会审议，并自公司股东大会审议通过之日起生效。</w:t>
      </w:r>
    </w:p>
    <w:p w14:paraId="5DDED483" w14:textId="77777777" w:rsidR="00933966" w:rsidRPr="00600AB3" w:rsidRDefault="00933966" w:rsidP="00600AB3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14:paraId="488B9EF9" w14:textId="77777777" w:rsidR="00F706EE" w:rsidRPr="00600AB3" w:rsidRDefault="00933966" w:rsidP="00600AB3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600AB3">
        <w:rPr>
          <w:rFonts w:ascii="宋体" w:hAnsi="宋体" w:hint="eastAsia"/>
          <w:sz w:val="24"/>
        </w:rPr>
        <w:t>特此公告。</w:t>
      </w:r>
    </w:p>
    <w:p w14:paraId="2F5E9A30" w14:textId="77777777" w:rsidR="00944F29" w:rsidRPr="00600AB3" w:rsidRDefault="00944F29" w:rsidP="00600AB3">
      <w:pPr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/>
          <w:sz w:val="24"/>
        </w:rPr>
      </w:pPr>
    </w:p>
    <w:p w14:paraId="5B4DF435" w14:textId="77777777" w:rsidR="00944F29" w:rsidRPr="00600AB3" w:rsidRDefault="00944F29" w:rsidP="00600AB3">
      <w:pPr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 w:rsidRPr="00600AB3">
        <w:rPr>
          <w:rFonts w:ascii="宋体" w:hAnsi="宋体" w:hint="eastAsia"/>
          <w:sz w:val="24"/>
        </w:rPr>
        <w:t xml:space="preserve">   </w:t>
      </w:r>
      <w:r w:rsidR="00115B07" w:rsidRPr="00600AB3">
        <w:rPr>
          <w:rFonts w:ascii="宋体" w:hAnsi="宋体" w:hint="eastAsia"/>
          <w:sz w:val="24"/>
        </w:rPr>
        <w:t>安徽省交通建设</w:t>
      </w:r>
      <w:r w:rsidRPr="00600AB3">
        <w:rPr>
          <w:rFonts w:ascii="宋体" w:hAnsi="宋体" w:hint="eastAsia"/>
          <w:sz w:val="24"/>
        </w:rPr>
        <w:t>股份有限公司董事会</w:t>
      </w:r>
    </w:p>
    <w:p w14:paraId="589E8E1D" w14:textId="1BFBDF04" w:rsidR="00944F29" w:rsidRPr="00600AB3" w:rsidRDefault="00F7542B" w:rsidP="00600AB3">
      <w:pPr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202</w:t>
      </w:r>
      <w:r w:rsidR="00341CFE">
        <w:rPr>
          <w:rFonts w:ascii="宋体" w:hAnsi="宋体" w:hint="eastAsia"/>
          <w:sz w:val="24"/>
        </w:rPr>
        <w:t>5</w:t>
      </w:r>
      <w:r w:rsidR="00944F29" w:rsidRPr="00600AB3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4</w:t>
      </w:r>
      <w:r w:rsidR="00944F29" w:rsidRPr="00600AB3">
        <w:rPr>
          <w:rFonts w:ascii="宋体" w:hAnsi="宋体" w:hint="eastAsia"/>
          <w:sz w:val="24"/>
        </w:rPr>
        <w:t>月</w:t>
      </w:r>
      <w:r w:rsidR="00BE5AD5">
        <w:rPr>
          <w:rFonts w:ascii="宋体" w:hAnsi="宋体" w:hint="eastAsia"/>
          <w:sz w:val="24"/>
        </w:rPr>
        <w:t>2</w:t>
      </w:r>
      <w:r w:rsidR="00905799">
        <w:rPr>
          <w:rFonts w:ascii="宋体" w:hAnsi="宋体" w:hint="eastAsia"/>
          <w:sz w:val="24"/>
        </w:rPr>
        <w:t>9</w:t>
      </w:r>
      <w:r w:rsidR="00944F29" w:rsidRPr="00600AB3">
        <w:rPr>
          <w:rFonts w:ascii="宋体" w:hAnsi="宋体" w:hint="eastAsia"/>
          <w:sz w:val="24"/>
        </w:rPr>
        <w:t>日</w:t>
      </w:r>
    </w:p>
    <w:sectPr w:rsidR="00944F29" w:rsidRPr="00600AB3" w:rsidSect="0064679A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2F46027" w15:done="0"/>
  <w15:commentEx w15:paraId="42AEF742" w15:paraIdParent="32F46027" w15:done="0"/>
  <w15:commentEx w15:paraId="362F432B" w15:done="0"/>
  <w15:commentEx w15:paraId="6AED594E" w15:paraIdParent="362F432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622D2A3" w16cex:dateUtc="2025-04-14T16:09:00Z"/>
  <w16cex:commentExtensible w16cex:durableId="38A6C036" w16cex:dateUtc="2025-04-14T16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2F46027" w16cid:durableId="32F46027"/>
  <w16cid:commentId w16cid:paraId="42AEF742" w16cid:durableId="2622D2A3"/>
  <w16cid:commentId w16cid:paraId="362F432B" w16cid:durableId="362F432B"/>
  <w16cid:commentId w16cid:paraId="6AED594E" w16cid:durableId="38A6C03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86CE26" w14:textId="77777777" w:rsidR="00E97F3F" w:rsidRDefault="00E97F3F" w:rsidP="00645F1F">
      <w:r>
        <w:separator/>
      </w:r>
    </w:p>
  </w:endnote>
  <w:endnote w:type="continuationSeparator" w:id="0">
    <w:p w14:paraId="4AE3E9E4" w14:textId="77777777" w:rsidR="00E97F3F" w:rsidRDefault="00E97F3F" w:rsidP="0064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8491443"/>
      <w:docPartObj>
        <w:docPartGallery w:val="Page Numbers (Bottom of Page)"/>
        <w:docPartUnique/>
      </w:docPartObj>
    </w:sdtPr>
    <w:sdtEndPr/>
    <w:sdtContent>
      <w:p w14:paraId="6136C9F9" w14:textId="77777777" w:rsidR="00587B49" w:rsidRDefault="00587B4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26F" w:rsidRPr="007F126F">
          <w:rPr>
            <w:noProof/>
            <w:lang w:val="zh-CN"/>
          </w:rPr>
          <w:t>1</w:t>
        </w:r>
        <w:r>
          <w:fldChar w:fldCharType="end"/>
        </w:r>
      </w:p>
    </w:sdtContent>
  </w:sdt>
  <w:p w14:paraId="0DEF4E52" w14:textId="77777777" w:rsidR="00587B49" w:rsidRDefault="00587B4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802E52" w14:textId="77777777" w:rsidR="00E97F3F" w:rsidRDefault="00E97F3F" w:rsidP="00645F1F">
      <w:r>
        <w:separator/>
      </w:r>
    </w:p>
  </w:footnote>
  <w:footnote w:type="continuationSeparator" w:id="0">
    <w:p w14:paraId="586B09AD" w14:textId="77777777" w:rsidR="00E97F3F" w:rsidRDefault="00E97F3F" w:rsidP="00645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D0067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470A00AC"/>
    <w:multiLevelType w:val="hybridMultilevel"/>
    <w:tmpl w:val="ED929254"/>
    <w:lvl w:ilvl="0" w:tplc="B8DC4720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53180056"/>
    <w:multiLevelType w:val="hybridMultilevel"/>
    <w:tmpl w:val="4F664C12"/>
    <w:lvl w:ilvl="0" w:tplc="04090001">
      <w:start w:val="1"/>
      <w:numFmt w:val="bullet"/>
      <w:lvlText w:val=""/>
      <w:lvlJc w:val="left"/>
      <w:pPr>
        <w:ind w:left="102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2" w:hanging="420"/>
      </w:pPr>
      <w:rPr>
        <w:rFonts w:ascii="Wingdings" w:hAnsi="Wingdings" w:hint="default"/>
      </w:rPr>
    </w:lvl>
  </w:abstractNum>
  <w:abstractNum w:abstractNumId="3">
    <w:nsid w:val="68E203A9"/>
    <w:multiLevelType w:val="multilevel"/>
    <w:tmpl w:val="D0E8E1B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none"/>
      <w:lvlText w:val="6.1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6.%2%3"/>
      <w:lvlJc w:val="left"/>
      <w:pPr>
        <w:tabs>
          <w:tab w:val="num" w:pos="1107"/>
        </w:tabs>
        <w:ind w:left="1107" w:hanging="567"/>
      </w:pPr>
      <w:rPr>
        <w:rFonts w:ascii="仿宋_GB2312" w:eastAsia="仿宋_GB2312" w:hAnsi="宋体" w:hint="eastAsia"/>
        <w:b w:val="0"/>
        <w:i w:val="0"/>
        <w:sz w:val="30"/>
        <w:szCs w:val="30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 d">
    <w15:presenceInfo w15:providerId="Windows Live" w15:userId="6103425bd5ba92b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AF"/>
    <w:rsid w:val="000355FA"/>
    <w:rsid w:val="00040D89"/>
    <w:rsid w:val="00044EBE"/>
    <w:rsid w:val="00046417"/>
    <w:rsid w:val="0005116E"/>
    <w:rsid w:val="000538A2"/>
    <w:rsid w:val="00061CD7"/>
    <w:rsid w:val="00064D65"/>
    <w:rsid w:val="000658E8"/>
    <w:rsid w:val="000800FE"/>
    <w:rsid w:val="0008654A"/>
    <w:rsid w:val="000937DE"/>
    <w:rsid w:val="000A1691"/>
    <w:rsid w:val="000A6B53"/>
    <w:rsid w:val="000B6927"/>
    <w:rsid w:val="000C04FF"/>
    <w:rsid w:val="000C0EFB"/>
    <w:rsid w:val="000E0B72"/>
    <w:rsid w:val="000E3C25"/>
    <w:rsid w:val="000F4A37"/>
    <w:rsid w:val="00115B07"/>
    <w:rsid w:val="001264A2"/>
    <w:rsid w:val="001346B5"/>
    <w:rsid w:val="00137A88"/>
    <w:rsid w:val="00140D5D"/>
    <w:rsid w:val="00143FF6"/>
    <w:rsid w:val="001471AA"/>
    <w:rsid w:val="00150511"/>
    <w:rsid w:val="0016624F"/>
    <w:rsid w:val="00173994"/>
    <w:rsid w:val="00176C9F"/>
    <w:rsid w:val="00186051"/>
    <w:rsid w:val="0018634B"/>
    <w:rsid w:val="0018737E"/>
    <w:rsid w:val="00195D1C"/>
    <w:rsid w:val="00196905"/>
    <w:rsid w:val="001A4B79"/>
    <w:rsid w:val="001B351B"/>
    <w:rsid w:val="001B3BFB"/>
    <w:rsid w:val="001D18A4"/>
    <w:rsid w:val="001E6643"/>
    <w:rsid w:val="001E7847"/>
    <w:rsid w:val="00200CBC"/>
    <w:rsid w:val="00204247"/>
    <w:rsid w:val="002064A1"/>
    <w:rsid w:val="00210ED4"/>
    <w:rsid w:val="00212056"/>
    <w:rsid w:val="0021532F"/>
    <w:rsid w:val="00220DDB"/>
    <w:rsid w:val="00226A00"/>
    <w:rsid w:val="00231B4A"/>
    <w:rsid w:val="00232B40"/>
    <w:rsid w:val="002379AE"/>
    <w:rsid w:val="00245A1F"/>
    <w:rsid w:val="00246588"/>
    <w:rsid w:val="00265AB3"/>
    <w:rsid w:val="0027785D"/>
    <w:rsid w:val="002929E3"/>
    <w:rsid w:val="00297FC8"/>
    <w:rsid w:val="002B7885"/>
    <w:rsid w:val="002C47C6"/>
    <w:rsid w:val="002C5E6C"/>
    <w:rsid w:val="002F5017"/>
    <w:rsid w:val="002F6093"/>
    <w:rsid w:val="002F74D6"/>
    <w:rsid w:val="00304077"/>
    <w:rsid w:val="00306A51"/>
    <w:rsid w:val="00336239"/>
    <w:rsid w:val="0033633F"/>
    <w:rsid w:val="00341CFE"/>
    <w:rsid w:val="00353A33"/>
    <w:rsid w:val="0037739C"/>
    <w:rsid w:val="00377D70"/>
    <w:rsid w:val="003818D9"/>
    <w:rsid w:val="00394DE8"/>
    <w:rsid w:val="003A743D"/>
    <w:rsid w:val="003B454A"/>
    <w:rsid w:val="003B723A"/>
    <w:rsid w:val="003C40EF"/>
    <w:rsid w:val="003D5CEC"/>
    <w:rsid w:val="003E5FB1"/>
    <w:rsid w:val="0040123D"/>
    <w:rsid w:val="00402845"/>
    <w:rsid w:val="004107C0"/>
    <w:rsid w:val="00416D52"/>
    <w:rsid w:val="0042015D"/>
    <w:rsid w:val="00420E3B"/>
    <w:rsid w:val="004312DD"/>
    <w:rsid w:val="0043260E"/>
    <w:rsid w:val="00434504"/>
    <w:rsid w:val="00445E98"/>
    <w:rsid w:val="004612E1"/>
    <w:rsid w:val="00462335"/>
    <w:rsid w:val="0046429E"/>
    <w:rsid w:val="00494B26"/>
    <w:rsid w:val="004A2005"/>
    <w:rsid w:val="004B7A2E"/>
    <w:rsid w:val="004C45A9"/>
    <w:rsid w:val="004C45CF"/>
    <w:rsid w:val="004D6C6E"/>
    <w:rsid w:val="004D6D29"/>
    <w:rsid w:val="004E5A30"/>
    <w:rsid w:val="00507569"/>
    <w:rsid w:val="00507D2B"/>
    <w:rsid w:val="00510519"/>
    <w:rsid w:val="00510E07"/>
    <w:rsid w:val="00515CE2"/>
    <w:rsid w:val="00524F77"/>
    <w:rsid w:val="005250BC"/>
    <w:rsid w:val="00547B69"/>
    <w:rsid w:val="005520C3"/>
    <w:rsid w:val="005531C7"/>
    <w:rsid w:val="00561515"/>
    <w:rsid w:val="005665AB"/>
    <w:rsid w:val="00587B49"/>
    <w:rsid w:val="00596403"/>
    <w:rsid w:val="005A2F8F"/>
    <w:rsid w:val="005A40DE"/>
    <w:rsid w:val="005A4215"/>
    <w:rsid w:val="005A6BEB"/>
    <w:rsid w:val="005B5431"/>
    <w:rsid w:val="005E1EFA"/>
    <w:rsid w:val="005E590B"/>
    <w:rsid w:val="005E692B"/>
    <w:rsid w:val="005F1F7A"/>
    <w:rsid w:val="005F254D"/>
    <w:rsid w:val="005F30D3"/>
    <w:rsid w:val="00600AB3"/>
    <w:rsid w:val="0060515C"/>
    <w:rsid w:val="00613B02"/>
    <w:rsid w:val="006259B9"/>
    <w:rsid w:val="00630326"/>
    <w:rsid w:val="006330FC"/>
    <w:rsid w:val="00645F1F"/>
    <w:rsid w:val="0064679A"/>
    <w:rsid w:val="00647F4D"/>
    <w:rsid w:val="006613F7"/>
    <w:rsid w:val="00662FD9"/>
    <w:rsid w:val="00673F4B"/>
    <w:rsid w:val="00676994"/>
    <w:rsid w:val="00676F96"/>
    <w:rsid w:val="00677560"/>
    <w:rsid w:val="00682B67"/>
    <w:rsid w:val="006834B6"/>
    <w:rsid w:val="00685864"/>
    <w:rsid w:val="00692500"/>
    <w:rsid w:val="006A02D9"/>
    <w:rsid w:val="006A28CB"/>
    <w:rsid w:val="006A29E4"/>
    <w:rsid w:val="006A4812"/>
    <w:rsid w:val="006B17BC"/>
    <w:rsid w:val="006B7023"/>
    <w:rsid w:val="006C20E7"/>
    <w:rsid w:val="006C21AC"/>
    <w:rsid w:val="006C3822"/>
    <w:rsid w:val="006C56D4"/>
    <w:rsid w:val="006C6D33"/>
    <w:rsid w:val="006D062D"/>
    <w:rsid w:val="006E721E"/>
    <w:rsid w:val="006F4893"/>
    <w:rsid w:val="006F60E4"/>
    <w:rsid w:val="006F68C5"/>
    <w:rsid w:val="00703195"/>
    <w:rsid w:val="007035E9"/>
    <w:rsid w:val="00706FE7"/>
    <w:rsid w:val="007126D2"/>
    <w:rsid w:val="007504DA"/>
    <w:rsid w:val="00761B0A"/>
    <w:rsid w:val="0077085F"/>
    <w:rsid w:val="00786708"/>
    <w:rsid w:val="007975D6"/>
    <w:rsid w:val="007A5C54"/>
    <w:rsid w:val="007B2E77"/>
    <w:rsid w:val="007B796E"/>
    <w:rsid w:val="007C4999"/>
    <w:rsid w:val="007D3F6A"/>
    <w:rsid w:val="007F126F"/>
    <w:rsid w:val="00816824"/>
    <w:rsid w:val="00831E0D"/>
    <w:rsid w:val="00832F19"/>
    <w:rsid w:val="00836396"/>
    <w:rsid w:val="0085234C"/>
    <w:rsid w:val="0085471E"/>
    <w:rsid w:val="008625DC"/>
    <w:rsid w:val="008626EF"/>
    <w:rsid w:val="00870CAD"/>
    <w:rsid w:val="00876C8D"/>
    <w:rsid w:val="00877B93"/>
    <w:rsid w:val="00884E43"/>
    <w:rsid w:val="00890F6D"/>
    <w:rsid w:val="00891B6B"/>
    <w:rsid w:val="008922F1"/>
    <w:rsid w:val="008A28C2"/>
    <w:rsid w:val="008A54D5"/>
    <w:rsid w:val="008F3C19"/>
    <w:rsid w:val="00902708"/>
    <w:rsid w:val="00903B22"/>
    <w:rsid w:val="00905799"/>
    <w:rsid w:val="00911745"/>
    <w:rsid w:val="00912B13"/>
    <w:rsid w:val="00916146"/>
    <w:rsid w:val="0092549B"/>
    <w:rsid w:val="00932528"/>
    <w:rsid w:val="00932D51"/>
    <w:rsid w:val="00933966"/>
    <w:rsid w:val="00937D60"/>
    <w:rsid w:val="009449EA"/>
    <w:rsid w:val="00944F29"/>
    <w:rsid w:val="00947E64"/>
    <w:rsid w:val="00952B3C"/>
    <w:rsid w:val="00952D2A"/>
    <w:rsid w:val="00957536"/>
    <w:rsid w:val="00963051"/>
    <w:rsid w:val="0096372F"/>
    <w:rsid w:val="00967446"/>
    <w:rsid w:val="009724F9"/>
    <w:rsid w:val="00976657"/>
    <w:rsid w:val="009804DD"/>
    <w:rsid w:val="0098691C"/>
    <w:rsid w:val="00987110"/>
    <w:rsid w:val="00993FDA"/>
    <w:rsid w:val="00995267"/>
    <w:rsid w:val="009A0C2D"/>
    <w:rsid w:val="009A26AF"/>
    <w:rsid w:val="009B3DA5"/>
    <w:rsid w:val="009C0CE0"/>
    <w:rsid w:val="009C5E1F"/>
    <w:rsid w:val="009C718A"/>
    <w:rsid w:val="009F3D69"/>
    <w:rsid w:val="009F589D"/>
    <w:rsid w:val="00A01673"/>
    <w:rsid w:val="00A0284C"/>
    <w:rsid w:val="00A17B8C"/>
    <w:rsid w:val="00A26300"/>
    <w:rsid w:val="00A27E24"/>
    <w:rsid w:val="00A30DB8"/>
    <w:rsid w:val="00A321D3"/>
    <w:rsid w:val="00A412F4"/>
    <w:rsid w:val="00A73748"/>
    <w:rsid w:val="00A8780F"/>
    <w:rsid w:val="00AA5214"/>
    <w:rsid w:val="00AB1E7A"/>
    <w:rsid w:val="00AC025C"/>
    <w:rsid w:val="00AC1808"/>
    <w:rsid w:val="00AC5A71"/>
    <w:rsid w:val="00AE60F4"/>
    <w:rsid w:val="00B24160"/>
    <w:rsid w:val="00B26458"/>
    <w:rsid w:val="00B31D11"/>
    <w:rsid w:val="00B36A3C"/>
    <w:rsid w:val="00B42897"/>
    <w:rsid w:val="00B44686"/>
    <w:rsid w:val="00B565BF"/>
    <w:rsid w:val="00B61EC9"/>
    <w:rsid w:val="00B65AC1"/>
    <w:rsid w:val="00B71878"/>
    <w:rsid w:val="00B76652"/>
    <w:rsid w:val="00B8666A"/>
    <w:rsid w:val="00B86A94"/>
    <w:rsid w:val="00BB17E2"/>
    <w:rsid w:val="00BD285F"/>
    <w:rsid w:val="00BD34C9"/>
    <w:rsid w:val="00BD5C46"/>
    <w:rsid w:val="00BE5AD5"/>
    <w:rsid w:val="00C019E1"/>
    <w:rsid w:val="00C13CD7"/>
    <w:rsid w:val="00C252E9"/>
    <w:rsid w:val="00C304BF"/>
    <w:rsid w:val="00C31964"/>
    <w:rsid w:val="00C37174"/>
    <w:rsid w:val="00C44516"/>
    <w:rsid w:val="00C52B94"/>
    <w:rsid w:val="00C57D3A"/>
    <w:rsid w:val="00C6644A"/>
    <w:rsid w:val="00C66518"/>
    <w:rsid w:val="00C81EA5"/>
    <w:rsid w:val="00C83A94"/>
    <w:rsid w:val="00C846DF"/>
    <w:rsid w:val="00C96D2D"/>
    <w:rsid w:val="00CA37EB"/>
    <w:rsid w:val="00CA7A11"/>
    <w:rsid w:val="00CB6948"/>
    <w:rsid w:val="00CC4F46"/>
    <w:rsid w:val="00CC74F7"/>
    <w:rsid w:val="00CD7F61"/>
    <w:rsid w:val="00CE1E99"/>
    <w:rsid w:val="00CF6611"/>
    <w:rsid w:val="00D07352"/>
    <w:rsid w:val="00D1023A"/>
    <w:rsid w:val="00D11E29"/>
    <w:rsid w:val="00D4260F"/>
    <w:rsid w:val="00D5525D"/>
    <w:rsid w:val="00D57BBD"/>
    <w:rsid w:val="00D60EDD"/>
    <w:rsid w:val="00D628F6"/>
    <w:rsid w:val="00D63081"/>
    <w:rsid w:val="00D6509C"/>
    <w:rsid w:val="00D67709"/>
    <w:rsid w:val="00D67ABF"/>
    <w:rsid w:val="00D7277B"/>
    <w:rsid w:val="00D73D01"/>
    <w:rsid w:val="00D857EB"/>
    <w:rsid w:val="00DB5410"/>
    <w:rsid w:val="00E024FA"/>
    <w:rsid w:val="00E22641"/>
    <w:rsid w:val="00E34FA5"/>
    <w:rsid w:val="00E36491"/>
    <w:rsid w:val="00E66D59"/>
    <w:rsid w:val="00E76F88"/>
    <w:rsid w:val="00E8111D"/>
    <w:rsid w:val="00E86C97"/>
    <w:rsid w:val="00E90B3F"/>
    <w:rsid w:val="00E93C6F"/>
    <w:rsid w:val="00E97F3F"/>
    <w:rsid w:val="00EA0610"/>
    <w:rsid w:val="00EA0BA0"/>
    <w:rsid w:val="00EA3B25"/>
    <w:rsid w:val="00EA657D"/>
    <w:rsid w:val="00EC1DAA"/>
    <w:rsid w:val="00EE0036"/>
    <w:rsid w:val="00EE314C"/>
    <w:rsid w:val="00EF69DB"/>
    <w:rsid w:val="00F03706"/>
    <w:rsid w:val="00F07762"/>
    <w:rsid w:val="00F24104"/>
    <w:rsid w:val="00F24BB9"/>
    <w:rsid w:val="00F2550F"/>
    <w:rsid w:val="00F34B2B"/>
    <w:rsid w:val="00F37C92"/>
    <w:rsid w:val="00F45BD6"/>
    <w:rsid w:val="00F54165"/>
    <w:rsid w:val="00F6125D"/>
    <w:rsid w:val="00F62C89"/>
    <w:rsid w:val="00F706EE"/>
    <w:rsid w:val="00F7542B"/>
    <w:rsid w:val="00F93CB5"/>
    <w:rsid w:val="00FA0880"/>
    <w:rsid w:val="00FA0BAF"/>
    <w:rsid w:val="00FA0FCF"/>
    <w:rsid w:val="00FA5CB6"/>
    <w:rsid w:val="00FB0A00"/>
    <w:rsid w:val="00FD3619"/>
    <w:rsid w:val="00FE40AF"/>
    <w:rsid w:val="00FF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3DC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F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5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5F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5F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5F1F"/>
    <w:rPr>
      <w:sz w:val="18"/>
      <w:szCs w:val="18"/>
    </w:rPr>
  </w:style>
  <w:style w:type="paragraph" w:styleId="a5">
    <w:name w:val="Body Text Indent"/>
    <w:basedOn w:val="a"/>
    <w:link w:val="Char1"/>
    <w:rsid w:val="00F706EE"/>
    <w:pPr>
      <w:tabs>
        <w:tab w:val="left" w:pos="7020"/>
      </w:tabs>
      <w:spacing w:line="600" w:lineRule="exact"/>
      <w:ind w:firstLineChars="200" w:firstLine="600"/>
    </w:pPr>
    <w:rPr>
      <w:rFonts w:ascii="仿宋_GB2312" w:eastAsia="仿宋_GB2312"/>
      <w:sz w:val="30"/>
    </w:rPr>
  </w:style>
  <w:style w:type="character" w:customStyle="1" w:styleId="Char1">
    <w:name w:val="正文文本缩进 Char"/>
    <w:basedOn w:val="a0"/>
    <w:link w:val="a5"/>
    <w:rsid w:val="00F706EE"/>
    <w:rPr>
      <w:rFonts w:ascii="仿宋_GB2312" w:eastAsia="仿宋_GB2312" w:hAnsi="Times New Roman" w:cs="Times New Roman"/>
      <w:sz w:val="30"/>
      <w:szCs w:val="24"/>
    </w:rPr>
  </w:style>
  <w:style w:type="character" w:styleId="a6">
    <w:name w:val="annotation reference"/>
    <w:basedOn w:val="a0"/>
    <w:uiPriority w:val="99"/>
    <w:semiHidden/>
    <w:unhideWhenUsed/>
    <w:rsid w:val="00196905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196905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196905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196905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196905"/>
    <w:rPr>
      <w:rFonts w:ascii="Times New Roman" w:eastAsia="宋体" w:hAnsi="Times New Roman" w:cs="Times New Roman"/>
      <w:b/>
      <w:bCs/>
      <w:szCs w:val="24"/>
    </w:rPr>
  </w:style>
  <w:style w:type="paragraph" w:styleId="a9">
    <w:name w:val="Balloon Text"/>
    <w:basedOn w:val="a"/>
    <w:link w:val="Char4"/>
    <w:uiPriority w:val="99"/>
    <w:semiHidden/>
    <w:unhideWhenUsed/>
    <w:rsid w:val="00196905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196905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qFormat/>
    <w:rsid w:val="00B36A3C"/>
    <w:pPr>
      <w:ind w:firstLineChars="200" w:firstLine="420"/>
    </w:pPr>
  </w:style>
  <w:style w:type="paragraph" w:styleId="ab">
    <w:name w:val="Document Map"/>
    <w:basedOn w:val="a"/>
    <w:link w:val="Char5"/>
    <w:uiPriority w:val="99"/>
    <w:semiHidden/>
    <w:unhideWhenUsed/>
    <w:rsid w:val="00CE1E99"/>
    <w:rPr>
      <w:rFonts w:ascii="宋体"/>
      <w:sz w:val="18"/>
      <w:szCs w:val="18"/>
    </w:rPr>
  </w:style>
  <w:style w:type="character" w:customStyle="1" w:styleId="Char5">
    <w:name w:val="文档结构图 Char"/>
    <w:basedOn w:val="a0"/>
    <w:link w:val="ab"/>
    <w:uiPriority w:val="99"/>
    <w:semiHidden/>
    <w:rsid w:val="00CE1E99"/>
    <w:rPr>
      <w:rFonts w:ascii="宋体" w:eastAsia="宋体" w:hAnsi="Times New Roman" w:cs="Times New Roman"/>
      <w:sz w:val="18"/>
      <w:szCs w:val="18"/>
    </w:rPr>
  </w:style>
  <w:style w:type="table" w:styleId="ac">
    <w:name w:val="Table Grid"/>
    <w:basedOn w:val="a1"/>
    <w:uiPriority w:val="39"/>
    <w:rsid w:val="00CC7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F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5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5F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5F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5F1F"/>
    <w:rPr>
      <w:sz w:val="18"/>
      <w:szCs w:val="18"/>
    </w:rPr>
  </w:style>
  <w:style w:type="paragraph" w:styleId="a5">
    <w:name w:val="Body Text Indent"/>
    <w:basedOn w:val="a"/>
    <w:link w:val="Char1"/>
    <w:rsid w:val="00F706EE"/>
    <w:pPr>
      <w:tabs>
        <w:tab w:val="left" w:pos="7020"/>
      </w:tabs>
      <w:spacing w:line="600" w:lineRule="exact"/>
      <w:ind w:firstLineChars="200" w:firstLine="600"/>
    </w:pPr>
    <w:rPr>
      <w:rFonts w:ascii="仿宋_GB2312" w:eastAsia="仿宋_GB2312"/>
      <w:sz w:val="30"/>
    </w:rPr>
  </w:style>
  <w:style w:type="character" w:customStyle="1" w:styleId="Char1">
    <w:name w:val="正文文本缩进 Char"/>
    <w:basedOn w:val="a0"/>
    <w:link w:val="a5"/>
    <w:rsid w:val="00F706EE"/>
    <w:rPr>
      <w:rFonts w:ascii="仿宋_GB2312" w:eastAsia="仿宋_GB2312" w:hAnsi="Times New Roman" w:cs="Times New Roman"/>
      <w:sz w:val="30"/>
      <w:szCs w:val="24"/>
    </w:rPr>
  </w:style>
  <w:style w:type="character" w:styleId="a6">
    <w:name w:val="annotation reference"/>
    <w:basedOn w:val="a0"/>
    <w:uiPriority w:val="99"/>
    <w:semiHidden/>
    <w:unhideWhenUsed/>
    <w:rsid w:val="00196905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196905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196905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196905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196905"/>
    <w:rPr>
      <w:rFonts w:ascii="Times New Roman" w:eastAsia="宋体" w:hAnsi="Times New Roman" w:cs="Times New Roman"/>
      <w:b/>
      <w:bCs/>
      <w:szCs w:val="24"/>
    </w:rPr>
  </w:style>
  <w:style w:type="paragraph" w:styleId="a9">
    <w:name w:val="Balloon Text"/>
    <w:basedOn w:val="a"/>
    <w:link w:val="Char4"/>
    <w:uiPriority w:val="99"/>
    <w:semiHidden/>
    <w:unhideWhenUsed/>
    <w:rsid w:val="00196905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196905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qFormat/>
    <w:rsid w:val="00B36A3C"/>
    <w:pPr>
      <w:ind w:firstLineChars="200" w:firstLine="420"/>
    </w:pPr>
  </w:style>
  <w:style w:type="paragraph" w:styleId="ab">
    <w:name w:val="Document Map"/>
    <w:basedOn w:val="a"/>
    <w:link w:val="Char5"/>
    <w:uiPriority w:val="99"/>
    <w:semiHidden/>
    <w:unhideWhenUsed/>
    <w:rsid w:val="00CE1E99"/>
    <w:rPr>
      <w:rFonts w:ascii="宋体"/>
      <w:sz w:val="18"/>
      <w:szCs w:val="18"/>
    </w:rPr>
  </w:style>
  <w:style w:type="character" w:customStyle="1" w:styleId="Char5">
    <w:name w:val="文档结构图 Char"/>
    <w:basedOn w:val="a0"/>
    <w:link w:val="ab"/>
    <w:uiPriority w:val="99"/>
    <w:semiHidden/>
    <w:rsid w:val="00CE1E99"/>
    <w:rPr>
      <w:rFonts w:ascii="宋体" w:eastAsia="宋体" w:hAnsi="Times New Roman" w:cs="Times New Roman"/>
      <w:sz w:val="18"/>
      <w:szCs w:val="18"/>
    </w:rPr>
  </w:style>
  <w:style w:type="table" w:styleId="ac">
    <w:name w:val="Table Grid"/>
    <w:basedOn w:val="a1"/>
    <w:uiPriority w:val="39"/>
    <w:rsid w:val="00CC7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1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844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07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271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2414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7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13621-7018-4A68-82E2-B0E169B2D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374</Words>
  <Characters>2136</Characters>
  <Application>Microsoft Office Word</Application>
  <DocSecurity>0</DocSecurity>
  <Lines>17</Lines>
  <Paragraphs>5</Paragraphs>
  <ScaleCrop>false</ScaleCrop>
  <Company>Microsoft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ycli</dc:creator>
  <cp:lastModifiedBy>林玲</cp:lastModifiedBy>
  <cp:revision>32</cp:revision>
  <cp:lastPrinted>2020-02-28T06:28:00Z</cp:lastPrinted>
  <dcterms:created xsi:type="dcterms:W3CDTF">2025-04-14T16:02:00Z</dcterms:created>
  <dcterms:modified xsi:type="dcterms:W3CDTF">2025-04-27T07:43:00Z</dcterms:modified>
</cp:coreProperties>
</file>