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72309959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</w:t>
      </w:r>
      <w:r w:rsidR="00C21FBD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eastAsiaTheme="minorEastAsia" w:hAnsiTheme="minorEastAsia" w:cs="Times New Roman"/>
          <w:sz w:val="24"/>
          <w:szCs w:val="24"/>
        </w:rPr>
        <w:t>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85218D"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F07BC9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85218D">
        <w:rPr>
          <w:rFonts w:asciiTheme="minorEastAsia" w:eastAsiaTheme="minorEastAsia" w:hAnsiTheme="minorEastAsia" w:cs="Times New Roman" w:hint="eastAsia"/>
          <w:sz w:val="24"/>
          <w:szCs w:val="24"/>
        </w:rPr>
        <w:t>31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5D9D08DD" w:rsidR="00335657" w:rsidRPr="0009247F" w:rsidRDefault="00B67140" w:rsidP="00FA3C89">
      <w:pPr>
        <w:spacing w:before="100" w:beforeAutospacing="1" w:after="100" w:afterAutospacing="1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</w:t>
      </w:r>
      <w:bookmarkStart w:id="0" w:name="_GoBack"/>
      <w:bookmarkEnd w:id="0"/>
      <w:r w:rsidRPr="0030256D">
        <w:rPr>
          <w:rFonts w:ascii="宋体" w:eastAsia="宋体" w:hAnsi="宋体" w:hint="eastAsia"/>
          <w:sz w:val="24"/>
          <w:szCs w:val="24"/>
        </w:rPr>
        <w:t>徽省交通建设股份有限公司（以下简称“公司”）</w:t>
      </w:r>
      <w:r w:rsidR="000019AC" w:rsidRPr="000019AC">
        <w:rPr>
          <w:rFonts w:ascii="宋体" w:eastAsia="宋体" w:hAnsi="宋体" w:hint="eastAsia"/>
          <w:sz w:val="24"/>
          <w:szCs w:val="24"/>
        </w:rPr>
        <w:t>和</w:t>
      </w:r>
      <w:r w:rsidR="0009247F">
        <w:rPr>
          <w:rFonts w:ascii="宋体" w:eastAsia="宋体" w:hAnsi="宋体" w:hint="eastAsia"/>
          <w:sz w:val="24"/>
          <w:szCs w:val="24"/>
        </w:rPr>
        <w:t>中煤第三建设（集团）有限责任公司、</w:t>
      </w:r>
      <w:r w:rsidR="0009247F" w:rsidRPr="0009247F">
        <w:rPr>
          <w:rFonts w:ascii="宋体" w:eastAsia="宋体" w:hAnsi="宋体" w:hint="eastAsia"/>
          <w:sz w:val="24"/>
          <w:szCs w:val="24"/>
        </w:rPr>
        <w:t>安徽祥源规划设计有限公司联合体</w:t>
      </w:r>
      <w:r w:rsidR="00991061" w:rsidRPr="00991061">
        <w:rPr>
          <w:rFonts w:ascii="宋体" w:eastAsia="宋体" w:hAnsi="宋体" w:hint="eastAsia"/>
          <w:sz w:val="24"/>
          <w:szCs w:val="24"/>
        </w:rPr>
        <w:t>收到</w:t>
      </w:r>
      <w:r w:rsidR="00B969C6" w:rsidRPr="00B969C6">
        <w:rPr>
          <w:rFonts w:ascii="宋体" w:eastAsia="宋体" w:hAnsi="宋体" w:hint="eastAsia"/>
          <w:sz w:val="24"/>
          <w:szCs w:val="24"/>
        </w:rPr>
        <w:t>合肥</w:t>
      </w:r>
      <w:r w:rsidR="0009247F">
        <w:rPr>
          <w:rFonts w:ascii="宋体" w:eastAsia="宋体" w:hAnsi="宋体" w:hint="eastAsia"/>
          <w:sz w:val="24"/>
          <w:szCs w:val="24"/>
        </w:rPr>
        <w:t>城建投资控股</w:t>
      </w:r>
      <w:r w:rsidR="00B969C6" w:rsidRPr="00B969C6">
        <w:rPr>
          <w:rFonts w:ascii="宋体" w:eastAsia="宋体" w:hAnsi="宋体" w:hint="eastAsia"/>
          <w:sz w:val="24"/>
          <w:szCs w:val="24"/>
        </w:rPr>
        <w:t>有限公司</w:t>
      </w:r>
      <w:r w:rsidR="00556F94">
        <w:rPr>
          <w:rFonts w:ascii="宋体" w:eastAsia="宋体" w:hAnsi="宋体" w:hint="eastAsia"/>
          <w:sz w:val="24"/>
          <w:szCs w:val="24"/>
        </w:rPr>
        <w:t>发来的《</w:t>
      </w:r>
      <w:r w:rsidR="00991061" w:rsidRPr="00991061">
        <w:rPr>
          <w:rFonts w:ascii="宋体" w:eastAsia="宋体" w:hAnsi="宋体" w:hint="eastAsia"/>
          <w:sz w:val="24"/>
          <w:szCs w:val="24"/>
        </w:rPr>
        <w:t>中标通知书》，公司</w:t>
      </w:r>
      <w:r w:rsidR="0009247F">
        <w:rPr>
          <w:rFonts w:ascii="宋体" w:eastAsia="宋体" w:hAnsi="宋体" w:hint="eastAsia"/>
          <w:sz w:val="24"/>
          <w:szCs w:val="24"/>
        </w:rPr>
        <w:t>成为</w:t>
      </w:r>
      <w:r w:rsidR="0009247F" w:rsidRPr="0009247F">
        <w:rPr>
          <w:rFonts w:ascii="宋体" w:eastAsia="宋体" w:hAnsi="宋体" w:hint="eastAsia"/>
          <w:sz w:val="24"/>
          <w:szCs w:val="24"/>
        </w:rPr>
        <w:t>包河区BH202439号、BH202440号地块工程总承包-2标段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31694191" w14:textId="77777777" w:rsidR="0009247F" w:rsidRDefault="00B67140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09247F" w:rsidRPr="0009247F">
        <w:rPr>
          <w:rFonts w:ascii="宋体" w:eastAsia="宋体" w:hAnsi="宋体" w:hint="eastAsia"/>
          <w:sz w:val="24"/>
          <w:szCs w:val="24"/>
        </w:rPr>
        <w:t>包河区BH202439号、BH202440号地块工程总承包-2标段</w:t>
      </w:r>
    </w:p>
    <w:p w14:paraId="00F93462" w14:textId="74C80BA3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A50CB4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安徽省</w:t>
      </w:r>
      <w:r w:rsidR="0009247F">
        <w:rPr>
          <w:rFonts w:asciiTheme="majorEastAsia" w:eastAsiaTheme="majorEastAsia" w:hAnsiTheme="majorEastAsia" w:cstheme="majorEastAsia" w:hint="eastAsia"/>
          <w:sz w:val="24"/>
          <w:szCs w:val="24"/>
        </w:rPr>
        <w:t>合肥市</w:t>
      </w:r>
    </w:p>
    <w:p w14:paraId="2154B7FE" w14:textId="0B211C94" w:rsidR="00335657" w:rsidRPr="0030256D" w:rsidRDefault="00DE4DA3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DE4DA3">
        <w:rPr>
          <w:rFonts w:ascii="宋体" w:eastAsia="宋体" w:hAnsi="宋体" w:hint="eastAsia"/>
          <w:sz w:val="24"/>
          <w:szCs w:val="24"/>
        </w:rPr>
        <w:t>中标费率：88.00%</w:t>
      </w:r>
      <w:r>
        <w:rPr>
          <w:rFonts w:ascii="宋体" w:eastAsia="宋体" w:hAnsi="宋体" w:hint="eastAsia"/>
          <w:sz w:val="24"/>
          <w:szCs w:val="24"/>
        </w:rPr>
        <w:t>（</w:t>
      </w:r>
      <w:r w:rsidR="00B67140"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>
        <w:rPr>
          <w:rFonts w:ascii="宋体" w:eastAsia="宋体" w:hAnsi="宋体" w:hint="eastAsia"/>
          <w:sz w:val="24"/>
          <w:szCs w:val="24"/>
        </w:rPr>
        <w:t>约7.04亿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AD8F72C" w14:textId="5483822F" w:rsidR="00405EE2" w:rsidRDefault="00B67140" w:rsidP="00854091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AC5BBF">
        <w:rPr>
          <w:rFonts w:ascii="宋体" w:eastAsia="宋体" w:hAnsi="宋体" w:hint="eastAsia"/>
          <w:sz w:val="24"/>
          <w:szCs w:val="24"/>
        </w:rPr>
        <w:t>870</w:t>
      </w:r>
      <w:r w:rsidR="007E2A9B" w:rsidRPr="007E2A9B">
        <w:rPr>
          <w:rFonts w:ascii="宋体" w:eastAsia="宋体" w:hAnsi="宋体" w:hint="eastAsia"/>
          <w:sz w:val="24"/>
          <w:szCs w:val="24"/>
        </w:rPr>
        <w:t>天</w:t>
      </w:r>
    </w:p>
    <w:p w14:paraId="77DFD3DF" w14:textId="045B58EA" w:rsidR="00165593" w:rsidRDefault="00B67140" w:rsidP="00E3062A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592329" w:rsidRPr="00592329">
        <w:rPr>
          <w:rFonts w:asciiTheme="majorEastAsia" w:eastAsiaTheme="majorEastAsia" w:hAnsiTheme="majorEastAsia" w:cstheme="majorEastAsia" w:hint="eastAsia"/>
          <w:sz w:val="24"/>
          <w:szCs w:val="24"/>
        </w:rPr>
        <w:t>包含所有单体住宅楼、配套用房、地下车库、室外综合配套、幼儿园、社区级党群活动中心、及红线外公园绿地等全部建设内容：主要包含但不限于土方开挖及回填、地基处理、基础、主体结构、屋面、建筑节能、地下室人行和车行出入口、室内精装修工程、公共部位装饰、幕墙、门窗、标识标牌标线、导视系统、给排水工程、暖通工程、电气工程、室外总体及园林绿化、供配电工程(自管</w:t>
      </w:r>
      <w:proofErr w:type="gramStart"/>
      <w:r w:rsidR="00592329" w:rsidRPr="00592329">
        <w:rPr>
          <w:rFonts w:asciiTheme="majorEastAsia" w:eastAsiaTheme="majorEastAsia" w:hAnsiTheme="majorEastAsia" w:cstheme="majorEastAsia" w:hint="eastAsia"/>
          <w:sz w:val="24"/>
          <w:szCs w:val="24"/>
        </w:rPr>
        <w:t>低压出线</w:t>
      </w:r>
      <w:proofErr w:type="gramEnd"/>
      <w:r w:rsidR="00592329" w:rsidRPr="00592329">
        <w:rPr>
          <w:rFonts w:asciiTheme="majorEastAsia" w:eastAsiaTheme="majorEastAsia" w:hAnsiTheme="majorEastAsia" w:cstheme="majorEastAsia" w:hint="eastAsia"/>
          <w:sz w:val="24"/>
          <w:szCs w:val="24"/>
        </w:rPr>
        <w:t>柜出线及后端)、消防工程、人防工程、智能化及三网、入户门、单元门、防火门、电梯、充电桩、泛光照明、空气源（太阳能）热水系统等招标文件及其附件规定的工程范围，含装配式及深化设计内容。详见招标文件、补</w:t>
      </w:r>
      <w:proofErr w:type="gramStart"/>
      <w:r w:rsidR="00592329" w:rsidRPr="00592329">
        <w:rPr>
          <w:rFonts w:asciiTheme="majorEastAsia" w:eastAsiaTheme="majorEastAsia" w:hAnsiTheme="majorEastAsia" w:cstheme="majorEastAsia" w:hint="eastAsia"/>
          <w:sz w:val="24"/>
          <w:szCs w:val="24"/>
        </w:rPr>
        <w:t>疑</w:t>
      </w:r>
      <w:proofErr w:type="gramEnd"/>
      <w:r w:rsidR="00592329" w:rsidRPr="00592329">
        <w:rPr>
          <w:rFonts w:asciiTheme="majorEastAsia" w:eastAsiaTheme="majorEastAsia" w:hAnsiTheme="majorEastAsia" w:cstheme="majorEastAsia" w:hint="eastAsia"/>
          <w:sz w:val="24"/>
          <w:szCs w:val="24"/>
        </w:rPr>
        <w:t>等全部内容</w:t>
      </w:r>
      <w:r w:rsidR="00592329">
        <w:rPr>
          <w:rFonts w:asciiTheme="majorEastAsia" w:eastAsiaTheme="majorEastAsia" w:hAnsiTheme="majorEastAsia" w:cstheme="majorEastAsia" w:hint="eastAsia"/>
          <w:sz w:val="24"/>
          <w:szCs w:val="24"/>
        </w:rPr>
        <w:t>。</w:t>
      </w:r>
    </w:p>
    <w:p w14:paraId="1C0514F6" w14:textId="77777777" w:rsidR="0018406C" w:rsidRDefault="00B25139" w:rsidP="00FA3C89">
      <w:pPr>
        <w:spacing w:before="100" w:beforeAutospacing="1" w:after="100" w:afterAutospacing="1" w:line="480" w:lineRule="exact"/>
        <w:ind w:firstLineChars="200" w:firstLine="482"/>
        <w:jc w:val="both"/>
        <w:rPr>
          <w:rFonts w:asciiTheme="majorEastAsia" w:eastAsiaTheme="majorEastAsia" w:hAnsiTheme="majorEastAsia" w:cstheme="majorEastAsia"/>
          <w:b/>
          <w:sz w:val="24"/>
          <w:szCs w:val="24"/>
        </w:rPr>
      </w:pPr>
      <w:r w:rsidRPr="00B25139"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二、联合体成员及分工</w:t>
      </w:r>
    </w:p>
    <w:p w14:paraId="73BF3E9A" w14:textId="0A01D3DF" w:rsidR="00B25139" w:rsidRPr="0018406C" w:rsidRDefault="0018406C" w:rsidP="0018406C">
      <w:pPr>
        <w:spacing w:after="0" w:line="480" w:lineRule="exact"/>
        <w:ind w:firstLineChars="200" w:firstLine="480"/>
        <w:jc w:val="both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Theme="majorEastAsia" w:eastAsiaTheme="majorEastAsia" w:hAnsiTheme="majorEastAsia" w:cstheme="majorEastAsia"/>
          <w:sz w:val="24"/>
          <w:szCs w:val="24"/>
        </w:rPr>
        <w:lastRenderedPageBreak/>
        <w:t>根据联合体协议约定，</w:t>
      </w:r>
      <w:r w:rsidR="00B25139" w:rsidRPr="00B25139">
        <w:rPr>
          <w:rFonts w:asciiTheme="majorEastAsia" w:eastAsiaTheme="majorEastAsia" w:hAnsiTheme="majorEastAsia" w:cstheme="majorEastAsia"/>
          <w:sz w:val="24"/>
          <w:szCs w:val="24"/>
        </w:rPr>
        <w:t>公司</w:t>
      </w:r>
      <w:r w:rsidR="006751FA" w:rsidRPr="006751FA">
        <w:rPr>
          <w:rFonts w:asciiTheme="majorEastAsia" w:eastAsiaTheme="majorEastAsia" w:hAnsiTheme="majorEastAsia" w:cstheme="majorEastAsia" w:hint="eastAsia"/>
          <w:sz w:val="24"/>
          <w:szCs w:val="24"/>
        </w:rPr>
        <w:t>承担本项目施工任务50%的专业工程</w:t>
      </w:r>
      <w:r w:rsidR="00B25139" w:rsidRPr="00B25139">
        <w:rPr>
          <w:rFonts w:asciiTheme="majorEastAsia" w:eastAsiaTheme="majorEastAsia" w:hAnsiTheme="majorEastAsia" w:cstheme="majorEastAsia"/>
          <w:sz w:val="24"/>
          <w:szCs w:val="24"/>
        </w:rPr>
        <w:t>；</w:t>
      </w:r>
      <w:r w:rsidR="006751FA" w:rsidRPr="006751FA">
        <w:rPr>
          <w:rFonts w:asciiTheme="majorEastAsia" w:eastAsiaTheme="majorEastAsia" w:hAnsiTheme="majorEastAsia" w:cstheme="majorEastAsia"/>
          <w:sz w:val="24"/>
          <w:szCs w:val="24"/>
        </w:rPr>
        <w:t>中煤第三建设（集团）有限责任公司</w:t>
      </w:r>
      <w:r w:rsidR="006751FA" w:rsidRPr="006751FA">
        <w:rPr>
          <w:rFonts w:asciiTheme="majorEastAsia" w:eastAsiaTheme="majorEastAsia" w:hAnsiTheme="majorEastAsia" w:cstheme="majorEastAsia" w:hint="eastAsia"/>
          <w:sz w:val="24"/>
          <w:szCs w:val="24"/>
        </w:rPr>
        <w:t>承担本项目施工任务50%的专业工程</w:t>
      </w:r>
      <w:r>
        <w:rPr>
          <w:rFonts w:asciiTheme="majorEastAsia" w:eastAsiaTheme="majorEastAsia" w:hAnsiTheme="majorEastAsia" w:cstheme="majorEastAsia"/>
          <w:sz w:val="24"/>
          <w:szCs w:val="24"/>
        </w:rPr>
        <w:t>；</w:t>
      </w:r>
      <w:r w:rsidR="00C90CEA" w:rsidRPr="00C90CEA">
        <w:rPr>
          <w:rFonts w:asciiTheme="majorEastAsia" w:eastAsiaTheme="majorEastAsia" w:hAnsiTheme="majorEastAsia" w:cstheme="majorEastAsia" w:hint="eastAsia"/>
          <w:sz w:val="24"/>
          <w:szCs w:val="24"/>
        </w:rPr>
        <w:t>安徽祥源规划设计有限公司承担</w:t>
      </w:r>
      <w:r w:rsidR="00C90CEA">
        <w:rPr>
          <w:rFonts w:asciiTheme="majorEastAsia" w:eastAsiaTheme="majorEastAsia" w:hAnsiTheme="majorEastAsia" w:cstheme="majorEastAsia" w:hint="eastAsia"/>
          <w:sz w:val="24"/>
          <w:szCs w:val="24"/>
        </w:rPr>
        <w:t>本项目全部设计任务。</w:t>
      </w:r>
    </w:p>
    <w:p w14:paraId="26D33CCC" w14:textId="574687CA" w:rsidR="00B25139" w:rsidRDefault="00165593" w:rsidP="00B25139">
      <w:pPr>
        <w:spacing w:beforeLines="50" w:before="120"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根据联合体协议</w:t>
      </w:r>
      <w:r w:rsidR="00B25139">
        <w:rPr>
          <w:rFonts w:ascii="宋体" w:eastAsia="宋体" w:hAnsi="宋体" w:hint="eastAsia"/>
          <w:sz w:val="24"/>
          <w:szCs w:val="24"/>
        </w:rPr>
        <w:t>，公司</w:t>
      </w:r>
      <w:r w:rsidR="00B25139" w:rsidRPr="000A542C">
        <w:rPr>
          <w:rFonts w:ascii="宋体" w:eastAsia="宋体" w:hAnsi="宋体" w:hint="eastAsia"/>
          <w:sz w:val="24"/>
          <w:szCs w:val="24"/>
        </w:rPr>
        <w:t>工程</w:t>
      </w:r>
      <w:proofErr w:type="gramStart"/>
      <w:r w:rsidR="00B25139" w:rsidRPr="000A542C">
        <w:rPr>
          <w:rFonts w:ascii="宋体" w:eastAsia="宋体" w:hAnsi="宋体" w:hint="eastAsia"/>
          <w:sz w:val="24"/>
          <w:szCs w:val="24"/>
        </w:rPr>
        <w:t>量金额</w:t>
      </w:r>
      <w:proofErr w:type="gramEnd"/>
      <w:r w:rsidR="00B25139" w:rsidRPr="000A542C">
        <w:rPr>
          <w:rFonts w:ascii="宋体" w:eastAsia="宋体" w:hAnsi="宋体" w:hint="eastAsia"/>
          <w:sz w:val="24"/>
          <w:szCs w:val="24"/>
        </w:rPr>
        <w:t>约为</w:t>
      </w:r>
      <w:r w:rsidR="00E11D4F">
        <w:rPr>
          <w:rFonts w:ascii="宋体" w:eastAsia="宋体" w:hAnsi="宋体" w:hint="eastAsia"/>
          <w:sz w:val="24"/>
          <w:szCs w:val="24"/>
        </w:rPr>
        <w:t>3.52亿</w:t>
      </w:r>
      <w:r w:rsidR="00B25139">
        <w:rPr>
          <w:rFonts w:ascii="宋体" w:eastAsia="宋体" w:hAnsi="宋体" w:hint="eastAsia"/>
          <w:sz w:val="24"/>
          <w:szCs w:val="24"/>
        </w:rPr>
        <w:t>元，约</w:t>
      </w:r>
      <w:r w:rsidR="00B25139" w:rsidRPr="0030256D">
        <w:rPr>
          <w:rFonts w:ascii="宋体" w:eastAsia="宋体" w:hAnsi="宋体" w:hint="eastAsia"/>
          <w:sz w:val="24"/>
          <w:szCs w:val="24"/>
        </w:rPr>
        <w:t>占公司</w:t>
      </w:r>
      <w:r w:rsidR="00B25139" w:rsidRPr="00073350">
        <w:rPr>
          <w:rFonts w:ascii="宋体" w:eastAsia="宋体" w:hAnsi="宋体" w:hint="eastAsia"/>
          <w:sz w:val="24"/>
          <w:szCs w:val="24"/>
        </w:rPr>
        <w:t>20</w:t>
      </w:r>
      <w:r w:rsidR="00B25139">
        <w:rPr>
          <w:rFonts w:ascii="宋体" w:eastAsia="宋体" w:hAnsi="宋体"/>
          <w:sz w:val="24"/>
          <w:szCs w:val="24"/>
        </w:rPr>
        <w:t>2</w:t>
      </w:r>
      <w:r w:rsidR="00592329">
        <w:rPr>
          <w:rFonts w:ascii="宋体" w:eastAsia="宋体" w:hAnsi="宋体" w:hint="eastAsia"/>
          <w:sz w:val="24"/>
          <w:szCs w:val="24"/>
        </w:rPr>
        <w:t>4</w:t>
      </w:r>
      <w:r w:rsidR="00B25139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E11D4F">
        <w:rPr>
          <w:rFonts w:ascii="宋体" w:eastAsia="宋体" w:hAnsi="宋体" w:hint="eastAsia"/>
          <w:sz w:val="24"/>
          <w:szCs w:val="24"/>
        </w:rPr>
        <w:t>8.43</w:t>
      </w:r>
      <w:r w:rsidR="00B25139" w:rsidRPr="00AE0D6D">
        <w:rPr>
          <w:rFonts w:ascii="宋体" w:eastAsia="宋体" w:hAnsi="宋体"/>
          <w:sz w:val="24"/>
          <w:szCs w:val="24"/>
        </w:rPr>
        <w:t>%</w:t>
      </w:r>
      <w:r w:rsidR="00B25139"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414AA8C3" w:rsidR="009723D3" w:rsidRPr="009723D3" w:rsidRDefault="00B25139" w:rsidP="00B25139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6DF56F1B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592329">
        <w:rPr>
          <w:rFonts w:ascii="宋体" w:eastAsia="宋体" w:hAnsi="宋体" w:hint="eastAsia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592329">
        <w:rPr>
          <w:rFonts w:ascii="宋体" w:eastAsia="宋体" w:hAnsi="宋体" w:hint="eastAsia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592329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E518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BA5F3" w14:textId="77777777" w:rsidR="00AB6FD9" w:rsidRDefault="00AB6FD9" w:rsidP="00853234">
      <w:pPr>
        <w:spacing w:after="0"/>
      </w:pPr>
      <w:r>
        <w:separator/>
      </w:r>
    </w:p>
  </w:endnote>
  <w:endnote w:type="continuationSeparator" w:id="0">
    <w:p w14:paraId="1FBC9599" w14:textId="77777777" w:rsidR="00AB6FD9" w:rsidRDefault="00AB6FD9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63DAD" w14:textId="77777777" w:rsidR="00AB6FD9" w:rsidRDefault="00AB6FD9" w:rsidP="00853234">
      <w:pPr>
        <w:spacing w:after="0"/>
      </w:pPr>
      <w:r>
        <w:separator/>
      </w:r>
    </w:p>
  </w:footnote>
  <w:footnote w:type="continuationSeparator" w:id="0">
    <w:p w14:paraId="52705BA1" w14:textId="77777777" w:rsidR="00AB6FD9" w:rsidRDefault="00AB6FD9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荣大">
    <w15:presenceInfo w15:providerId="None" w15:userId="荣大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9AC"/>
    <w:rsid w:val="00011223"/>
    <w:rsid w:val="00020C44"/>
    <w:rsid w:val="00031C0D"/>
    <w:rsid w:val="00046D44"/>
    <w:rsid w:val="00060301"/>
    <w:rsid w:val="00061E02"/>
    <w:rsid w:val="00066192"/>
    <w:rsid w:val="0006714B"/>
    <w:rsid w:val="00073350"/>
    <w:rsid w:val="00076CEB"/>
    <w:rsid w:val="0009247F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43D28"/>
    <w:rsid w:val="00157C96"/>
    <w:rsid w:val="00165593"/>
    <w:rsid w:val="0017347C"/>
    <w:rsid w:val="00173760"/>
    <w:rsid w:val="001815A0"/>
    <w:rsid w:val="0018406C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80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B535C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4964"/>
    <w:rsid w:val="00335657"/>
    <w:rsid w:val="0034538F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45A87"/>
    <w:rsid w:val="00453F86"/>
    <w:rsid w:val="00481B6A"/>
    <w:rsid w:val="00482C9B"/>
    <w:rsid w:val="00486B39"/>
    <w:rsid w:val="004A1844"/>
    <w:rsid w:val="004A7BE4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56F94"/>
    <w:rsid w:val="005614E2"/>
    <w:rsid w:val="00561FFB"/>
    <w:rsid w:val="005671D5"/>
    <w:rsid w:val="00575B17"/>
    <w:rsid w:val="005847B7"/>
    <w:rsid w:val="00587034"/>
    <w:rsid w:val="00592329"/>
    <w:rsid w:val="005A632D"/>
    <w:rsid w:val="005A7C37"/>
    <w:rsid w:val="005C5732"/>
    <w:rsid w:val="005C6764"/>
    <w:rsid w:val="005D055C"/>
    <w:rsid w:val="005D6D7F"/>
    <w:rsid w:val="005D7047"/>
    <w:rsid w:val="005F0B4F"/>
    <w:rsid w:val="005F2243"/>
    <w:rsid w:val="005F6904"/>
    <w:rsid w:val="0060302F"/>
    <w:rsid w:val="00604BBC"/>
    <w:rsid w:val="00625662"/>
    <w:rsid w:val="0062629F"/>
    <w:rsid w:val="00632628"/>
    <w:rsid w:val="006437DF"/>
    <w:rsid w:val="00643BAD"/>
    <w:rsid w:val="006457C0"/>
    <w:rsid w:val="006509B4"/>
    <w:rsid w:val="0066557D"/>
    <w:rsid w:val="00670DB7"/>
    <w:rsid w:val="006751FA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6F33B8"/>
    <w:rsid w:val="00703DEB"/>
    <w:rsid w:val="00716EF5"/>
    <w:rsid w:val="00723187"/>
    <w:rsid w:val="007336EA"/>
    <w:rsid w:val="007469DE"/>
    <w:rsid w:val="0075060B"/>
    <w:rsid w:val="00751B0C"/>
    <w:rsid w:val="00760223"/>
    <w:rsid w:val="007652CD"/>
    <w:rsid w:val="007C0CD9"/>
    <w:rsid w:val="007D44DC"/>
    <w:rsid w:val="007E2A9B"/>
    <w:rsid w:val="007E57EE"/>
    <w:rsid w:val="007F00B3"/>
    <w:rsid w:val="007F47F8"/>
    <w:rsid w:val="0081394B"/>
    <w:rsid w:val="008302FF"/>
    <w:rsid w:val="00841FFD"/>
    <w:rsid w:val="0085218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50CB4"/>
    <w:rsid w:val="00A66DB1"/>
    <w:rsid w:val="00A768D7"/>
    <w:rsid w:val="00A81B0E"/>
    <w:rsid w:val="00AA63FD"/>
    <w:rsid w:val="00AA6946"/>
    <w:rsid w:val="00AA6DA8"/>
    <w:rsid w:val="00AB6FD9"/>
    <w:rsid w:val="00AC5BBF"/>
    <w:rsid w:val="00AC6396"/>
    <w:rsid w:val="00AD172E"/>
    <w:rsid w:val="00AD3D4C"/>
    <w:rsid w:val="00AD442D"/>
    <w:rsid w:val="00AD7021"/>
    <w:rsid w:val="00AE0D6D"/>
    <w:rsid w:val="00AE4B52"/>
    <w:rsid w:val="00AE688F"/>
    <w:rsid w:val="00B145D7"/>
    <w:rsid w:val="00B25139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969C6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1FBD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0CEA"/>
    <w:rsid w:val="00C9563E"/>
    <w:rsid w:val="00C958BD"/>
    <w:rsid w:val="00C96683"/>
    <w:rsid w:val="00CA3873"/>
    <w:rsid w:val="00CA3B20"/>
    <w:rsid w:val="00CA68F8"/>
    <w:rsid w:val="00CB7E8C"/>
    <w:rsid w:val="00CC4B45"/>
    <w:rsid w:val="00CF1D6A"/>
    <w:rsid w:val="00D10299"/>
    <w:rsid w:val="00D10631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0F64"/>
    <w:rsid w:val="00DA4F52"/>
    <w:rsid w:val="00DA7E48"/>
    <w:rsid w:val="00DB0E61"/>
    <w:rsid w:val="00DC12B7"/>
    <w:rsid w:val="00DE4DA3"/>
    <w:rsid w:val="00DF0A8A"/>
    <w:rsid w:val="00E02E18"/>
    <w:rsid w:val="00E046B6"/>
    <w:rsid w:val="00E11D4F"/>
    <w:rsid w:val="00E216DE"/>
    <w:rsid w:val="00E3062A"/>
    <w:rsid w:val="00E44B4E"/>
    <w:rsid w:val="00E56890"/>
    <w:rsid w:val="00E67F1B"/>
    <w:rsid w:val="00E812E8"/>
    <w:rsid w:val="00E840C5"/>
    <w:rsid w:val="00EB2360"/>
    <w:rsid w:val="00EB36E3"/>
    <w:rsid w:val="00EC085A"/>
    <w:rsid w:val="00EC1311"/>
    <w:rsid w:val="00EC633E"/>
    <w:rsid w:val="00EF23EA"/>
    <w:rsid w:val="00F00B6D"/>
    <w:rsid w:val="00F00CDA"/>
    <w:rsid w:val="00F0669A"/>
    <w:rsid w:val="00F07BC9"/>
    <w:rsid w:val="00F160C3"/>
    <w:rsid w:val="00F22377"/>
    <w:rsid w:val="00F2330E"/>
    <w:rsid w:val="00F25A44"/>
    <w:rsid w:val="00F63914"/>
    <w:rsid w:val="00F73439"/>
    <w:rsid w:val="00F931A6"/>
    <w:rsid w:val="00FA0A13"/>
    <w:rsid w:val="00FA3C89"/>
    <w:rsid w:val="00FA3F90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C21FB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21FBD"/>
  </w:style>
  <w:style w:type="character" w:customStyle="1" w:styleId="Char2">
    <w:name w:val="批注文字 Char"/>
    <w:basedOn w:val="a0"/>
    <w:link w:val="a8"/>
    <w:uiPriority w:val="99"/>
    <w:semiHidden/>
    <w:rsid w:val="00C21FBD"/>
    <w:rPr>
      <w:rFonts w:ascii="Tahoma" w:hAnsi="Tahoma"/>
      <w:sz w:val="22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21FB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21FBD"/>
    <w:rPr>
      <w:rFonts w:ascii="Tahoma" w:hAnsi="Tahom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205</cp:revision>
  <cp:lastPrinted>2025-05-08T06:38:00Z</cp:lastPrinted>
  <dcterms:created xsi:type="dcterms:W3CDTF">2008-09-11T17:20:00Z</dcterms:created>
  <dcterms:modified xsi:type="dcterms:W3CDTF">2025-05-08T07:43:00Z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