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4A33D9A7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CF1D6A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B969C6">
        <w:rPr>
          <w:rFonts w:asciiTheme="minorEastAsia" w:eastAsiaTheme="minorEastAsia" w:hAnsiTheme="minorEastAsia" w:cs="Times New Roman" w:hint="eastAsia"/>
          <w:sz w:val="24"/>
          <w:szCs w:val="24"/>
        </w:rPr>
        <w:t>8</w:t>
      </w:r>
      <w:r w:rsidR="002A16EF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1E1B8294" w:rsidR="00335657" w:rsidRPr="00B969C6" w:rsidRDefault="00B67140" w:rsidP="00B969C6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0019AC" w:rsidRPr="000019AC">
        <w:rPr>
          <w:rFonts w:ascii="宋体" w:eastAsia="宋体" w:hAnsi="宋体" w:hint="eastAsia"/>
          <w:sz w:val="24"/>
          <w:szCs w:val="24"/>
        </w:rPr>
        <w:t>和</w:t>
      </w:r>
      <w:r w:rsidR="002A16EF" w:rsidRPr="002A16EF">
        <w:rPr>
          <w:rFonts w:ascii="宋体" w:eastAsia="宋体" w:hAnsi="宋体" w:hint="eastAsia"/>
          <w:sz w:val="24"/>
          <w:szCs w:val="24"/>
        </w:rPr>
        <w:t>合肥香馨建设集团有限公司</w:t>
      </w:r>
      <w:r w:rsidR="000019AC">
        <w:rPr>
          <w:rFonts w:ascii="宋体" w:eastAsia="宋体" w:hAnsi="宋体" w:hint="eastAsia"/>
          <w:sz w:val="24"/>
          <w:szCs w:val="24"/>
        </w:rPr>
        <w:t>联合体</w:t>
      </w:r>
      <w:r w:rsidR="00991061" w:rsidRPr="00991061">
        <w:rPr>
          <w:rFonts w:ascii="宋体" w:eastAsia="宋体" w:hAnsi="宋体" w:hint="eastAsia"/>
          <w:sz w:val="24"/>
          <w:szCs w:val="24"/>
        </w:rPr>
        <w:t>收到</w:t>
      </w:r>
      <w:r w:rsidR="002A16EF" w:rsidRPr="00CB4451">
        <w:rPr>
          <w:rFonts w:ascii="宋体" w:eastAsia="宋体" w:hAnsi="宋体" w:hint="eastAsia"/>
          <w:sz w:val="24"/>
          <w:szCs w:val="24"/>
        </w:rPr>
        <w:t>合肥海众新能源科技发展有限公司</w:t>
      </w:r>
      <w:r w:rsidR="00556F94">
        <w:rPr>
          <w:rFonts w:ascii="宋体" w:eastAsia="宋体" w:hAnsi="宋体" w:hint="eastAsia"/>
          <w:sz w:val="24"/>
          <w:szCs w:val="24"/>
        </w:rPr>
        <w:t>发来的《</w:t>
      </w:r>
      <w:r w:rsidR="00991061" w:rsidRPr="00991061">
        <w:rPr>
          <w:rFonts w:ascii="宋体" w:eastAsia="宋体" w:hAnsi="宋体" w:hint="eastAsia"/>
          <w:sz w:val="24"/>
          <w:szCs w:val="24"/>
        </w:rPr>
        <w:t>中标通知书》，公司成为</w:t>
      </w:r>
      <w:r w:rsidR="002A16EF" w:rsidRPr="00CB4451">
        <w:rPr>
          <w:rFonts w:ascii="宋体" w:eastAsia="宋体" w:hAnsi="宋体"/>
          <w:sz w:val="24"/>
          <w:szCs w:val="24"/>
        </w:rPr>
        <w:t>合肥经开区临湖智能制造产业园及基础设施配套项目-园区配套西、南、</w:t>
      </w:r>
      <w:proofErr w:type="gramStart"/>
      <w:r w:rsidR="002A16EF" w:rsidRPr="00CB4451">
        <w:rPr>
          <w:rFonts w:ascii="宋体" w:eastAsia="宋体" w:hAnsi="宋体"/>
          <w:sz w:val="24"/>
          <w:szCs w:val="24"/>
        </w:rPr>
        <w:t>北施工</w:t>
      </w:r>
      <w:proofErr w:type="gramEnd"/>
      <w:r w:rsidR="002A16EF">
        <w:rPr>
          <w:rFonts w:ascii="宋体" w:eastAsia="宋体" w:hAnsi="宋体" w:hint="eastAsia"/>
          <w:sz w:val="24"/>
          <w:szCs w:val="24"/>
        </w:rPr>
        <w:t>项目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1131DB51" w14:textId="77777777" w:rsidR="00216CB1" w:rsidRDefault="00B67140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216CB1" w:rsidRPr="00CB4451">
        <w:rPr>
          <w:rFonts w:ascii="宋体" w:eastAsia="宋体" w:hAnsi="宋体"/>
          <w:sz w:val="24"/>
          <w:szCs w:val="24"/>
        </w:rPr>
        <w:t>合肥经开区临湖智能制造产业园及基础设施配套项目-园区配套西、南、北施工</w:t>
      </w:r>
    </w:p>
    <w:p w14:paraId="00F93462" w14:textId="0304A56C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A50CB4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安徽省</w:t>
      </w:r>
      <w:r w:rsidR="00216CB1">
        <w:rPr>
          <w:rFonts w:asciiTheme="majorEastAsia" w:eastAsiaTheme="majorEastAsia" w:hAnsiTheme="majorEastAsia" w:cstheme="majorEastAsia" w:hint="eastAsia"/>
          <w:sz w:val="24"/>
          <w:szCs w:val="24"/>
        </w:rPr>
        <w:t>合肥市</w:t>
      </w:r>
    </w:p>
    <w:p w14:paraId="149D770B" w14:textId="77777777" w:rsidR="00427820" w:rsidRDefault="00B67140" w:rsidP="00427820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427820">
        <w:rPr>
          <w:rFonts w:ascii="宋体" w:eastAsia="宋体" w:hAnsi="宋体" w:hint="eastAsia"/>
          <w:sz w:val="24"/>
          <w:szCs w:val="24"/>
        </w:rPr>
        <w:t>248,875,767.49</w:t>
      </w:r>
      <w:r w:rsidR="00427820" w:rsidRPr="00B37ECC">
        <w:rPr>
          <w:rFonts w:ascii="宋体" w:eastAsia="宋体" w:hAnsi="宋体" w:hint="eastAsia"/>
          <w:sz w:val="24"/>
          <w:szCs w:val="24"/>
        </w:rPr>
        <w:t>元</w:t>
      </w:r>
      <w:r w:rsidR="00427820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796418C2" w:rsidR="00405EE2" w:rsidRDefault="00B67140" w:rsidP="00427820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427820">
        <w:rPr>
          <w:rFonts w:ascii="宋体" w:eastAsia="宋体" w:hAnsi="宋体" w:hint="eastAsia"/>
          <w:sz w:val="24"/>
          <w:szCs w:val="24"/>
        </w:rPr>
        <w:t>365</w:t>
      </w:r>
      <w:r w:rsidR="007E2A9B" w:rsidRPr="007E2A9B">
        <w:rPr>
          <w:rFonts w:ascii="宋体" w:eastAsia="宋体" w:hAnsi="宋体" w:hint="eastAsia"/>
          <w:sz w:val="24"/>
          <w:szCs w:val="24"/>
        </w:rPr>
        <w:t>天</w:t>
      </w:r>
    </w:p>
    <w:p w14:paraId="6708E10D" w14:textId="6F36B5EC" w:rsidR="00B70B3A" w:rsidRDefault="00B67140" w:rsidP="00B25139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 w:hint="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B70B3A">
        <w:rPr>
          <w:rFonts w:asciiTheme="majorEastAsia" w:eastAsiaTheme="majorEastAsia" w:hAnsiTheme="majorEastAsia" w:cstheme="majorEastAsia" w:hint="eastAsia"/>
          <w:sz w:val="24"/>
          <w:szCs w:val="24"/>
        </w:rPr>
        <w:t>园区配套</w:t>
      </w:r>
      <w:proofErr w:type="gramStart"/>
      <w:r w:rsidR="00B70B3A">
        <w:rPr>
          <w:rFonts w:asciiTheme="majorEastAsia" w:eastAsiaTheme="majorEastAsia" w:hAnsiTheme="majorEastAsia" w:cstheme="majorEastAsia" w:hint="eastAsia"/>
          <w:sz w:val="24"/>
          <w:szCs w:val="24"/>
        </w:rPr>
        <w:t>西</w:t>
      </w:r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项目</w:t>
      </w:r>
      <w:proofErr w:type="gramEnd"/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位于合肥经开区南区，对现状莲花路(紫云路</w:t>
      </w:r>
      <w:r w:rsidR="00B70B3A">
        <w:rPr>
          <w:rFonts w:asciiTheme="majorEastAsia" w:eastAsiaTheme="majorEastAsia" w:hAnsiTheme="majorEastAsia" w:cstheme="majorEastAsia" w:hint="eastAsia"/>
          <w:sz w:val="24"/>
          <w:szCs w:val="24"/>
        </w:rPr>
        <w:t>—</w:t>
      </w:r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莲花路桥)实施提升改造，道路长约4.75km，红线宽60m</w:t>
      </w:r>
      <w:r w:rsidR="00B70B3A">
        <w:rPr>
          <w:rFonts w:asciiTheme="majorEastAsia" w:eastAsiaTheme="majorEastAsia" w:hAnsiTheme="majorEastAsia" w:cstheme="majorEastAsia" w:hint="eastAsia"/>
          <w:sz w:val="24"/>
          <w:szCs w:val="24"/>
        </w:rPr>
        <w:t>；</w:t>
      </w:r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园区配套</w:t>
      </w:r>
      <w:proofErr w:type="gramStart"/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南项目</w:t>
      </w:r>
      <w:proofErr w:type="gramEnd"/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为新建城市次干路，道路西起莲花路、东至宿松路，全长约1400m，红线宽度24m，双向四车道，沥青混凝土路面，设计时速为</w:t>
      </w:r>
      <w:r w:rsidR="00B70B3A">
        <w:rPr>
          <w:rFonts w:asciiTheme="majorEastAsia" w:eastAsiaTheme="majorEastAsia" w:hAnsiTheme="majorEastAsia" w:cstheme="majorEastAsia" w:hint="eastAsia"/>
          <w:sz w:val="24"/>
          <w:szCs w:val="24"/>
        </w:rPr>
        <w:t>30km/h；园区配套</w:t>
      </w:r>
      <w:proofErr w:type="gramStart"/>
      <w:r w:rsidR="00B70B3A">
        <w:rPr>
          <w:rFonts w:asciiTheme="majorEastAsia" w:eastAsiaTheme="majorEastAsia" w:hAnsiTheme="majorEastAsia" w:cstheme="majorEastAsia" w:hint="eastAsia"/>
          <w:sz w:val="24"/>
          <w:szCs w:val="24"/>
        </w:rPr>
        <w:t>北</w:t>
      </w:r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项目</w:t>
      </w:r>
      <w:proofErr w:type="gramEnd"/>
      <w:r w:rsidR="00B70B3A" w:rsidRPr="00B70B3A">
        <w:rPr>
          <w:rFonts w:asciiTheme="majorEastAsia" w:eastAsiaTheme="majorEastAsia" w:hAnsiTheme="majorEastAsia" w:cstheme="majorEastAsia" w:hint="eastAsia"/>
          <w:sz w:val="24"/>
          <w:szCs w:val="24"/>
        </w:rPr>
        <w:t>为提升改造城市主干路，珠江路西起莲花路、东至宿松路，全长约1400m，红线宽度60m，双向六车道，沥青混凝土路面，设计时速为60km/h。</w:t>
      </w:r>
    </w:p>
    <w:p w14:paraId="0D4CDB0B" w14:textId="5AEFA23D" w:rsidR="00B25139" w:rsidRPr="00B25139" w:rsidRDefault="00B25139" w:rsidP="00B25139">
      <w:pPr>
        <w:spacing w:after="0" w:line="480" w:lineRule="exact"/>
        <w:ind w:firstLineChars="200" w:firstLine="482"/>
        <w:jc w:val="both"/>
        <w:rPr>
          <w:rFonts w:asciiTheme="majorEastAsia" w:eastAsiaTheme="majorEastAsia" w:hAnsiTheme="majorEastAsia" w:cstheme="majorEastAsia"/>
          <w:b/>
          <w:sz w:val="24"/>
          <w:szCs w:val="24"/>
        </w:rPr>
      </w:pPr>
      <w:r w:rsidRPr="00B25139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二、联合体成员及分工</w:t>
      </w:r>
    </w:p>
    <w:p w14:paraId="73BF3E9A" w14:textId="72E4CE50" w:rsidR="00B25139" w:rsidRPr="00B25139" w:rsidRDefault="00AD6A00" w:rsidP="00B25139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sz w:val="24"/>
          <w:szCs w:val="24"/>
        </w:rPr>
      </w:pPr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安徽省交通建设股份有限公司，具有市政公用工程施工总承包壹级资格，承担的工程范围(内容):本工程招标范围内施工任务</w:t>
      </w:r>
      <w:r w:rsidR="00B25139" w:rsidRPr="00B25139">
        <w:rPr>
          <w:rFonts w:asciiTheme="majorEastAsia" w:eastAsiaTheme="majorEastAsia" w:hAnsiTheme="majorEastAsia" w:cstheme="majorEastAsia"/>
          <w:sz w:val="24"/>
          <w:szCs w:val="24"/>
        </w:rPr>
        <w:t>；</w:t>
      </w:r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合肥香馨建设集团有限公司，具有市政公用工程施工总承包壹级资格，承担的工程范围(内容):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本工程招标范围内施工任务。</w:t>
      </w:r>
    </w:p>
    <w:p w14:paraId="26D33CCC" w14:textId="74A3327D" w:rsidR="00B25139" w:rsidRPr="00AD6A00" w:rsidRDefault="00B25139" w:rsidP="00AD6A00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sz w:val="24"/>
          <w:szCs w:val="24"/>
        </w:rPr>
      </w:pPr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lastRenderedPageBreak/>
        <w:t>根据联合体协议约定，公司工程</w:t>
      </w:r>
      <w:proofErr w:type="gramStart"/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量金额</w:t>
      </w:r>
      <w:proofErr w:type="gramEnd"/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约为</w:t>
      </w:r>
      <w:r w:rsidR="00AD6A00"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124,437,883.75</w:t>
      </w:r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元，约占公司20</w:t>
      </w:r>
      <w:r w:rsidRPr="00AD6A00">
        <w:rPr>
          <w:rFonts w:asciiTheme="majorEastAsia" w:eastAsiaTheme="majorEastAsia" w:hAnsiTheme="majorEastAsia" w:cstheme="majorEastAsia"/>
          <w:sz w:val="24"/>
          <w:szCs w:val="24"/>
        </w:rPr>
        <w:t>2</w:t>
      </w:r>
      <w:r w:rsidR="00D10631"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3</w:t>
      </w:r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年经审计营业收入的</w:t>
      </w:r>
      <w:r w:rsidR="00AD6A00"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2.59</w:t>
      </w:r>
      <w:r w:rsidRPr="00AD6A00">
        <w:rPr>
          <w:rFonts w:asciiTheme="majorEastAsia" w:eastAsiaTheme="majorEastAsia" w:hAnsiTheme="majorEastAsia" w:cstheme="majorEastAsia"/>
          <w:sz w:val="24"/>
          <w:szCs w:val="24"/>
        </w:rPr>
        <w:t>%</w:t>
      </w:r>
      <w:r w:rsidRPr="00AD6A00">
        <w:rPr>
          <w:rFonts w:asciiTheme="majorEastAsia" w:eastAsiaTheme="majorEastAsia" w:hAnsiTheme="majorEastAsia" w:cstheme="majorEastAsia" w:hint="eastAsia"/>
          <w:sz w:val="24"/>
          <w:szCs w:val="24"/>
        </w:rPr>
        <w:t>。</w:t>
      </w:r>
    </w:p>
    <w:p w14:paraId="6030FEF5" w14:textId="414AA8C3" w:rsidR="009723D3" w:rsidRPr="00AD6A00" w:rsidRDefault="00B25139" w:rsidP="00AD6A00">
      <w:pPr>
        <w:spacing w:after="0" w:line="480" w:lineRule="exact"/>
        <w:ind w:firstLineChars="200" w:firstLine="482"/>
        <w:jc w:val="both"/>
        <w:rPr>
          <w:rFonts w:asciiTheme="majorEastAsia" w:eastAsiaTheme="majorEastAsia" w:hAnsiTheme="majorEastAsia" w:cstheme="majorEastAsia"/>
          <w:b/>
          <w:sz w:val="24"/>
          <w:szCs w:val="24"/>
        </w:rPr>
      </w:pPr>
      <w:r w:rsidRPr="00AD6A00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三</w:t>
      </w:r>
      <w:r w:rsidR="009723D3" w:rsidRPr="00AD6A00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、风险提示</w:t>
      </w:r>
      <w:bookmarkStart w:id="0" w:name="_GoBack"/>
      <w:bookmarkEnd w:id="0"/>
    </w:p>
    <w:p w14:paraId="3F1892CB" w14:textId="6443D620" w:rsidR="005614E2" w:rsidRDefault="008567BA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7CA8671E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7E2A9B">
        <w:rPr>
          <w:rFonts w:ascii="宋体" w:eastAsia="宋体" w:hAnsi="宋体" w:hint="eastAsia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AA6DA8">
        <w:rPr>
          <w:rFonts w:ascii="宋体" w:eastAsia="宋体" w:hAnsi="宋体" w:hint="eastAsia"/>
          <w:sz w:val="24"/>
          <w:szCs w:val="24"/>
        </w:rPr>
        <w:t>11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AD6A00">
        <w:rPr>
          <w:rFonts w:ascii="宋体" w:eastAsia="宋体" w:hAnsi="宋体" w:hint="eastAsia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70F3E" w14:textId="77777777" w:rsidR="00907F08" w:rsidRDefault="00907F08" w:rsidP="00853234">
      <w:pPr>
        <w:spacing w:after="0"/>
      </w:pPr>
      <w:r>
        <w:separator/>
      </w:r>
    </w:p>
  </w:endnote>
  <w:endnote w:type="continuationSeparator" w:id="0">
    <w:p w14:paraId="76904255" w14:textId="77777777" w:rsidR="00907F08" w:rsidRDefault="00907F08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7D77A" w14:textId="77777777" w:rsidR="00907F08" w:rsidRDefault="00907F08" w:rsidP="00853234">
      <w:pPr>
        <w:spacing w:after="0"/>
      </w:pPr>
      <w:r>
        <w:separator/>
      </w:r>
    </w:p>
  </w:footnote>
  <w:footnote w:type="continuationSeparator" w:id="0">
    <w:p w14:paraId="199E8C51" w14:textId="77777777" w:rsidR="00907F08" w:rsidRDefault="00907F08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荣大-马千然">
    <w15:presenceInfo w15:providerId="None" w15:userId="荣大-马千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19AC"/>
    <w:rsid w:val="00011223"/>
    <w:rsid w:val="00020C44"/>
    <w:rsid w:val="00031C0D"/>
    <w:rsid w:val="00046D44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43D28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16CB1"/>
    <w:rsid w:val="00223CB7"/>
    <w:rsid w:val="00224CD7"/>
    <w:rsid w:val="002318FB"/>
    <w:rsid w:val="00247E77"/>
    <w:rsid w:val="00272235"/>
    <w:rsid w:val="0027551D"/>
    <w:rsid w:val="00284891"/>
    <w:rsid w:val="002A16EF"/>
    <w:rsid w:val="002A616F"/>
    <w:rsid w:val="002B535C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4964"/>
    <w:rsid w:val="00335657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820"/>
    <w:rsid w:val="00427D29"/>
    <w:rsid w:val="004358AB"/>
    <w:rsid w:val="00445A87"/>
    <w:rsid w:val="00453F86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56F94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D055C"/>
    <w:rsid w:val="005D6D7F"/>
    <w:rsid w:val="005D7047"/>
    <w:rsid w:val="005F0B4F"/>
    <w:rsid w:val="005F2243"/>
    <w:rsid w:val="005F6904"/>
    <w:rsid w:val="0060302F"/>
    <w:rsid w:val="00604BBC"/>
    <w:rsid w:val="00625662"/>
    <w:rsid w:val="0062629F"/>
    <w:rsid w:val="00632628"/>
    <w:rsid w:val="006437DF"/>
    <w:rsid w:val="00643BAD"/>
    <w:rsid w:val="006457C0"/>
    <w:rsid w:val="006509B4"/>
    <w:rsid w:val="0066557D"/>
    <w:rsid w:val="00670DB7"/>
    <w:rsid w:val="0067327B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703DEB"/>
    <w:rsid w:val="00716EF5"/>
    <w:rsid w:val="00723187"/>
    <w:rsid w:val="007336EA"/>
    <w:rsid w:val="007469DE"/>
    <w:rsid w:val="0075060B"/>
    <w:rsid w:val="00751B0C"/>
    <w:rsid w:val="00760223"/>
    <w:rsid w:val="007652CD"/>
    <w:rsid w:val="007C0CD9"/>
    <w:rsid w:val="007D44DC"/>
    <w:rsid w:val="007E2A9B"/>
    <w:rsid w:val="007E57EE"/>
    <w:rsid w:val="007F00B3"/>
    <w:rsid w:val="007F47F8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07F08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50CB4"/>
    <w:rsid w:val="00A66DB1"/>
    <w:rsid w:val="00A768D7"/>
    <w:rsid w:val="00A81B0E"/>
    <w:rsid w:val="00AA63FD"/>
    <w:rsid w:val="00AA6946"/>
    <w:rsid w:val="00AA6DA8"/>
    <w:rsid w:val="00AC6396"/>
    <w:rsid w:val="00AD172E"/>
    <w:rsid w:val="00AD3D4C"/>
    <w:rsid w:val="00AD442D"/>
    <w:rsid w:val="00AD6A00"/>
    <w:rsid w:val="00AD7021"/>
    <w:rsid w:val="00AE0D6D"/>
    <w:rsid w:val="00AE4B52"/>
    <w:rsid w:val="00AE688F"/>
    <w:rsid w:val="00B145D7"/>
    <w:rsid w:val="00B25139"/>
    <w:rsid w:val="00B258C7"/>
    <w:rsid w:val="00B37ECC"/>
    <w:rsid w:val="00B41280"/>
    <w:rsid w:val="00B446EA"/>
    <w:rsid w:val="00B5248B"/>
    <w:rsid w:val="00B67140"/>
    <w:rsid w:val="00B70B3A"/>
    <w:rsid w:val="00B721AF"/>
    <w:rsid w:val="00B722C2"/>
    <w:rsid w:val="00B83549"/>
    <w:rsid w:val="00B9279D"/>
    <w:rsid w:val="00B969C6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9563E"/>
    <w:rsid w:val="00C958BD"/>
    <w:rsid w:val="00C96683"/>
    <w:rsid w:val="00CA3B20"/>
    <w:rsid w:val="00CA68F8"/>
    <w:rsid w:val="00CB7E8C"/>
    <w:rsid w:val="00CC4B45"/>
    <w:rsid w:val="00CF1D6A"/>
    <w:rsid w:val="00D10299"/>
    <w:rsid w:val="00D10631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7F1B"/>
    <w:rsid w:val="00E812E8"/>
    <w:rsid w:val="00E840C5"/>
    <w:rsid w:val="00EB2360"/>
    <w:rsid w:val="00EB36E3"/>
    <w:rsid w:val="00EC085A"/>
    <w:rsid w:val="00EC1311"/>
    <w:rsid w:val="00EC633E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63914"/>
    <w:rsid w:val="00F73439"/>
    <w:rsid w:val="00F931A6"/>
    <w:rsid w:val="00FA0A13"/>
    <w:rsid w:val="00FA3F90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196</cp:revision>
  <cp:lastPrinted>2023-05-15T08:51:00Z</cp:lastPrinted>
  <dcterms:created xsi:type="dcterms:W3CDTF">2008-09-11T17:20:00Z</dcterms:created>
  <dcterms:modified xsi:type="dcterms:W3CDTF">2024-11-08T02:41:00Z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