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9A974" w14:textId="35BBF64E" w:rsidR="00967A7F" w:rsidRPr="00967A7F" w:rsidRDefault="00967A7F" w:rsidP="00967A7F">
      <w:pPr>
        <w:widowControl/>
        <w:shd w:val="clear" w:color="auto" w:fill="FFFFFF"/>
        <w:spacing w:line="360" w:lineRule="auto"/>
        <w:ind w:firstLine="460"/>
        <w:jc w:val="center"/>
        <w:rPr>
          <w:rFonts w:ascii="宋体" w:hAnsi="宋体"/>
          <w:b/>
          <w:sz w:val="36"/>
          <w:szCs w:val="36"/>
        </w:rPr>
      </w:pPr>
      <w:r w:rsidRPr="00967A7F">
        <w:rPr>
          <w:rFonts w:ascii="宋体" w:hAnsi="宋体" w:hint="eastAsia"/>
          <w:b/>
          <w:sz w:val="36"/>
          <w:szCs w:val="36"/>
        </w:rPr>
        <w:t>安徽省交通建设股份有限公司</w:t>
      </w:r>
    </w:p>
    <w:p w14:paraId="5871119E" w14:textId="6C836796" w:rsidR="00967A7F" w:rsidRPr="00942416" w:rsidRDefault="00B30FC5" w:rsidP="00967A7F">
      <w:pPr>
        <w:adjustRightInd w:val="0"/>
        <w:snapToGrid w:val="0"/>
        <w:spacing w:line="360" w:lineRule="auto"/>
        <w:jc w:val="center"/>
        <w:textAlignment w:val="baseline"/>
        <w:outlineLvl w:val="0"/>
        <w:rPr>
          <w:rFonts w:ascii="宋体" w:hAnsi="宋体"/>
          <w:b/>
          <w:kern w:val="0"/>
          <w:sz w:val="24"/>
          <w:szCs w:val="24"/>
        </w:rPr>
      </w:pPr>
      <w:r>
        <w:rPr>
          <w:rFonts w:ascii="宋体" w:hAnsi="宋体" w:hint="eastAsia"/>
          <w:b/>
          <w:sz w:val="36"/>
          <w:szCs w:val="36"/>
        </w:rPr>
        <w:t>董事会</w:t>
      </w:r>
      <w:r w:rsidRPr="00DA3CAD">
        <w:rPr>
          <w:rFonts w:ascii="宋体" w:hAnsi="宋体" w:hint="eastAsia"/>
          <w:b/>
          <w:sz w:val="36"/>
          <w:szCs w:val="36"/>
        </w:rPr>
        <w:t>对独立董事独立性自查情况的专项报告</w:t>
      </w:r>
    </w:p>
    <w:p w14:paraId="5816DD7C" w14:textId="04BDCACB" w:rsidR="00967A7F" w:rsidRPr="00967A7F" w:rsidRDefault="00967A7F" w:rsidP="00967A7F">
      <w:pPr>
        <w:widowControl/>
        <w:shd w:val="clear" w:color="auto" w:fill="FFFFFF"/>
        <w:spacing w:line="360" w:lineRule="auto"/>
        <w:ind w:firstLine="460"/>
        <w:rPr>
          <w:rFonts w:ascii="宋体" w:hAnsi="宋体"/>
          <w:sz w:val="24"/>
          <w:szCs w:val="24"/>
        </w:rPr>
      </w:pPr>
    </w:p>
    <w:p w14:paraId="2E474E98" w14:textId="75509911" w:rsidR="00B30FC5" w:rsidRDefault="00B30FC5" w:rsidP="00B30FC5">
      <w:pPr>
        <w:widowControl/>
        <w:shd w:val="clear" w:color="auto" w:fill="FFFFFF"/>
        <w:spacing w:line="360" w:lineRule="auto"/>
        <w:ind w:firstLine="460"/>
        <w:rPr>
          <w:rFonts w:ascii="宋体" w:hAnsi="宋体"/>
          <w:sz w:val="24"/>
          <w:szCs w:val="24"/>
        </w:rPr>
      </w:pPr>
      <w:r w:rsidRPr="00611023">
        <w:rPr>
          <w:rFonts w:ascii="宋体" w:hAnsi="宋体"/>
          <w:sz w:val="24"/>
          <w:szCs w:val="24"/>
        </w:rPr>
        <w:t>根据《上市公司独立董事管理办法》、《</w:t>
      </w:r>
      <w:r w:rsidR="00687973" w:rsidRPr="00611023">
        <w:rPr>
          <w:rFonts w:ascii="宋体" w:hAnsi="宋体"/>
          <w:sz w:val="24"/>
          <w:szCs w:val="24"/>
        </w:rPr>
        <w:t>上海证券交易所</w:t>
      </w:r>
      <w:r w:rsidRPr="00611023">
        <w:rPr>
          <w:rFonts w:ascii="宋体" w:hAnsi="宋体"/>
          <w:sz w:val="24"/>
          <w:szCs w:val="24"/>
        </w:rPr>
        <w:t>上市公司自律监管指引第1号--规范运作》相关规定，</w:t>
      </w:r>
      <w:r>
        <w:rPr>
          <w:rFonts w:ascii="宋体" w:hAnsi="宋体" w:hint="eastAsia"/>
          <w:sz w:val="24"/>
          <w:szCs w:val="24"/>
        </w:rPr>
        <w:t>安徽省交通</w:t>
      </w:r>
      <w:r w:rsidRPr="00611023">
        <w:rPr>
          <w:rFonts w:ascii="宋体" w:hAnsi="宋体"/>
          <w:sz w:val="24"/>
          <w:szCs w:val="24"/>
        </w:rPr>
        <w:t>建设股份有限公司（以下简称</w:t>
      </w:r>
      <w:r>
        <w:rPr>
          <w:rFonts w:ascii="宋体" w:hAnsi="宋体" w:hint="eastAsia"/>
          <w:sz w:val="24"/>
          <w:szCs w:val="24"/>
        </w:rPr>
        <w:t>“</w:t>
      </w:r>
      <w:r w:rsidRPr="00611023">
        <w:rPr>
          <w:rFonts w:ascii="宋体" w:hAnsi="宋体"/>
          <w:sz w:val="24"/>
          <w:szCs w:val="24"/>
        </w:rPr>
        <w:t>公司</w:t>
      </w:r>
      <w:r>
        <w:rPr>
          <w:rFonts w:ascii="宋体" w:hAnsi="宋体" w:hint="eastAsia"/>
          <w:sz w:val="24"/>
          <w:szCs w:val="24"/>
        </w:rPr>
        <w:t>”</w:t>
      </w:r>
      <w:r w:rsidRPr="00611023">
        <w:rPr>
          <w:rFonts w:ascii="宋体" w:hAnsi="宋体"/>
          <w:sz w:val="24"/>
          <w:szCs w:val="24"/>
        </w:rPr>
        <w:t>）董事会就公司在任独立董事的独立性情况进行自查评估，并出具如下专项意见：</w:t>
      </w:r>
    </w:p>
    <w:p w14:paraId="009EE8FA" w14:textId="77777777" w:rsidR="00B30FC5" w:rsidRDefault="00B30FC5" w:rsidP="00B30FC5">
      <w:pPr>
        <w:widowControl/>
        <w:shd w:val="clear" w:color="auto" w:fill="FFFFFF"/>
        <w:spacing w:line="360" w:lineRule="auto"/>
        <w:ind w:firstLine="460"/>
        <w:rPr>
          <w:rFonts w:ascii="宋体" w:hAnsi="宋体"/>
          <w:sz w:val="24"/>
          <w:szCs w:val="24"/>
        </w:rPr>
      </w:pPr>
      <w:r w:rsidRPr="00611023">
        <w:rPr>
          <w:rFonts w:ascii="宋体" w:hAnsi="宋体"/>
          <w:sz w:val="24"/>
          <w:szCs w:val="24"/>
        </w:rPr>
        <w:t>经核查公司在任独立董事</w:t>
      </w:r>
      <w:r w:rsidRPr="00611023">
        <w:rPr>
          <w:rFonts w:ascii="宋体" w:hAnsi="宋体" w:hint="eastAsia"/>
          <w:sz w:val="24"/>
          <w:szCs w:val="24"/>
        </w:rPr>
        <w:t>赵惠芳</w:t>
      </w:r>
      <w:r w:rsidRPr="00611023">
        <w:rPr>
          <w:rFonts w:ascii="宋体" w:hAnsi="宋体"/>
          <w:sz w:val="24"/>
          <w:szCs w:val="24"/>
        </w:rPr>
        <w:t>女士、</w:t>
      </w:r>
      <w:r w:rsidRPr="00611023">
        <w:rPr>
          <w:rFonts w:ascii="宋体" w:hAnsi="宋体" w:hint="eastAsia"/>
          <w:sz w:val="24"/>
          <w:szCs w:val="24"/>
        </w:rPr>
        <w:t>张治栋</w:t>
      </w:r>
      <w:r w:rsidRPr="00611023">
        <w:rPr>
          <w:rFonts w:ascii="宋体" w:hAnsi="宋体"/>
          <w:sz w:val="24"/>
          <w:szCs w:val="24"/>
        </w:rPr>
        <w:t>先生</w:t>
      </w:r>
      <w:r w:rsidRPr="00611023">
        <w:rPr>
          <w:rFonts w:ascii="宋体" w:hAnsi="宋体" w:hint="eastAsia"/>
          <w:sz w:val="24"/>
          <w:szCs w:val="24"/>
        </w:rPr>
        <w:t>和陈亮</w:t>
      </w:r>
      <w:r w:rsidRPr="00611023">
        <w:rPr>
          <w:rFonts w:ascii="宋体" w:hAnsi="宋体"/>
          <w:sz w:val="24"/>
          <w:szCs w:val="24"/>
        </w:rPr>
        <w:t>先生的任职经历以及其签署的相关自查文件等内容，董事会认为公司全体独立董事均具备胜任独立董事岗位的资格。独立董事未在公司担任除独立董事以外的任何职务，也未在公司主要股东公司担任任何职务，与公司以及主要股东之间不存在利害关系或其他可能妨碍其进行独立客观判断的关系。因此，公司独立董事不存在影响独立董事独立性的情况，符合</w:t>
      </w:r>
      <w:r>
        <w:rPr>
          <w:rFonts w:ascii="宋体" w:hAnsi="宋体" w:hint="eastAsia"/>
          <w:sz w:val="24"/>
          <w:szCs w:val="24"/>
        </w:rPr>
        <w:t>相关</w:t>
      </w:r>
      <w:r w:rsidRPr="00611023">
        <w:rPr>
          <w:rFonts w:ascii="宋体" w:hAnsi="宋体"/>
          <w:sz w:val="24"/>
          <w:szCs w:val="24"/>
        </w:rPr>
        <w:t>法律法规关于独立董事的任职资格及独立性的要求。</w:t>
      </w:r>
    </w:p>
    <w:p w14:paraId="5D089B0A" w14:textId="77777777" w:rsidR="00967A7F" w:rsidRPr="00B30FC5" w:rsidRDefault="00967A7F" w:rsidP="00967A7F">
      <w:pPr>
        <w:widowControl/>
        <w:shd w:val="clear" w:color="auto" w:fill="FFFFFF"/>
        <w:spacing w:line="360" w:lineRule="auto"/>
        <w:ind w:firstLine="460"/>
        <w:rPr>
          <w:rFonts w:ascii="宋体" w:hAnsi="宋体"/>
          <w:sz w:val="24"/>
          <w:szCs w:val="24"/>
        </w:rPr>
      </w:pPr>
    </w:p>
    <w:p w14:paraId="2E30BC8E" w14:textId="77777777" w:rsidR="00967A7F" w:rsidRPr="005573A9" w:rsidRDefault="00967A7F" w:rsidP="00967A7F">
      <w:pPr>
        <w:widowControl/>
        <w:shd w:val="clear" w:color="auto" w:fill="FFFFFF"/>
        <w:spacing w:line="360" w:lineRule="auto"/>
        <w:ind w:firstLine="460"/>
        <w:rPr>
          <w:rFonts w:ascii="宋体" w:hAnsi="宋体"/>
          <w:sz w:val="24"/>
          <w:szCs w:val="24"/>
        </w:rPr>
      </w:pPr>
    </w:p>
    <w:p w14:paraId="1EBE58F9" w14:textId="77777777" w:rsidR="00967A7F" w:rsidRPr="005573A9" w:rsidRDefault="00967A7F" w:rsidP="00967A7F">
      <w:pPr>
        <w:adjustRightInd w:val="0"/>
        <w:snapToGrid w:val="0"/>
        <w:spacing w:line="360" w:lineRule="auto"/>
        <w:textAlignment w:val="baseline"/>
        <w:outlineLvl w:val="0"/>
        <w:rPr>
          <w:rFonts w:ascii="宋体" w:hAnsi="宋体"/>
          <w:b/>
          <w:kern w:val="0"/>
          <w:sz w:val="24"/>
          <w:szCs w:val="24"/>
        </w:rPr>
      </w:pPr>
    </w:p>
    <w:p w14:paraId="07680394" w14:textId="77777777" w:rsidR="00967A7F" w:rsidRDefault="00967A7F" w:rsidP="00967A7F">
      <w:pPr>
        <w:adjustRightInd w:val="0"/>
        <w:snapToGrid w:val="0"/>
        <w:spacing w:line="360" w:lineRule="auto"/>
        <w:textAlignment w:val="baseline"/>
        <w:outlineLvl w:val="0"/>
        <w:rPr>
          <w:rFonts w:ascii="宋体" w:hAnsi="宋体"/>
          <w:b/>
          <w:kern w:val="0"/>
          <w:sz w:val="24"/>
          <w:szCs w:val="24"/>
        </w:rPr>
      </w:pPr>
    </w:p>
    <w:p w14:paraId="3C5E044E" w14:textId="77777777" w:rsidR="00967A7F" w:rsidRDefault="00967A7F" w:rsidP="00967A7F">
      <w:pPr>
        <w:adjustRightInd w:val="0"/>
        <w:snapToGrid w:val="0"/>
        <w:spacing w:line="360" w:lineRule="auto"/>
        <w:textAlignment w:val="baseline"/>
        <w:outlineLvl w:val="0"/>
        <w:rPr>
          <w:rFonts w:ascii="宋体" w:hAnsi="宋体"/>
          <w:b/>
          <w:kern w:val="0"/>
          <w:sz w:val="24"/>
          <w:szCs w:val="24"/>
        </w:rPr>
      </w:pPr>
    </w:p>
    <w:p w14:paraId="7DD7FF5F" w14:textId="77777777" w:rsidR="00967A7F" w:rsidRPr="000E13DB" w:rsidRDefault="00967A7F" w:rsidP="00967A7F">
      <w:pPr>
        <w:snapToGrid w:val="0"/>
        <w:spacing w:line="360" w:lineRule="auto"/>
        <w:ind w:firstLineChars="500" w:firstLine="1200"/>
        <w:jc w:val="right"/>
        <w:rPr>
          <w:rFonts w:ascii="宋体" w:hAnsi="宋体"/>
          <w:sz w:val="24"/>
          <w:szCs w:val="24"/>
        </w:rPr>
      </w:pPr>
      <w:r w:rsidRPr="000E13DB">
        <w:rPr>
          <w:rFonts w:ascii="宋体" w:hAnsi="宋体" w:hint="eastAsia"/>
          <w:sz w:val="24"/>
          <w:szCs w:val="24"/>
        </w:rPr>
        <w:t>安徽省交通建设股份有限公司董事会</w:t>
      </w:r>
    </w:p>
    <w:p w14:paraId="626CD3F3" w14:textId="5BE9594B" w:rsidR="00967A7F" w:rsidRPr="000E13DB" w:rsidRDefault="00967A7F" w:rsidP="00967A7F">
      <w:pPr>
        <w:snapToGrid w:val="0"/>
        <w:spacing w:line="360" w:lineRule="auto"/>
        <w:ind w:firstLineChars="500" w:firstLine="1200"/>
        <w:jc w:val="center"/>
        <w:rPr>
          <w:rFonts w:ascii="宋体" w:hAnsi="宋体"/>
          <w:sz w:val="24"/>
          <w:szCs w:val="24"/>
        </w:rPr>
      </w:pPr>
      <w:r w:rsidRPr="000E13DB">
        <w:rPr>
          <w:rFonts w:ascii="宋体" w:hAnsi="宋体" w:hint="eastAsia"/>
          <w:sz w:val="24"/>
          <w:szCs w:val="24"/>
        </w:rPr>
        <w:t xml:space="preserve">                                         202</w:t>
      </w:r>
      <w:r>
        <w:rPr>
          <w:rFonts w:ascii="宋体" w:hAnsi="宋体" w:hint="eastAsia"/>
          <w:sz w:val="24"/>
          <w:szCs w:val="24"/>
        </w:rPr>
        <w:t>4</w:t>
      </w:r>
      <w:r w:rsidRPr="000E13DB">
        <w:rPr>
          <w:rFonts w:ascii="宋体" w:hAnsi="宋体" w:hint="eastAsia"/>
          <w:sz w:val="24"/>
          <w:szCs w:val="24"/>
        </w:rPr>
        <w:t>年4月</w:t>
      </w:r>
      <w:r w:rsidR="00464382">
        <w:rPr>
          <w:rFonts w:ascii="宋体" w:hAnsi="宋体" w:hint="eastAsia"/>
          <w:sz w:val="24"/>
          <w:szCs w:val="24"/>
        </w:rPr>
        <w:t>18</w:t>
      </w:r>
      <w:r w:rsidRPr="000E13DB">
        <w:rPr>
          <w:rFonts w:ascii="宋体" w:hAnsi="宋体" w:hint="eastAsia"/>
          <w:sz w:val="24"/>
          <w:szCs w:val="24"/>
        </w:rPr>
        <w:t>日</w:t>
      </w:r>
    </w:p>
    <w:p w14:paraId="02586794" w14:textId="77777777" w:rsidR="0082248E" w:rsidRDefault="0082248E"/>
    <w:sectPr w:rsidR="008224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5283C" w14:textId="77777777" w:rsidR="007048DB" w:rsidRDefault="007048DB" w:rsidP="00967A7F">
      <w:r>
        <w:separator/>
      </w:r>
    </w:p>
  </w:endnote>
  <w:endnote w:type="continuationSeparator" w:id="0">
    <w:p w14:paraId="0DEF8099" w14:textId="77777777" w:rsidR="007048DB" w:rsidRDefault="007048DB" w:rsidP="0096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BBFA5" w14:textId="77777777" w:rsidR="007048DB" w:rsidRDefault="007048DB" w:rsidP="00967A7F">
      <w:r>
        <w:separator/>
      </w:r>
    </w:p>
  </w:footnote>
  <w:footnote w:type="continuationSeparator" w:id="0">
    <w:p w14:paraId="52F46BB1" w14:textId="77777777" w:rsidR="007048DB" w:rsidRDefault="007048DB" w:rsidP="00967A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A188D"/>
    <w:rsid w:val="001A31A8"/>
    <w:rsid w:val="001C70DA"/>
    <w:rsid w:val="0025130C"/>
    <w:rsid w:val="002743EF"/>
    <w:rsid w:val="002A62A3"/>
    <w:rsid w:val="002B3156"/>
    <w:rsid w:val="00304079"/>
    <w:rsid w:val="0030550C"/>
    <w:rsid w:val="003208FD"/>
    <w:rsid w:val="00322B58"/>
    <w:rsid w:val="00353805"/>
    <w:rsid w:val="00362656"/>
    <w:rsid w:val="003A2110"/>
    <w:rsid w:val="003C7DD7"/>
    <w:rsid w:val="00462DB0"/>
    <w:rsid w:val="00464382"/>
    <w:rsid w:val="00477133"/>
    <w:rsid w:val="004F5131"/>
    <w:rsid w:val="00521B32"/>
    <w:rsid w:val="00556E07"/>
    <w:rsid w:val="00562623"/>
    <w:rsid w:val="005B7211"/>
    <w:rsid w:val="005D5D5F"/>
    <w:rsid w:val="005F72E9"/>
    <w:rsid w:val="006875D5"/>
    <w:rsid w:val="00687973"/>
    <w:rsid w:val="006A6FC2"/>
    <w:rsid w:val="007048DB"/>
    <w:rsid w:val="00723340"/>
    <w:rsid w:val="007A4A59"/>
    <w:rsid w:val="007D6FEE"/>
    <w:rsid w:val="007E6D87"/>
    <w:rsid w:val="00810897"/>
    <w:rsid w:val="0082248E"/>
    <w:rsid w:val="00824977"/>
    <w:rsid w:val="008A188D"/>
    <w:rsid w:val="00967A7F"/>
    <w:rsid w:val="009C381F"/>
    <w:rsid w:val="00A16D7C"/>
    <w:rsid w:val="00A37FFE"/>
    <w:rsid w:val="00A529F6"/>
    <w:rsid w:val="00AB30C0"/>
    <w:rsid w:val="00AB382E"/>
    <w:rsid w:val="00AF341D"/>
    <w:rsid w:val="00B20989"/>
    <w:rsid w:val="00B30FC5"/>
    <w:rsid w:val="00C135FE"/>
    <w:rsid w:val="00C977A8"/>
    <w:rsid w:val="00CE5679"/>
    <w:rsid w:val="00D82DAC"/>
    <w:rsid w:val="00D8323D"/>
    <w:rsid w:val="00D86246"/>
    <w:rsid w:val="00E1609F"/>
    <w:rsid w:val="00E548F6"/>
    <w:rsid w:val="00EB05F7"/>
    <w:rsid w:val="00EC57FE"/>
    <w:rsid w:val="00ED024F"/>
    <w:rsid w:val="00EE17E9"/>
    <w:rsid w:val="00EE7640"/>
    <w:rsid w:val="00EF156F"/>
    <w:rsid w:val="00F1340D"/>
    <w:rsid w:val="00F16CD1"/>
    <w:rsid w:val="00F72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19FBA"/>
  <w15:chartTrackingRefBased/>
  <w15:docId w15:val="{1E67E428-A556-44F3-8BF0-470C1F85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A7F"/>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7A7F"/>
    <w:pPr>
      <w:tabs>
        <w:tab w:val="center" w:pos="4153"/>
        <w:tab w:val="right" w:pos="8306"/>
      </w:tabs>
      <w:snapToGrid w:val="0"/>
      <w:jc w:val="center"/>
    </w:pPr>
    <w:rPr>
      <w:sz w:val="18"/>
      <w:szCs w:val="18"/>
    </w:rPr>
  </w:style>
  <w:style w:type="character" w:customStyle="1" w:styleId="a4">
    <w:name w:val="页眉 字符"/>
    <w:basedOn w:val="a0"/>
    <w:link w:val="a3"/>
    <w:uiPriority w:val="99"/>
    <w:rsid w:val="00967A7F"/>
    <w:rPr>
      <w:sz w:val="18"/>
      <w:szCs w:val="18"/>
    </w:rPr>
  </w:style>
  <w:style w:type="paragraph" w:styleId="a5">
    <w:name w:val="footer"/>
    <w:basedOn w:val="a"/>
    <w:link w:val="a6"/>
    <w:uiPriority w:val="99"/>
    <w:unhideWhenUsed/>
    <w:rsid w:val="00967A7F"/>
    <w:pPr>
      <w:tabs>
        <w:tab w:val="center" w:pos="4153"/>
        <w:tab w:val="right" w:pos="8306"/>
      </w:tabs>
      <w:snapToGrid w:val="0"/>
      <w:jc w:val="left"/>
    </w:pPr>
    <w:rPr>
      <w:sz w:val="18"/>
      <w:szCs w:val="18"/>
    </w:rPr>
  </w:style>
  <w:style w:type="character" w:customStyle="1" w:styleId="a6">
    <w:name w:val="页脚 字符"/>
    <w:basedOn w:val="a0"/>
    <w:link w:val="a5"/>
    <w:uiPriority w:val="99"/>
    <w:rsid w:val="00967A7F"/>
    <w:rPr>
      <w:sz w:val="18"/>
      <w:szCs w:val="18"/>
    </w:rPr>
  </w:style>
  <w:style w:type="paragraph" w:styleId="a7">
    <w:name w:val="Normal (Web)"/>
    <w:basedOn w:val="a"/>
    <w:unhideWhenUsed/>
    <w:qFormat/>
    <w:rsid w:val="00967A7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大伟 孙</dc:creator>
  <cp:keywords/>
  <dc:description/>
  <cp:lastModifiedBy>大伟 孙</cp:lastModifiedBy>
  <cp:revision>7</cp:revision>
  <dcterms:created xsi:type="dcterms:W3CDTF">2024-03-29T08:37:00Z</dcterms:created>
  <dcterms:modified xsi:type="dcterms:W3CDTF">2024-04-17T07:09:00Z</dcterms:modified>
</cp:coreProperties>
</file>