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C409" w14:textId="77777777" w:rsidR="00F80DC9" w:rsidRPr="009A02FA" w:rsidRDefault="003C48E7" w:rsidP="00D72ABF">
      <w:pPr>
        <w:widowControl/>
        <w:adjustRightInd w:val="0"/>
        <w:snapToGrid w:val="0"/>
        <w:spacing w:line="360" w:lineRule="auto"/>
        <w:jc w:val="center"/>
        <w:rPr>
          <w:rFonts w:cs="Times New Roman"/>
          <w:b/>
          <w:bCs/>
          <w:kern w:val="0"/>
          <w:sz w:val="32"/>
          <w:szCs w:val="32"/>
        </w:rPr>
      </w:pPr>
      <w:bookmarkStart w:id="0" w:name="_Hlk142916672"/>
      <w:bookmarkStart w:id="1" w:name="_Hlk142917939"/>
      <w:r w:rsidRPr="009A02FA">
        <w:rPr>
          <w:rFonts w:cs="Times New Roman"/>
          <w:b/>
          <w:bCs/>
          <w:kern w:val="0"/>
          <w:sz w:val="32"/>
          <w:szCs w:val="32"/>
        </w:rPr>
        <w:t>安徽省交通建设股份有限公司董事会</w:t>
      </w:r>
      <w:bookmarkEnd w:id="0"/>
    </w:p>
    <w:p w14:paraId="5DDC131C" w14:textId="51248AFC" w:rsidR="003C48E7" w:rsidRPr="009A02FA" w:rsidRDefault="00F80DC9" w:rsidP="00D72ABF">
      <w:pPr>
        <w:widowControl/>
        <w:adjustRightInd w:val="0"/>
        <w:snapToGrid w:val="0"/>
        <w:spacing w:line="360" w:lineRule="auto"/>
        <w:jc w:val="center"/>
        <w:rPr>
          <w:rFonts w:cs="Times New Roman"/>
          <w:b/>
          <w:bCs/>
          <w:kern w:val="0"/>
          <w:sz w:val="32"/>
          <w:szCs w:val="32"/>
        </w:rPr>
      </w:pPr>
      <w:r w:rsidRPr="009A02FA">
        <w:rPr>
          <w:rFonts w:cs="Times New Roman"/>
          <w:b/>
          <w:bCs/>
          <w:kern w:val="0"/>
          <w:sz w:val="32"/>
          <w:szCs w:val="32"/>
        </w:rPr>
        <w:t>关于本次交易符合《上市公司监管指引第</w:t>
      </w:r>
      <w:r w:rsidRPr="009A02FA">
        <w:rPr>
          <w:rFonts w:cs="Times New Roman"/>
          <w:b/>
          <w:bCs/>
          <w:kern w:val="0"/>
          <w:sz w:val="32"/>
          <w:szCs w:val="32"/>
        </w:rPr>
        <w:t>9</w:t>
      </w:r>
      <w:r w:rsidRPr="009A02FA">
        <w:rPr>
          <w:rFonts w:cs="Times New Roman"/>
          <w:b/>
          <w:bCs/>
          <w:kern w:val="0"/>
          <w:sz w:val="32"/>
          <w:szCs w:val="32"/>
        </w:rPr>
        <w:t>号</w:t>
      </w:r>
      <w:r w:rsidRPr="009A02FA">
        <w:rPr>
          <w:rFonts w:cs="Times New Roman"/>
          <w:b/>
          <w:bCs/>
          <w:kern w:val="0"/>
          <w:sz w:val="32"/>
          <w:szCs w:val="32"/>
        </w:rPr>
        <w:t>——</w:t>
      </w:r>
      <w:r w:rsidRPr="009A02FA">
        <w:rPr>
          <w:rFonts w:cs="Times New Roman"/>
          <w:b/>
          <w:bCs/>
          <w:kern w:val="0"/>
          <w:sz w:val="32"/>
          <w:szCs w:val="32"/>
        </w:rPr>
        <w:t>上市公司筹划和实施重大资产重组的监管要求》第四条规定的说</w:t>
      </w:r>
      <w:r w:rsidR="003C48E7" w:rsidRPr="009A02FA">
        <w:rPr>
          <w:rFonts w:cs="Times New Roman"/>
          <w:b/>
          <w:bCs/>
          <w:kern w:val="0"/>
          <w:sz w:val="32"/>
          <w:szCs w:val="32"/>
        </w:rPr>
        <w:t>明</w:t>
      </w:r>
    </w:p>
    <w:bookmarkEnd w:id="1"/>
    <w:p w14:paraId="33AC9970" w14:textId="4BDE19A9" w:rsidR="003C48E7" w:rsidRPr="009A02FA" w:rsidRDefault="00655347" w:rsidP="00E56CC1">
      <w:pPr>
        <w:widowControl/>
        <w:adjustRightInd w:val="0"/>
        <w:snapToGrid w:val="0"/>
        <w:spacing w:line="500" w:lineRule="exact"/>
        <w:ind w:firstLineChars="200" w:firstLine="480"/>
        <w:rPr>
          <w:rFonts w:cs="Times New Roman"/>
          <w:bCs/>
          <w:color w:val="000000"/>
          <w:kern w:val="0"/>
          <w:sz w:val="24"/>
          <w:szCs w:val="28"/>
        </w:rPr>
      </w:pPr>
      <w:r w:rsidRPr="00655347">
        <w:rPr>
          <w:rFonts w:cs="Times New Roman" w:hint="eastAsia"/>
          <w:bCs/>
          <w:color w:val="000000"/>
          <w:kern w:val="0"/>
          <w:sz w:val="24"/>
          <w:szCs w:val="28"/>
        </w:rPr>
        <w:t>安徽省交通建设股份有限公司（以下简称“公司”）拟通过发行股份及支付现金的方式购买无锡博达合一科技有限公司持有的无锡博达新</w:t>
      </w:r>
      <w:proofErr w:type="gramStart"/>
      <w:r w:rsidRPr="00655347">
        <w:rPr>
          <w:rFonts w:cs="Times New Roman" w:hint="eastAsia"/>
          <w:bCs/>
          <w:color w:val="000000"/>
          <w:kern w:val="0"/>
          <w:sz w:val="24"/>
          <w:szCs w:val="28"/>
        </w:rPr>
        <w:t>能科技</w:t>
      </w:r>
      <w:proofErr w:type="gramEnd"/>
      <w:r w:rsidRPr="00655347">
        <w:rPr>
          <w:rFonts w:cs="Times New Roman" w:hint="eastAsia"/>
          <w:bCs/>
          <w:color w:val="000000"/>
          <w:kern w:val="0"/>
          <w:sz w:val="24"/>
          <w:szCs w:val="28"/>
        </w:rPr>
        <w:t>有限公司</w:t>
      </w:r>
      <w:r w:rsidRPr="00655347">
        <w:rPr>
          <w:rFonts w:cs="Times New Roman" w:hint="eastAsia"/>
          <w:bCs/>
          <w:color w:val="000000"/>
          <w:kern w:val="0"/>
          <w:sz w:val="24"/>
          <w:szCs w:val="28"/>
        </w:rPr>
        <w:t>70%</w:t>
      </w:r>
      <w:r w:rsidRPr="00655347">
        <w:rPr>
          <w:rFonts w:cs="Times New Roman" w:hint="eastAsia"/>
          <w:bCs/>
          <w:color w:val="000000"/>
          <w:kern w:val="0"/>
          <w:sz w:val="24"/>
          <w:szCs w:val="28"/>
        </w:rPr>
        <w:t>股权</w:t>
      </w:r>
      <w:r>
        <w:rPr>
          <w:rFonts w:cs="Times New Roman" w:hint="eastAsia"/>
          <w:bCs/>
          <w:color w:val="000000"/>
          <w:kern w:val="0"/>
          <w:sz w:val="24"/>
          <w:szCs w:val="28"/>
        </w:rPr>
        <w:t>（以下简称“本次重组”）</w:t>
      </w:r>
      <w:r w:rsidRPr="00655347">
        <w:rPr>
          <w:rFonts w:cs="Times New Roman" w:hint="eastAsia"/>
          <w:bCs/>
          <w:color w:val="000000"/>
          <w:kern w:val="0"/>
          <w:sz w:val="24"/>
          <w:szCs w:val="28"/>
        </w:rPr>
        <w:t>，同时拟向公司控股股东祥源控股集团有限责任公司</w:t>
      </w:r>
      <w:r w:rsidR="008744DA" w:rsidRPr="008744DA">
        <w:rPr>
          <w:rFonts w:cs="Times New Roman" w:hint="eastAsia"/>
          <w:bCs/>
          <w:color w:val="000000"/>
          <w:kern w:val="0"/>
          <w:sz w:val="24"/>
          <w:szCs w:val="28"/>
        </w:rPr>
        <w:t>、实际控制人俞发祥</w:t>
      </w:r>
      <w:r w:rsidRPr="00655347">
        <w:rPr>
          <w:rFonts w:cs="Times New Roman" w:hint="eastAsia"/>
          <w:bCs/>
          <w:color w:val="000000"/>
          <w:kern w:val="0"/>
          <w:sz w:val="24"/>
          <w:szCs w:val="28"/>
        </w:rPr>
        <w:t>发行股份募集配套资金（以下简称“本次交易”）。</w:t>
      </w:r>
    </w:p>
    <w:p w14:paraId="69DB029B" w14:textId="5E8E85BD" w:rsidR="00F80DC9" w:rsidRPr="009A02FA" w:rsidRDefault="00F80DC9" w:rsidP="00E56CC1">
      <w:pPr>
        <w:spacing w:beforeLines="50" w:before="156" w:afterLines="50" w:after="156" w:line="360" w:lineRule="auto"/>
        <w:ind w:firstLine="480"/>
        <w:rPr>
          <w:rFonts w:cs="Times New Roman"/>
          <w:sz w:val="24"/>
          <w:szCs w:val="24"/>
        </w:rPr>
      </w:pPr>
      <w:r w:rsidRPr="009A02FA">
        <w:rPr>
          <w:rFonts w:cs="Times New Roman"/>
          <w:sz w:val="24"/>
          <w:szCs w:val="24"/>
        </w:rPr>
        <w:t>根据《上市公司监管指引第</w:t>
      </w:r>
      <w:r w:rsidRPr="009A02FA">
        <w:rPr>
          <w:rFonts w:cs="Times New Roman"/>
          <w:sz w:val="24"/>
          <w:szCs w:val="24"/>
        </w:rPr>
        <w:t>9</w:t>
      </w:r>
      <w:r w:rsidRPr="009A02FA">
        <w:rPr>
          <w:rFonts w:cs="Times New Roman"/>
          <w:sz w:val="24"/>
          <w:szCs w:val="24"/>
        </w:rPr>
        <w:t>号</w:t>
      </w:r>
      <w:r w:rsidRPr="009A02FA">
        <w:rPr>
          <w:rFonts w:cs="Times New Roman"/>
          <w:sz w:val="24"/>
          <w:szCs w:val="24"/>
        </w:rPr>
        <w:t>——</w:t>
      </w:r>
      <w:r w:rsidRPr="009A02FA">
        <w:rPr>
          <w:rFonts w:cs="Times New Roman"/>
          <w:sz w:val="24"/>
          <w:szCs w:val="24"/>
        </w:rPr>
        <w:t>上市公司筹划和实施重大资产重组的监管要求》的要求，董事会对本次交易是否符合《上市公司监管指引第</w:t>
      </w:r>
      <w:r w:rsidRPr="009A02FA">
        <w:rPr>
          <w:rFonts w:cs="Times New Roman"/>
          <w:sz w:val="24"/>
          <w:szCs w:val="24"/>
        </w:rPr>
        <w:t>9</w:t>
      </w:r>
      <w:r w:rsidRPr="009A02FA">
        <w:rPr>
          <w:rFonts w:cs="Times New Roman"/>
          <w:sz w:val="24"/>
          <w:szCs w:val="24"/>
        </w:rPr>
        <w:t>号</w:t>
      </w:r>
      <w:r w:rsidRPr="009A02FA">
        <w:rPr>
          <w:rFonts w:cs="Times New Roman"/>
          <w:sz w:val="24"/>
          <w:szCs w:val="24"/>
        </w:rPr>
        <w:t>——</w:t>
      </w:r>
      <w:r w:rsidRPr="009A02FA">
        <w:rPr>
          <w:rFonts w:cs="Times New Roman"/>
          <w:sz w:val="24"/>
          <w:szCs w:val="24"/>
        </w:rPr>
        <w:t>上市公司筹划和实施重大资产重组的监管要求</w:t>
      </w:r>
      <w:proofErr w:type="gramStart"/>
      <w:r w:rsidRPr="009A02FA">
        <w:rPr>
          <w:rFonts w:cs="Times New Roman"/>
          <w:sz w:val="24"/>
          <w:szCs w:val="24"/>
        </w:rPr>
        <w:t>》</w:t>
      </w:r>
      <w:proofErr w:type="gramEnd"/>
      <w:r w:rsidRPr="009A02FA">
        <w:rPr>
          <w:rFonts w:cs="Times New Roman"/>
          <w:sz w:val="24"/>
          <w:szCs w:val="24"/>
        </w:rPr>
        <w:t>第四条规定进行了审慎分析，认为</w:t>
      </w:r>
      <w:r w:rsidR="00E56CC1" w:rsidRPr="009A02FA">
        <w:rPr>
          <w:rFonts w:cs="Times New Roman"/>
          <w:sz w:val="24"/>
          <w:szCs w:val="24"/>
        </w:rPr>
        <w:t>：</w:t>
      </w:r>
    </w:p>
    <w:p w14:paraId="2074385F" w14:textId="0980FAC4" w:rsidR="00F80DC9" w:rsidRPr="009A02FA" w:rsidRDefault="00F80DC9" w:rsidP="00E56CC1">
      <w:pPr>
        <w:spacing w:beforeLines="50" w:before="156" w:afterLines="50" w:after="156" w:line="360" w:lineRule="auto"/>
        <w:ind w:firstLine="480"/>
        <w:rPr>
          <w:rFonts w:cs="Times New Roman"/>
          <w:sz w:val="24"/>
          <w:szCs w:val="24"/>
        </w:rPr>
      </w:pPr>
      <w:r w:rsidRPr="009A02FA">
        <w:rPr>
          <w:rFonts w:cs="Times New Roman"/>
          <w:sz w:val="24"/>
          <w:szCs w:val="24"/>
        </w:rPr>
        <w:t>1</w:t>
      </w:r>
      <w:r w:rsidRPr="009A02FA">
        <w:rPr>
          <w:rFonts w:cs="Times New Roman"/>
          <w:sz w:val="24"/>
          <w:szCs w:val="24"/>
        </w:rPr>
        <w:t>、本次重组的标的资产为无锡博达新</w:t>
      </w:r>
      <w:proofErr w:type="gramStart"/>
      <w:r w:rsidRPr="009A02FA">
        <w:rPr>
          <w:rFonts w:cs="Times New Roman"/>
          <w:sz w:val="24"/>
          <w:szCs w:val="24"/>
        </w:rPr>
        <w:t>能科技</w:t>
      </w:r>
      <w:proofErr w:type="gramEnd"/>
      <w:r w:rsidRPr="009A02FA">
        <w:rPr>
          <w:rFonts w:cs="Times New Roman"/>
          <w:sz w:val="24"/>
          <w:szCs w:val="24"/>
        </w:rPr>
        <w:t>有限公司</w:t>
      </w:r>
      <w:r w:rsidRPr="009A02FA">
        <w:rPr>
          <w:rFonts w:cs="Times New Roman"/>
          <w:sz w:val="24"/>
          <w:szCs w:val="24"/>
        </w:rPr>
        <w:t>70%</w:t>
      </w:r>
      <w:r w:rsidRPr="009A02FA">
        <w:rPr>
          <w:rFonts w:cs="Times New Roman"/>
          <w:sz w:val="24"/>
          <w:szCs w:val="24"/>
        </w:rPr>
        <w:t>股权，不涉及立项、环保、行业准入、用地、规划、建设施工等有关报批事项。本次重组涉及的有关审批事项已在《安徽省交通建设股份有限公司发行股份</w:t>
      </w:r>
      <w:r w:rsidR="008E149B">
        <w:rPr>
          <w:rFonts w:cs="Times New Roman" w:hint="eastAsia"/>
          <w:sz w:val="24"/>
          <w:szCs w:val="24"/>
        </w:rPr>
        <w:t>及支付现金</w:t>
      </w:r>
      <w:r w:rsidRPr="009A02FA">
        <w:rPr>
          <w:rFonts w:cs="Times New Roman"/>
          <w:sz w:val="24"/>
          <w:szCs w:val="24"/>
        </w:rPr>
        <w:t>购买资产</w:t>
      </w:r>
      <w:r w:rsidR="00426B2D" w:rsidRPr="009A02FA">
        <w:rPr>
          <w:rFonts w:cs="Times New Roman"/>
          <w:sz w:val="24"/>
          <w:szCs w:val="24"/>
        </w:rPr>
        <w:t>并募集配套资金</w:t>
      </w:r>
      <w:r w:rsidRPr="009A02FA">
        <w:rPr>
          <w:rFonts w:cs="Times New Roman"/>
          <w:sz w:val="24"/>
          <w:szCs w:val="24"/>
        </w:rPr>
        <w:t>暨关联交易</w:t>
      </w:r>
      <w:r w:rsidR="00426B2D" w:rsidRPr="009A02FA">
        <w:rPr>
          <w:rFonts w:cs="Times New Roman"/>
          <w:sz w:val="24"/>
          <w:szCs w:val="24"/>
        </w:rPr>
        <w:t>预案</w:t>
      </w:r>
      <w:r w:rsidRPr="009A02FA">
        <w:rPr>
          <w:rFonts w:cs="Times New Roman"/>
          <w:sz w:val="24"/>
          <w:szCs w:val="24"/>
        </w:rPr>
        <w:t>》中详细披露，并对本次重组无法获得批准或</w:t>
      </w:r>
      <w:r w:rsidR="008E149B">
        <w:rPr>
          <w:rFonts w:cs="Times New Roman" w:hint="eastAsia"/>
          <w:sz w:val="24"/>
          <w:szCs w:val="24"/>
        </w:rPr>
        <w:t>注册</w:t>
      </w:r>
      <w:r w:rsidRPr="009A02FA">
        <w:rPr>
          <w:rFonts w:cs="Times New Roman"/>
          <w:sz w:val="24"/>
          <w:szCs w:val="24"/>
        </w:rPr>
        <w:t>的风险</w:t>
      </w:r>
      <w:proofErr w:type="gramStart"/>
      <w:r w:rsidRPr="009A02FA">
        <w:rPr>
          <w:rFonts w:cs="Times New Roman"/>
          <w:sz w:val="24"/>
          <w:szCs w:val="24"/>
        </w:rPr>
        <w:t>作出</w:t>
      </w:r>
      <w:proofErr w:type="gramEnd"/>
      <w:r w:rsidRPr="009A02FA">
        <w:rPr>
          <w:rFonts w:cs="Times New Roman"/>
          <w:sz w:val="24"/>
          <w:szCs w:val="24"/>
        </w:rPr>
        <w:t>了特别提示。</w:t>
      </w:r>
    </w:p>
    <w:p w14:paraId="06DC2641" w14:textId="7DF5FC38" w:rsidR="00F80DC9" w:rsidRPr="009A02FA" w:rsidRDefault="00F80DC9" w:rsidP="00E56CC1">
      <w:pPr>
        <w:spacing w:beforeLines="50" w:before="156" w:afterLines="50" w:after="156" w:line="360" w:lineRule="auto"/>
        <w:ind w:firstLine="480"/>
        <w:rPr>
          <w:rFonts w:cs="Times New Roman"/>
          <w:sz w:val="24"/>
          <w:szCs w:val="24"/>
        </w:rPr>
      </w:pPr>
      <w:r w:rsidRPr="009A02FA">
        <w:rPr>
          <w:rFonts w:cs="Times New Roman"/>
          <w:sz w:val="24"/>
          <w:szCs w:val="24"/>
        </w:rPr>
        <w:t>2</w:t>
      </w:r>
      <w:r w:rsidRPr="009A02FA">
        <w:rPr>
          <w:rFonts w:cs="Times New Roman"/>
          <w:sz w:val="24"/>
          <w:szCs w:val="24"/>
        </w:rPr>
        <w:t>、本次重组的交易对方合法拥有标的资产的完整权利，不存在限制或者禁止转让的情形；也不存在交易对方出资不实或者影响其合法存续的情况；本次重组完成后，</w:t>
      </w:r>
      <w:r w:rsidR="00426B2D" w:rsidRPr="009A02FA">
        <w:rPr>
          <w:rFonts w:cs="Times New Roman"/>
          <w:sz w:val="24"/>
          <w:szCs w:val="24"/>
        </w:rPr>
        <w:t>无锡博达新</w:t>
      </w:r>
      <w:proofErr w:type="gramStart"/>
      <w:r w:rsidR="00426B2D" w:rsidRPr="009A02FA">
        <w:rPr>
          <w:rFonts w:cs="Times New Roman"/>
          <w:sz w:val="24"/>
          <w:szCs w:val="24"/>
        </w:rPr>
        <w:t>能科技</w:t>
      </w:r>
      <w:proofErr w:type="gramEnd"/>
      <w:r w:rsidR="00426B2D" w:rsidRPr="009A02FA">
        <w:rPr>
          <w:rFonts w:cs="Times New Roman"/>
          <w:sz w:val="24"/>
          <w:szCs w:val="24"/>
        </w:rPr>
        <w:t>有限公司</w:t>
      </w:r>
      <w:r w:rsidRPr="009A02FA">
        <w:rPr>
          <w:rFonts w:cs="Times New Roman"/>
          <w:sz w:val="24"/>
          <w:szCs w:val="24"/>
        </w:rPr>
        <w:t>将成为</w:t>
      </w:r>
      <w:r w:rsidR="00426B2D" w:rsidRPr="009A02FA">
        <w:rPr>
          <w:rFonts w:cs="Times New Roman"/>
          <w:sz w:val="24"/>
          <w:szCs w:val="24"/>
        </w:rPr>
        <w:t>公司</w:t>
      </w:r>
      <w:r w:rsidRPr="009A02FA">
        <w:rPr>
          <w:rFonts w:cs="Times New Roman"/>
          <w:sz w:val="24"/>
          <w:szCs w:val="24"/>
        </w:rPr>
        <w:t>的</w:t>
      </w:r>
      <w:r w:rsidR="00426B2D" w:rsidRPr="009A02FA">
        <w:rPr>
          <w:rFonts w:cs="Times New Roman"/>
          <w:sz w:val="24"/>
          <w:szCs w:val="24"/>
        </w:rPr>
        <w:t>控股</w:t>
      </w:r>
      <w:r w:rsidRPr="009A02FA">
        <w:rPr>
          <w:rFonts w:cs="Times New Roman"/>
          <w:sz w:val="24"/>
          <w:szCs w:val="24"/>
        </w:rPr>
        <w:t>子公司。</w:t>
      </w:r>
    </w:p>
    <w:p w14:paraId="0CA89E3D" w14:textId="2498F534" w:rsidR="00F80DC9" w:rsidRPr="009A02FA" w:rsidRDefault="00F80DC9" w:rsidP="00E56CC1">
      <w:pPr>
        <w:spacing w:beforeLines="50" w:before="156" w:afterLines="50" w:after="156" w:line="360" w:lineRule="auto"/>
        <w:ind w:firstLine="480"/>
        <w:rPr>
          <w:rFonts w:cs="Times New Roman"/>
          <w:sz w:val="24"/>
          <w:szCs w:val="24"/>
        </w:rPr>
      </w:pPr>
      <w:r w:rsidRPr="009A02FA">
        <w:rPr>
          <w:rFonts w:cs="Times New Roman"/>
          <w:sz w:val="24"/>
          <w:szCs w:val="24"/>
        </w:rPr>
        <w:t>3</w:t>
      </w:r>
      <w:r w:rsidRPr="009A02FA">
        <w:rPr>
          <w:rFonts w:cs="Times New Roman"/>
          <w:sz w:val="24"/>
          <w:szCs w:val="24"/>
        </w:rPr>
        <w:t>、本次重组有利于提高</w:t>
      </w:r>
      <w:r w:rsidR="00426B2D" w:rsidRPr="009A02FA">
        <w:rPr>
          <w:rFonts w:cs="Times New Roman"/>
          <w:sz w:val="24"/>
          <w:szCs w:val="24"/>
        </w:rPr>
        <w:t>公司</w:t>
      </w:r>
      <w:r w:rsidRPr="009A02FA">
        <w:rPr>
          <w:rFonts w:cs="Times New Roman"/>
          <w:sz w:val="24"/>
          <w:szCs w:val="24"/>
        </w:rPr>
        <w:t>资产的完整性，有利于</w:t>
      </w:r>
      <w:r w:rsidR="00426B2D" w:rsidRPr="009A02FA">
        <w:rPr>
          <w:rFonts w:cs="Times New Roman"/>
          <w:sz w:val="24"/>
          <w:szCs w:val="24"/>
        </w:rPr>
        <w:t>公司</w:t>
      </w:r>
      <w:r w:rsidRPr="009A02FA">
        <w:rPr>
          <w:rFonts w:cs="Times New Roman"/>
          <w:sz w:val="24"/>
          <w:szCs w:val="24"/>
        </w:rPr>
        <w:t>在人员、采购、生产、销售、知识产权等方面保持独立。</w:t>
      </w:r>
    </w:p>
    <w:p w14:paraId="039D6919" w14:textId="3E96525E" w:rsidR="00F80DC9" w:rsidRPr="009A02FA" w:rsidRDefault="00426B2D" w:rsidP="00E56CC1">
      <w:pPr>
        <w:spacing w:beforeLines="50" w:before="156" w:afterLines="50" w:after="156" w:line="360" w:lineRule="auto"/>
        <w:ind w:firstLine="480"/>
        <w:rPr>
          <w:rFonts w:cs="Times New Roman"/>
          <w:sz w:val="24"/>
          <w:szCs w:val="24"/>
        </w:rPr>
      </w:pPr>
      <w:r w:rsidRPr="009A02FA">
        <w:rPr>
          <w:rFonts w:cs="Times New Roman"/>
          <w:sz w:val="24"/>
          <w:szCs w:val="24"/>
        </w:rPr>
        <w:t>4</w:t>
      </w:r>
      <w:r w:rsidR="00E56CC1" w:rsidRPr="009A02FA">
        <w:rPr>
          <w:rFonts w:cs="Times New Roman"/>
          <w:sz w:val="24"/>
          <w:szCs w:val="24"/>
        </w:rPr>
        <w:t>、</w:t>
      </w:r>
      <w:r w:rsidRPr="009A02FA">
        <w:rPr>
          <w:rFonts w:cs="Times New Roman"/>
          <w:sz w:val="24"/>
          <w:szCs w:val="24"/>
        </w:rPr>
        <w:t>本次交易有利于公司改善财务状况、增强持续盈利能力，有利于公司突出主业、增强抗风险能力，有利于公司增强独立性、减少关联交易、避免同业竞争</w:t>
      </w:r>
      <w:r w:rsidR="00F80DC9" w:rsidRPr="009A02FA">
        <w:rPr>
          <w:rFonts w:cs="Times New Roman"/>
          <w:sz w:val="24"/>
          <w:szCs w:val="24"/>
        </w:rPr>
        <w:t>。</w:t>
      </w:r>
    </w:p>
    <w:p w14:paraId="69EB6CD5" w14:textId="437D3D31" w:rsidR="008A3E23" w:rsidRPr="009A02FA" w:rsidRDefault="00F80DC9" w:rsidP="00E56CC1">
      <w:pPr>
        <w:spacing w:beforeLines="50" w:before="156" w:afterLines="50" w:after="156" w:line="360" w:lineRule="auto"/>
        <w:ind w:firstLine="480"/>
        <w:rPr>
          <w:rFonts w:cs="Times New Roman"/>
          <w:sz w:val="24"/>
          <w:szCs w:val="24"/>
        </w:rPr>
      </w:pPr>
      <w:r w:rsidRPr="009A02FA">
        <w:rPr>
          <w:rFonts w:cs="Times New Roman"/>
          <w:sz w:val="24"/>
          <w:szCs w:val="24"/>
        </w:rPr>
        <w:t>综上所述，公司董事会认为，本次交易符合《上市公司监管指引第</w:t>
      </w:r>
      <w:r w:rsidRPr="009A02FA">
        <w:rPr>
          <w:rFonts w:cs="Times New Roman"/>
          <w:sz w:val="24"/>
          <w:szCs w:val="24"/>
        </w:rPr>
        <w:t>9</w:t>
      </w:r>
      <w:r w:rsidRPr="009A02FA">
        <w:rPr>
          <w:rFonts w:cs="Times New Roman"/>
          <w:sz w:val="24"/>
          <w:szCs w:val="24"/>
        </w:rPr>
        <w:t>号</w:t>
      </w:r>
      <w:r w:rsidRPr="009A02FA">
        <w:rPr>
          <w:rFonts w:cs="Times New Roman"/>
          <w:sz w:val="24"/>
          <w:szCs w:val="24"/>
        </w:rPr>
        <w:t>——</w:t>
      </w:r>
      <w:r w:rsidRPr="009A02FA">
        <w:rPr>
          <w:rFonts w:cs="Times New Roman"/>
          <w:sz w:val="24"/>
          <w:szCs w:val="24"/>
        </w:rPr>
        <w:t>上市公司筹划和实施重大资产重组的监管要求》第四条的规定。</w:t>
      </w:r>
    </w:p>
    <w:p w14:paraId="6B975002" w14:textId="77777777" w:rsidR="008A3E23" w:rsidRPr="009A02FA" w:rsidRDefault="008A3E23" w:rsidP="00E56CC1">
      <w:pPr>
        <w:widowControl/>
        <w:adjustRightInd w:val="0"/>
        <w:snapToGrid w:val="0"/>
        <w:spacing w:line="500" w:lineRule="exact"/>
        <w:ind w:firstLineChars="200" w:firstLine="480"/>
        <w:rPr>
          <w:rFonts w:cs="Times New Roman"/>
          <w:bCs/>
          <w:color w:val="000000"/>
          <w:kern w:val="0"/>
          <w:sz w:val="24"/>
          <w:szCs w:val="28"/>
        </w:rPr>
      </w:pPr>
      <w:r w:rsidRPr="009A02FA">
        <w:rPr>
          <w:rFonts w:cs="Times New Roman"/>
          <w:bCs/>
          <w:color w:val="000000"/>
          <w:kern w:val="0"/>
          <w:sz w:val="24"/>
          <w:szCs w:val="28"/>
        </w:rPr>
        <w:lastRenderedPageBreak/>
        <w:t>特此说明。</w:t>
      </w:r>
    </w:p>
    <w:p w14:paraId="44F7AD24" w14:textId="77777777" w:rsidR="008A3E23" w:rsidRPr="009A02FA" w:rsidRDefault="008A3E23" w:rsidP="00E56CC1">
      <w:pPr>
        <w:widowControl/>
        <w:adjustRightInd w:val="0"/>
        <w:snapToGrid w:val="0"/>
        <w:spacing w:line="500" w:lineRule="exact"/>
        <w:ind w:firstLine="420"/>
        <w:rPr>
          <w:rFonts w:cs="Times New Roman"/>
          <w:kern w:val="0"/>
          <w:sz w:val="24"/>
          <w:szCs w:val="24"/>
        </w:rPr>
      </w:pPr>
      <w:r w:rsidRPr="009A02FA">
        <w:rPr>
          <w:rFonts w:cs="Times New Roman"/>
          <w:sz w:val="24"/>
          <w:szCs w:val="24"/>
        </w:rPr>
        <w:t>（以下无正文）</w:t>
      </w:r>
    </w:p>
    <w:p w14:paraId="6CBA16A4" w14:textId="77777777" w:rsidR="008A3E23" w:rsidRPr="009A02FA" w:rsidRDefault="008A3E23" w:rsidP="008A3E23">
      <w:pPr>
        <w:spacing w:beforeLines="50" w:before="156" w:line="360" w:lineRule="auto"/>
        <w:rPr>
          <w:rFonts w:cs="Times New Roman"/>
          <w:sz w:val="24"/>
        </w:rPr>
      </w:pPr>
      <w:r w:rsidRPr="009A02FA">
        <w:rPr>
          <w:rFonts w:cs="Times New Roman"/>
          <w:sz w:val="24"/>
          <w:szCs w:val="24"/>
        </w:rPr>
        <w:br w:type="page"/>
      </w:r>
    </w:p>
    <w:p w14:paraId="3A03863E" w14:textId="65F38A78" w:rsidR="008A3E23" w:rsidRPr="009A02FA" w:rsidRDefault="008A3E23" w:rsidP="008A3E23">
      <w:pPr>
        <w:spacing w:beforeLines="50" w:before="156" w:afterLines="50" w:after="156" w:line="360" w:lineRule="auto"/>
        <w:rPr>
          <w:rFonts w:cs="Times New Roman"/>
          <w:sz w:val="24"/>
        </w:rPr>
      </w:pPr>
      <w:r w:rsidRPr="009A02FA">
        <w:rPr>
          <w:rFonts w:cs="Times New Roman"/>
          <w:sz w:val="24"/>
        </w:rPr>
        <w:lastRenderedPageBreak/>
        <w:t>（此页无正文，为《</w:t>
      </w:r>
      <w:r w:rsidR="00E56CC1" w:rsidRPr="009A02FA">
        <w:rPr>
          <w:rFonts w:cs="Times New Roman"/>
          <w:sz w:val="24"/>
        </w:rPr>
        <w:t>安徽省交通建设股份有限公司董事会</w:t>
      </w:r>
      <w:r w:rsidR="00426B2D" w:rsidRPr="009A02FA">
        <w:rPr>
          <w:rFonts w:cs="Times New Roman"/>
          <w:sz w:val="24"/>
        </w:rPr>
        <w:t>关于本次交易符合</w:t>
      </w:r>
      <w:r w:rsidR="00426B2D" w:rsidRPr="009A02FA">
        <w:rPr>
          <w:rFonts w:cs="Times New Roman"/>
          <w:sz w:val="24"/>
        </w:rPr>
        <w:t>&lt;</w:t>
      </w:r>
      <w:r w:rsidR="00426B2D" w:rsidRPr="009A02FA">
        <w:rPr>
          <w:rFonts w:cs="Times New Roman"/>
          <w:sz w:val="24"/>
        </w:rPr>
        <w:t>上市公司监管指引第</w:t>
      </w:r>
      <w:r w:rsidR="00426B2D" w:rsidRPr="009A02FA">
        <w:rPr>
          <w:rFonts w:cs="Times New Roman"/>
          <w:sz w:val="24"/>
        </w:rPr>
        <w:t>9</w:t>
      </w:r>
      <w:r w:rsidR="00426B2D" w:rsidRPr="009A02FA">
        <w:rPr>
          <w:rFonts w:cs="Times New Roman"/>
          <w:sz w:val="24"/>
        </w:rPr>
        <w:t>号</w:t>
      </w:r>
      <w:r w:rsidR="00426B2D" w:rsidRPr="009A02FA">
        <w:rPr>
          <w:rFonts w:cs="Times New Roman"/>
          <w:sz w:val="24"/>
        </w:rPr>
        <w:t>——</w:t>
      </w:r>
      <w:r w:rsidR="00426B2D" w:rsidRPr="009A02FA">
        <w:rPr>
          <w:rFonts w:cs="Times New Roman"/>
          <w:sz w:val="24"/>
        </w:rPr>
        <w:t>上市公司筹划和实施重大资产重组的监管要求</w:t>
      </w:r>
      <w:r w:rsidR="00426B2D" w:rsidRPr="009A02FA">
        <w:rPr>
          <w:rFonts w:cs="Times New Roman"/>
          <w:sz w:val="24"/>
        </w:rPr>
        <w:t>&gt;</w:t>
      </w:r>
      <w:r w:rsidR="00426B2D" w:rsidRPr="009A02FA">
        <w:rPr>
          <w:rFonts w:cs="Times New Roman"/>
          <w:sz w:val="24"/>
        </w:rPr>
        <w:t>第四条规定的说明</w:t>
      </w:r>
      <w:r w:rsidRPr="009A02FA">
        <w:rPr>
          <w:rFonts w:cs="Times New Roman"/>
          <w:sz w:val="24"/>
        </w:rPr>
        <w:t>》之盖章页）</w:t>
      </w:r>
    </w:p>
    <w:p w14:paraId="3C597F2C" w14:textId="77777777" w:rsidR="008A3E23" w:rsidRPr="009A02FA" w:rsidRDefault="008A3E23" w:rsidP="008A3E23">
      <w:pPr>
        <w:spacing w:beforeLines="50" w:before="156" w:afterLines="50" w:after="156" w:line="360" w:lineRule="auto"/>
        <w:rPr>
          <w:rFonts w:cs="Times New Roman"/>
          <w:sz w:val="24"/>
        </w:rPr>
      </w:pPr>
    </w:p>
    <w:p w14:paraId="50708C5B" w14:textId="77777777" w:rsidR="008A3E23" w:rsidRPr="009A02FA" w:rsidRDefault="008A3E23" w:rsidP="008A3E23">
      <w:pPr>
        <w:spacing w:beforeLines="50" w:before="156" w:afterLines="50" w:after="156" w:line="360" w:lineRule="auto"/>
        <w:rPr>
          <w:rFonts w:cs="Times New Roman"/>
          <w:sz w:val="24"/>
        </w:rPr>
      </w:pPr>
    </w:p>
    <w:p w14:paraId="08C562F1" w14:textId="77777777" w:rsidR="008A3E23" w:rsidRPr="009A02FA" w:rsidRDefault="008A3E23" w:rsidP="008A3E23">
      <w:pPr>
        <w:spacing w:beforeLines="50" w:before="156" w:afterLines="50" w:after="156" w:line="360" w:lineRule="auto"/>
        <w:rPr>
          <w:rFonts w:cs="Times New Roman"/>
          <w:sz w:val="24"/>
        </w:rPr>
      </w:pPr>
    </w:p>
    <w:p w14:paraId="17716FE6" w14:textId="77777777" w:rsidR="008A3E23" w:rsidRPr="009A02FA" w:rsidRDefault="008A3E23" w:rsidP="008A3E23">
      <w:pPr>
        <w:spacing w:beforeLines="50" w:before="156" w:afterLines="50" w:after="156" w:line="360" w:lineRule="auto"/>
        <w:ind w:firstLine="480"/>
        <w:jc w:val="right"/>
        <w:rPr>
          <w:rFonts w:cs="Times New Roman"/>
          <w:sz w:val="24"/>
        </w:rPr>
      </w:pPr>
    </w:p>
    <w:p w14:paraId="75DE94CE" w14:textId="70F09077" w:rsidR="008A3E23" w:rsidRPr="009A02FA" w:rsidRDefault="008A3E23" w:rsidP="008A3E23">
      <w:pPr>
        <w:spacing w:beforeLines="50" w:before="156" w:afterLines="50" w:after="156" w:line="360" w:lineRule="auto"/>
        <w:ind w:firstLine="480"/>
        <w:jc w:val="right"/>
        <w:rPr>
          <w:rFonts w:cs="Times New Roman"/>
          <w:sz w:val="24"/>
        </w:rPr>
      </w:pPr>
      <w:r w:rsidRPr="009A02FA">
        <w:rPr>
          <w:rFonts w:cs="Times New Roman"/>
          <w:sz w:val="24"/>
        </w:rPr>
        <w:t>安徽省交通建设股份有限公司董事会</w:t>
      </w:r>
    </w:p>
    <w:p w14:paraId="76FFA343" w14:textId="5C7938DA" w:rsidR="008A3E23" w:rsidRPr="009A02FA" w:rsidRDefault="00E64DDE" w:rsidP="008A3E23">
      <w:pPr>
        <w:spacing w:beforeLines="50" w:before="156" w:afterLines="50" w:after="156" w:line="360" w:lineRule="auto"/>
        <w:ind w:firstLine="480"/>
        <w:jc w:val="right"/>
        <w:rPr>
          <w:rFonts w:cs="Times New Roman"/>
          <w:sz w:val="24"/>
        </w:rPr>
      </w:pPr>
      <w:r>
        <w:rPr>
          <w:rFonts w:cs="Times New Roman" w:hint="eastAsia"/>
          <w:sz w:val="24"/>
        </w:rPr>
        <w:t>2</w:t>
      </w:r>
      <w:r>
        <w:rPr>
          <w:rFonts w:cs="Times New Roman"/>
          <w:sz w:val="24"/>
        </w:rPr>
        <w:t>024</w:t>
      </w:r>
      <w:r w:rsidR="008A3E23" w:rsidRPr="009A02FA">
        <w:rPr>
          <w:rFonts w:cs="Times New Roman"/>
          <w:sz w:val="24"/>
        </w:rPr>
        <w:t>年</w:t>
      </w:r>
      <w:r>
        <w:rPr>
          <w:rFonts w:cs="Times New Roman"/>
          <w:sz w:val="24"/>
        </w:rPr>
        <w:t>3</w:t>
      </w:r>
      <w:bookmarkStart w:id="2" w:name="_GoBack"/>
      <w:bookmarkEnd w:id="2"/>
      <w:r w:rsidR="008A3E23" w:rsidRPr="009A02FA">
        <w:rPr>
          <w:rFonts w:cs="Times New Roman"/>
          <w:sz w:val="24"/>
        </w:rPr>
        <w:t>月</w:t>
      </w:r>
      <w:r w:rsidR="00007524">
        <w:rPr>
          <w:rFonts w:cs="Times New Roman" w:hint="eastAsia"/>
          <w:sz w:val="24"/>
        </w:rPr>
        <w:t>2</w:t>
      </w:r>
      <w:r w:rsidR="00007524">
        <w:rPr>
          <w:rFonts w:cs="Times New Roman"/>
          <w:sz w:val="24"/>
        </w:rPr>
        <w:t>7</w:t>
      </w:r>
      <w:r w:rsidR="008A3E23" w:rsidRPr="009A02FA">
        <w:rPr>
          <w:rFonts w:cs="Times New Roman"/>
          <w:sz w:val="24"/>
        </w:rPr>
        <w:t>日</w:t>
      </w:r>
    </w:p>
    <w:p w14:paraId="48272811" w14:textId="77777777" w:rsidR="008A3E23" w:rsidRPr="009A02FA" w:rsidRDefault="008A3E23" w:rsidP="008A3E23">
      <w:pPr>
        <w:spacing w:beforeLines="50" w:before="156" w:afterLines="50" w:after="156" w:line="360" w:lineRule="auto"/>
        <w:rPr>
          <w:rFonts w:cs="Times New Roman"/>
          <w:sz w:val="23"/>
          <w:szCs w:val="23"/>
        </w:rPr>
      </w:pPr>
    </w:p>
    <w:p w14:paraId="4A2D04E4" w14:textId="105D6FD1" w:rsidR="00D353FD" w:rsidRPr="009A02FA" w:rsidRDefault="00D353FD" w:rsidP="008A3E23">
      <w:pPr>
        <w:spacing w:beforeLines="50" w:before="156" w:afterLines="50" w:after="156" w:line="360" w:lineRule="auto"/>
        <w:ind w:firstLine="480"/>
        <w:rPr>
          <w:rFonts w:cs="Times New Roman"/>
          <w:sz w:val="24"/>
          <w:szCs w:val="24"/>
        </w:rPr>
      </w:pPr>
    </w:p>
    <w:sectPr w:rsidR="00D353FD" w:rsidRPr="009A02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676D" w14:textId="77777777" w:rsidR="008D6813" w:rsidRDefault="008D6813" w:rsidP="003C48E7">
      <w:r>
        <w:separator/>
      </w:r>
    </w:p>
  </w:endnote>
  <w:endnote w:type="continuationSeparator" w:id="0">
    <w:p w14:paraId="27C265F8" w14:textId="77777777" w:rsidR="008D6813" w:rsidRDefault="008D6813" w:rsidP="003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55297"/>
      <w:docPartObj>
        <w:docPartGallery w:val="Page Numbers (Bottom of Page)"/>
        <w:docPartUnique/>
      </w:docPartObj>
    </w:sdtPr>
    <w:sdtEndPr/>
    <w:sdtContent>
      <w:p w14:paraId="253A78CD" w14:textId="5B955936" w:rsidR="008A3E23" w:rsidRDefault="008A3E23">
        <w:pPr>
          <w:pStyle w:val="a3"/>
          <w:jc w:val="center"/>
        </w:pPr>
        <w:r>
          <w:fldChar w:fldCharType="begin"/>
        </w:r>
        <w:r>
          <w:instrText>PAGE   \* MERGEFORMAT</w:instrText>
        </w:r>
        <w:r>
          <w:fldChar w:fldCharType="separate"/>
        </w:r>
        <w:r>
          <w:rPr>
            <w:lang w:val="zh-CN"/>
          </w:rPr>
          <w:t>2</w:t>
        </w:r>
        <w:r>
          <w:fldChar w:fldCharType="end"/>
        </w:r>
      </w:p>
    </w:sdtContent>
  </w:sdt>
  <w:p w14:paraId="0C9DD19E" w14:textId="77777777" w:rsidR="008A3E23" w:rsidRDefault="008A3E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000A" w14:textId="77777777" w:rsidR="008D6813" w:rsidRDefault="008D6813" w:rsidP="003C48E7">
      <w:r>
        <w:separator/>
      </w:r>
    </w:p>
  </w:footnote>
  <w:footnote w:type="continuationSeparator" w:id="0">
    <w:p w14:paraId="265B85C9" w14:textId="77777777" w:rsidR="008D6813" w:rsidRDefault="008D6813" w:rsidP="003C4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0MmZhOWEzOTc2NjRhNDIyNWMyZWZjNDY5NGI1MmYifQ=="/>
  </w:docVars>
  <w:rsids>
    <w:rsidRoot w:val="002E220D"/>
    <w:rsid w:val="00007524"/>
    <w:rsid w:val="000167EF"/>
    <w:rsid w:val="00084D3F"/>
    <w:rsid w:val="000A76D3"/>
    <w:rsid w:val="000D4E69"/>
    <w:rsid w:val="00165A34"/>
    <w:rsid w:val="001F6F9C"/>
    <w:rsid w:val="002518C2"/>
    <w:rsid w:val="00283715"/>
    <w:rsid w:val="002A11D0"/>
    <w:rsid w:val="002D0B00"/>
    <w:rsid w:val="002D447F"/>
    <w:rsid w:val="002E220D"/>
    <w:rsid w:val="003034A1"/>
    <w:rsid w:val="00303A41"/>
    <w:rsid w:val="003C48E7"/>
    <w:rsid w:val="003D3E8B"/>
    <w:rsid w:val="003F50F3"/>
    <w:rsid w:val="00426B2D"/>
    <w:rsid w:val="004536E6"/>
    <w:rsid w:val="00491F0B"/>
    <w:rsid w:val="00500FF2"/>
    <w:rsid w:val="0050537E"/>
    <w:rsid w:val="00547B68"/>
    <w:rsid w:val="00655347"/>
    <w:rsid w:val="006847D1"/>
    <w:rsid w:val="007E6F87"/>
    <w:rsid w:val="008744DA"/>
    <w:rsid w:val="00890B52"/>
    <w:rsid w:val="008A3E23"/>
    <w:rsid w:val="008D6813"/>
    <w:rsid w:val="008E149B"/>
    <w:rsid w:val="00951CD8"/>
    <w:rsid w:val="00955CC5"/>
    <w:rsid w:val="0098716B"/>
    <w:rsid w:val="009A02FA"/>
    <w:rsid w:val="009D747B"/>
    <w:rsid w:val="009E46D9"/>
    <w:rsid w:val="009F3AE9"/>
    <w:rsid w:val="00A034B5"/>
    <w:rsid w:val="00A12F8D"/>
    <w:rsid w:val="00A552AA"/>
    <w:rsid w:val="00AA2FEB"/>
    <w:rsid w:val="00AC06A5"/>
    <w:rsid w:val="00B50C9A"/>
    <w:rsid w:val="00BF356D"/>
    <w:rsid w:val="00C617B2"/>
    <w:rsid w:val="00D0694C"/>
    <w:rsid w:val="00D07503"/>
    <w:rsid w:val="00D2076B"/>
    <w:rsid w:val="00D27F6E"/>
    <w:rsid w:val="00D353FD"/>
    <w:rsid w:val="00D72ABF"/>
    <w:rsid w:val="00D84195"/>
    <w:rsid w:val="00DA492B"/>
    <w:rsid w:val="00DC33DB"/>
    <w:rsid w:val="00E45A4C"/>
    <w:rsid w:val="00E50416"/>
    <w:rsid w:val="00E56CC1"/>
    <w:rsid w:val="00E64DDE"/>
    <w:rsid w:val="00E7470F"/>
    <w:rsid w:val="00EA5F25"/>
    <w:rsid w:val="00EF3AB5"/>
    <w:rsid w:val="00F51C13"/>
    <w:rsid w:val="00F72169"/>
    <w:rsid w:val="00F80DC9"/>
    <w:rsid w:val="00F84C9F"/>
    <w:rsid w:val="00F86256"/>
    <w:rsid w:val="00FA3044"/>
    <w:rsid w:val="5040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A843"/>
  <w15:docId w15:val="{D5CFBBF0-D230-4F8D-A850-25879505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jc w:val="left"/>
      <w:outlineLvl w:val="0"/>
    </w:pPr>
    <w:rPr>
      <w:b/>
      <w:bCs/>
      <w:kern w:val="44"/>
      <w:sz w:val="30"/>
      <w:szCs w:val="44"/>
    </w:rPr>
  </w:style>
  <w:style w:type="paragraph" w:styleId="2">
    <w:name w:val="heading 2"/>
    <w:basedOn w:val="a"/>
    <w:next w:val="a"/>
    <w:link w:val="20"/>
    <w:uiPriority w:val="9"/>
    <w:unhideWhenUsed/>
    <w:qFormat/>
    <w:pPr>
      <w:keepNext/>
      <w:keepLines/>
      <w:jc w:val="left"/>
      <w:outlineLvl w:val="1"/>
    </w:pPr>
    <w:rPr>
      <w:rFonts w:asciiTheme="majorHAnsi" w:hAnsiTheme="majorHAnsi" w:cstheme="majorBidi"/>
      <w:b/>
      <w:bCs/>
      <w:sz w:val="28"/>
      <w:szCs w:val="32"/>
    </w:rPr>
  </w:style>
  <w:style w:type="paragraph" w:styleId="3">
    <w:name w:val="heading 3"/>
    <w:basedOn w:val="a"/>
    <w:next w:val="a"/>
    <w:link w:val="30"/>
    <w:uiPriority w:val="9"/>
    <w:semiHidden/>
    <w:unhideWhenUsed/>
    <w:qFormat/>
    <w:pPr>
      <w:keepNext/>
      <w:keepLines/>
      <w:jc w:val="left"/>
      <w:outlineLvl w:val="2"/>
    </w:pPr>
    <w:rPr>
      <w:b/>
      <w:bCs/>
      <w:sz w:val="24"/>
      <w:szCs w:val="32"/>
    </w:rPr>
  </w:style>
  <w:style w:type="paragraph" w:styleId="4">
    <w:name w:val="heading 4"/>
    <w:basedOn w:val="a"/>
    <w:next w:val="a"/>
    <w:link w:val="40"/>
    <w:uiPriority w:val="9"/>
    <w:unhideWhenUsed/>
    <w:qFormat/>
    <w:pPr>
      <w:keepNext/>
      <w:keepLines/>
      <w:jc w:val="left"/>
      <w:outlineLvl w:val="3"/>
    </w:pPr>
    <w:rPr>
      <w:rFonts w:asciiTheme="majorHAnsi" w:hAnsiTheme="majorHAnsi" w:cstheme="majorBidi"/>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qFormat/>
    <w:rPr>
      <w:rFonts w:asciiTheme="majorHAnsi" w:eastAsia="宋体" w:hAnsiTheme="majorHAnsi" w:cstheme="majorBidi"/>
      <w:b/>
      <w:bCs/>
      <w:sz w:val="28"/>
      <w:szCs w:val="32"/>
    </w:rPr>
  </w:style>
  <w:style w:type="character" w:customStyle="1" w:styleId="30">
    <w:name w:val="标题 3 字符"/>
    <w:basedOn w:val="a0"/>
    <w:link w:val="3"/>
    <w:uiPriority w:val="9"/>
    <w:semiHidden/>
    <w:qFormat/>
    <w:rPr>
      <w:rFonts w:eastAsia="宋体"/>
      <w:b/>
      <w:bCs/>
      <w:sz w:val="24"/>
      <w:szCs w:val="32"/>
    </w:rPr>
  </w:style>
  <w:style w:type="character" w:customStyle="1" w:styleId="40">
    <w:name w:val="标题 4 字符"/>
    <w:basedOn w:val="a0"/>
    <w:link w:val="4"/>
    <w:uiPriority w:val="9"/>
    <w:rPr>
      <w:rFonts w:asciiTheme="majorHAnsi" w:eastAsia="宋体" w:hAnsiTheme="majorHAnsi" w:cstheme="majorBidi"/>
      <w:bCs/>
      <w:i/>
      <w:szCs w:val="2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rPr>
      <w:rFonts w:ascii="Times New Roman" w:eastAsia="宋体" w:hAnsi="Times New Roman"/>
      <w:sz w:val="18"/>
      <w:szCs w:val="18"/>
    </w:rPr>
  </w:style>
  <w:style w:type="paragraph" w:styleId="a8">
    <w:name w:val="Revision"/>
    <w:hidden/>
    <w:uiPriority w:val="99"/>
    <w:unhideWhenUsed/>
    <w:rsid w:val="008744DA"/>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7303-927B-4100-879B-03A4AF52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1250918346@qq.com</dc:creator>
  <cp:lastModifiedBy>刘健波</cp:lastModifiedBy>
  <cp:revision>30</cp:revision>
  <dcterms:created xsi:type="dcterms:W3CDTF">2021-04-21T07:35:00Z</dcterms:created>
  <dcterms:modified xsi:type="dcterms:W3CDTF">2024-03-26T11:37:00Z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CA6860471B154F79B336D8716A5D5E77</vt:lpwstr>
  </property>
</Properties>
</file>