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EB7C6" w14:textId="69448F78" w:rsidR="00ED676A" w:rsidRDefault="006C5049">
      <w:pPr>
        <w:adjustRightInd w:val="0"/>
        <w:snapToGrid w:val="0"/>
        <w:spacing w:afterLines="50" w:after="156" w:line="360" w:lineRule="auto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证券代码</w:t>
      </w:r>
      <w:r>
        <w:rPr>
          <w:rFonts w:ascii="宋体" w:eastAsia="宋体" w:hAnsi="宋体"/>
          <w:spacing w:val="-8"/>
          <w:sz w:val="24"/>
          <w:szCs w:val="24"/>
        </w:rPr>
        <w:t>：</w:t>
      </w:r>
      <w:r>
        <w:rPr>
          <w:rFonts w:ascii="宋体" w:eastAsia="宋体" w:hAnsi="宋体"/>
          <w:spacing w:val="-8"/>
          <w:sz w:val="24"/>
          <w:szCs w:val="24"/>
        </w:rPr>
        <w:t>603</w:t>
      </w:r>
      <w:r>
        <w:rPr>
          <w:rFonts w:ascii="宋体" w:eastAsia="宋体" w:hAnsi="宋体" w:hint="eastAsia"/>
          <w:spacing w:val="-8"/>
          <w:sz w:val="24"/>
          <w:szCs w:val="24"/>
        </w:rPr>
        <w:t>8</w:t>
      </w:r>
      <w:r>
        <w:rPr>
          <w:rFonts w:ascii="宋体" w:eastAsia="宋体" w:hAnsi="宋体"/>
          <w:spacing w:val="-8"/>
          <w:sz w:val="24"/>
          <w:szCs w:val="24"/>
        </w:rPr>
        <w:t>15</w:t>
      </w:r>
      <w:r>
        <w:rPr>
          <w:rFonts w:ascii="宋体" w:eastAsia="宋体" w:hAnsi="宋体"/>
          <w:spacing w:val="-8"/>
          <w:sz w:val="24"/>
          <w:szCs w:val="24"/>
        </w:rPr>
        <w:tab/>
      </w:r>
      <w:r>
        <w:rPr>
          <w:rFonts w:ascii="宋体" w:eastAsia="宋体" w:hAnsi="宋体" w:hint="eastAsia"/>
          <w:spacing w:val="-8"/>
          <w:sz w:val="24"/>
          <w:szCs w:val="24"/>
        </w:rPr>
        <w:t xml:space="preserve">        </w:t>
      </w:r>
      <w:r>
        <w:rPr>
          <w:rFonts w:ascii="宋体" w:eastAsia="宋体" w:hAnsi="宋体"/>
          <w:sz w:val="24"/>
          <w:szCs w:val="24"/>
        </w:rPr>
        <w:t>证券简称</w:t>
      </w:r>
      <w:r>
        <w:rPr>
          <w:rFonts w:ascii="宋体" w:eastAsia="宋体" w:hAnsi="宋体"/>
          <w:spacing w:val="-51"/>
          <w:sz w:val="24"/>
          <w:szCs w:val="24"/>
        </w:rPr>
        <w:t>：</w:t>
      </w:r>
      <w:proofErr w:type="gramStart"/>
      <w:r>
        <w:rPr>
          <w:rFonts w:ascii="宋体" w:eastAsia="宋体" w:hAnsi="宋体" w:hint="eastAsia"/>
          <w:sz w:val="24"/>
          <w:szCs w:val="24"/>
        </w:rPr>
        <w:t>交建</w:t>
      </w:r>
      <w:r>
        <w:rPr>
          <w:rFonts w:ascii="宋体" w:eastAsia="宋体" w:hAnsi="宋体"/>
          <w:sz w:val="24"/>
          <w:szCs w:val="24"/>
        </w:rPr>
        <w:t>股份</w:t>
      </w:r>
      <w:proofErr w:type="gramEnd"/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 xml:space="preserve">          </w:t>
      </w:r>
      <w:r>
        <w:rPr>
          <w:rFonts w:ascii="宋体" w:eastAsia="宋体" w:hAnsi="宋体"/>
          <w:sz w:val="24"/>
          <w:szCs w:val="24"/>
        </w:rPr>
        <w:t>公告编号</w:t>
      </w:r>
      <w:r>
        <w:rPr>
          <w:rFonts w:ascii="宋体" w:eastAsia="宋体" w:hAnsi="宋体"/>
          <w:spacing w:val="-51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</w:rPr>
        <w:t>2024</w:t>
      </w:r>
      <w:r>
        <w:rPr>
          <w:rFonts w:ascii="宋体" w:eastAsia="宋体" w:hAnsi="宋体"/>
          <w:sz w:val="24"/>
          <w:szCs w:val="24"/>
        </w:rPr>
        <w:t>-</w:t>
      </w:r>
      <w:r w:rsidR="001777F8">
        <w:rPr>
          <w:rFonts w:ascii="宋体" w:eastAsia="宋体" w:hAnsi="宋体"/>
          <w:sz w:val="24"/>
          <w:szCs w:val="24"/>
        </w:rPr>
        <w:t>014</w:t>
      </w:r>
    </w:p>
    <w:p w14:paraId="57FCCD5E" w14:textId="77777777" w:rsidR="00ED676A" w:rsidRDefault="00ED676A">
      <w:pPr>
        <w:snapToGrid w:val="0"/>
        <w:spacing w:afterLines="50" w:after="156" w:line="360" w:lineRule="auto"/>
        <w:ind w:firstLine="482"/>
        <w:jc w:val="center"/>
        <w:rPr>
          <w:rFonts w:ascii="宋体" w:eastAsia="宋体" w:hAnsi="宋体"/>
          <w:b/>
          <w:bCs/>
          <w:sz w:val="24"/>
          <w:szCs w:val="24"/>
        </w:rPr>
      </w:pPr>
    </w:p>
    <w:p w14:paraId="185F6FF5" w14:textId="77777777" w:rsidR="00ED676A" w:rsidRDefault="006C5049">
      <w:pPr>
        <w:snapToGrid w:val="0"/>
        <w:spacing w:afterLines="50" w:after="156" w:line="360" w:lineRule="auto"/>
        <w:ind w:firstLine="723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安徽省交通建设股份有限公司</w:t>
      </w:r>
    </w:p>
    <w:p w14:paraId="2056D78F" w14:textId="77777777" w:rsidR="00ED676A" w:rsidRDefault="006C5049">
      <w:pPr>
        <w:ind w:firstLine="723"/>
        <w:jc w:val="center"/>
        <w:rPr>
          <w:rFonts w:ascii="宋体" w:eastAsia="宋体" w:hAnsi="宋体"/>
          <w:sz w:val="24"/>
          <w:szCs w:val="24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关于公司涉及诉讼的公告</w:t>
      </w:r>
    </w:p>
    <w:p w14:paraId="3E983C5A" w14:textId="77777777" w:rsidR="00ED676A" w:rsidRDefault="00ED676A">
      <w:pPr>
        <w:snapToGrid w:val="0"/>
        <w:spacing w:afterLines="50" w:after="156" w:line="360" w:lineRule="auto"/>
        <w:ind w:firstLine="723"/>
        <w:jc w:val="center"/>
        <w:rPr>
          <w:rFonts w:ascii="黑体" w:eastAsia="黑体" w:hAnsi="黑体"/>
          <w:b/>
          <w:bCs/>
          <w:sz w:val="36"/>
          <w:szCs w:val="36"/>
        </w:rPr>
      </w:pPr>
    </w:p>
    <w:p w14:paraId="71501365" w14:textId="77777777" w:rsidR="00ED676A" w:rsidRDefault="006C504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本公司董事会及全体董事保证本公告内容不存在任何虚假记载、误导性陈述或者重大遗漏，并对其内容的真实性、准确性和完整性承担法律责任。</w:t>
      </w:r>
    </w:p>
    <w:p w14:paraId="28050D91" w14:textId="77777777" w:rsidR="00ED676A" w:rsidRDefault="00ED676A">
      <w:pPr>
        <w:widowControl/>
        <w:shd w:val="clear" w:color="auto" w:fill="FFFFFF"/>
        <w:spacing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4E64186" w14:textId="77777777" w:rsidR="00ED676A" w:rsidRDefault="006C5049">
      <w:pPr>
        <w:pStyle w:val="a"/>
        <w:ind w:firstLine="480"/>
        <w:rPr>
          <w:rFonts w:ascii="宋体" w:eastAsia="宋体" w:hAnsi="宋体"/>
          <w:sz w:val="24"/>
          <w:szCs w:val="24"/>
          <w:shd w:val="clear" w:color="auto" w:fill="FFFFFF"/>
        </w:rPr>
      </w:pPr>
      <w:r>
        <w:rPr>
          <w:rFonts w:ascii="宋体" w:eastAsia="宋体" w:hAnsi="宋体"/>
          <w:sz w:val="24"/>
          <w:szCs w:val="24"/>
          <w:shd w:val="clear" w:color="auto" w:fill="FFFFFF"/>
        </w:rPr>
        <w:t>案件所处的诉讼（仲裁）阶段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：一审阶段</w:t>
      </w:r>
    </w:p>
    <w:p w14:paraId="706CA751" w14:textId="77777777" w:rsidR="00ED676A" w:rsidRDefault="006C5049">
      <w:pPr>
        <w:pStyle w:val="a"/>
        <w:ind w:firstLine="480"/>
        <w:rPr>
          <w:rFonts w:ascii="宋体" w:eastAsia="宋体" w:hAnsi="宋体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sz w:val="24"/>
          <w:szCs w:val="24"/>
          <w:shd w:val="clear" w:color="auto" w:fill="FFFFFF"/>
        </w:rPr>
        <w:t>上</w:t>
      </w:r>
      <w:r>
        <w:rPr>
          <w:rFonts w:ascii="宋体" w:eastAsia="宋体" w:hAnsi="宋体"/>
          <w:sz w:val="24"/>
          <w:szCs w:val="24"/>
          <w:shd w:val="clear" w:color="auto" w:fill="FFFFFF"/>
        </w:rPr>
        <w:t>市公司所处的当事人地位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：原告</w:t>
      </w:r>
    </w:p>
    <w:p w14:paraId="135BAF03" w14:textId="005268F2" w:rsidR="00ED676A" w:rsidRDefault="006C5049">
      <w:pPr>
        <w:pStyle w:val="a"/>
        <w:ind w:firstLine="480"/>
        <w:rPr>
          <w:rFonts w:ascii="宋体" w:eastAsia="宋体" w:hAnsi="宋体"/>
          <w:sz w:val="24"/>
          <w:szCs w:val="24"/>
          <w:shd w:val="clear" w:color="auto" w:fill="FFFFFF"/>
        </w:rPr>
      </w:pPr>
      <w:r>
        <w:rPr>
          <w:rFonts w:ascii="宋体" w:eastAsia="宋体" w:hAnsi="宋体"/>
          <w:sz w:val="24"/>
          <w:szCs w:val="24"/>
          <w:shd w:val="clear" w:color="auto" w:fill="FFFFFF"/>
        </w:rPr>
        <w:t>涉案的金额：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10</w:t>
      </w:r>
      <w:r w:rsidR="008A23C7">
        <w:rPr>
          <w:rFonts w:ascii="宋体" w:eastAsia="宋体" w:hAnsi="宋体" w:hint="eastAsia"/>
          <w:sz w:val="24"/>
          <w:szCs w:val="24"/>
          <w:shd w:val="clear" w:color="auto" w:fill="FFFFFF"/>
        </w:rPr>
        <w:t>,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114.66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万</w:t>
      </w:r>
      <w:r>
        <w:rPr>
          <w:rFonts w:ascii="宋体" w:eastAsia="宋体" w:hAnsi="宋体"/>
          <w:sz w:val="24"/>
          <w:szCs w:val="24"/>
          <w:shd w:val="clear" w:color="auto" w:fill="FFFFFF"/>
        </w:rPr>
        <w:t>元</w:t>
      </w:r>
    </w:p>
    <w:p w14:paraId="3F55BED0" w14:textId="77777777" w:rsidR="00ED676A" w:rsidRDefault="006C5049">
      <w:pPr>
        <w:pStyle w:val="a"/>
        <w:ind w:firstLine="480"/>
        <w:rPr>
          <w:rFonts w:ascii="宋体" w:eastAsia="宋体" w:hAnsi="宋体"/>
          <w:sz w:val="24"/>
          <w:szCs w:val="24"/>
          <w:shd w:val="clear" w:color="auto" w:fill="FFFFFF"/>
        </w:rPr>
      </w:pPr>
      <w:r>
        <w:rPr>
          <w:rFonts w:ascii="宋体" w:eastAsia="宋体" w:hAnsi="宋体"/>
          <w:sz w:val="24"/>
          <w:szCs w:val="24"/>
          <w:shd w:val="clear" w:color="auto" w:fill="FFFFFF"/>
        </w:rPr>
        <w:t>是否会对上市公司损益产生负面影响：本次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公告的</w:t>
      </w:r>
      <w:r>
        <w:rPr>
          <w:rFonts w:ascii="宋体" w:eastAsia="宋体" w:hAnsi="宋体"/>
          <w:sz w:val="24"/>
          <w:szCs w:val="24"/>
          <w:shd w:val="clear" w:color="auto" w:fill="FFFFFF"/>
        </w:rPr>
        <w:t>诉讼案件尚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处于一审阶段</w:t>
      </w:r>
      <w:r>
        <w:rPr>
          <w:rFonts w:ascii="宋体" w:eastAsia="宋体" w:hAnsi="宋体"/>
          <w:sz w:val="24"/>
          <w:szCs w:val="24"/>
          <w:shd w:val="clear" w:color="auto" w:fill="FFFFFF"/>
        </w:rPr>
        <w:t>，诉讼结果存在不确定性，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尚</w:t>
      </w:r>
      <w:r>
        <w:rPr>
          <w:rFonts w:ascii="宋体" w:eastAsia="宋体" w:hAnsi="宋体"/>
          <w:sz w:val="24"/>
          <w:szCs w:val="24"/>
          <w:shd w:val="clear" w:color="auto" w:fill="FFFFFF"/>
        </w:rPr>
        <w:t>无法准确判断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本次</w:t>
      </w:r>
      <w:r>
        <w:rPr>
          <w:rFonts w:ascii="宋体" w:eastAsia="宋体" w:hAnsi="宋体"/>
          <w:sz w:val="24"/>
          <w:szCs w:val="24"/>
          <w:shd w:val="clear" w:color="auto" w:fill="FFFFFF"/>
        </w:rPr>
        <w:t>诉讼事项对本期利润或期后利润的影响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，具体</w:t>
      </w:r>
      <w:r>
        <w:rPr>
          <w:rFonts w:ascii="宋体" w:eastAsia="宋体" w:hAnsi="宋体"/>
          <w:sz w:val="24"/>
          <w:szCs w:val="24"/>
          <w:shd w:val="clear" w:color="auto" w:fill="FFFFFF"/>
        </w:rPr>
        <w:t>影响以法院最终判决结果、年度审计结果为准。</w:t>
      </w:r>
    </w:p>
    <w:p w14:paraId="5785F84B" w14:textId="77777777" w:rsidR="00ED676A" w:rsidRDefault="00ED676A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49934111" w14:textId="6B231BA6" w:rsidR="00ED676A" w:rsidRDefault="006C5049" w:rsidP="00D76019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color w:val="3031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为了加快应收账款催收进度，切实保障公司及股东的利益，安徽省交通建设</w:t>
      </w:r>
      <w:r>
        <w:rPr>
          <w:rFonts w:ascii="Times New Roman" w:eastAsia="宋体" w:hAnsi="Times New Roman" w:cs="Times New Roman"/>
          <w:color w:val="303133"/>
          <w:sz w:val="24"/>
          <w:szCs w:val="24"/>
          <w:shd w:val="clear" w:color="auto" w:fill="FFFFFF"/>
        </w:rPr>
        <w:t>股份有限公司（以下简称</w:t>
      </w:r>
      <w:r>
        <w:rPr>
          <w:rFonts w:ascii="Times New Roman" w:eastAsia="宋体" w:hAnsi="Times New Roman" w:cs="Times New Roman"/>
          <w:color w:val="303133"/>
          <w:sz w:val="24"/>
          <w:szCs w:val="24"/>
          <w:shd w:val="clear" w:color="auto" w:fill="FFFFFF"/>
        </w:rPr>
        <w:t>“</w:t>
      </w:r>
      <w:r>
        <w:rPr>
          <w:rFonts w:ascii="Times New Roman" w:eastAsia="宋体" w:hAnsi="Times New Roman" w:cs="Times New Roman"/>
          <w:color w:val="303133"/>
          <w:sz w:val="24"/>
          <w:szCs w:val="24"/>
          <w:shd w:val="clear" w:color="auto" w:fill="FFFFFF"/>
        </w:rPr>
        <w:t>公司</w:t>
      </w:r>
      <w:r>
        <w:rPr>
          <w:rFonts w:ascii="Times New Roman" w:eastAsia="宋体" w:hAnsi="Times New Roman" w:cs="Times New Roman"/>
          <w:color w:val="303133"/>
          <w:sz w:val="24"/>
          <w:szCs w:val="24"/>
          <w:shd w:val="clear" w:color="auto" w:fill="FFFFFF"/>
        </w:rPr>
        <w:t>”</w:t>
      </w:r>
      <w:r>
        <w:rPr>
          <w:rFonts w:ascii="Times New Roman" w:eastAsia="宋体" w:hAnsi="Times New Roman" w:cs="Times New Roman"/>
          <w:color w:val="303133"/>
          <w:sz w:val="24"/>
          <w:szCs w:val="24"/>
          <w:shd w:val="clear" w:color="auto" w:fill="FFFFFF"/>
        </w:rPr>
        <w:t>）</w:t>
      </w:r>
      <w:r>
        <w:rPr>
          <w:rFonts w:ascii="Times New Roman" w:eastAsia="宋体" w:hAnsi="Times New Roman" w:cs="Times New Roman"/>
          <w:color w:val="3031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积极落实合理清欠措施，通过法律途径对长期</w:t>
      </w:r>
      <w:r>
        <w:rPr>
          <w:rFonts w:ascii="Times New Roman" w:eastAsia="宋体" w:hAnsi="Times New Roman" w:cs="Times New Roman"/>
          <w:color w:val="303133"/>
          <w:sz w:val="24"/>
          <w:szCs w:val="24"/>
          <w:shd w:val="clear" w:color="auto" w:fill="FFFFFF"/>
        </w:rPr>
        <w:t>拖欠工程款的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企业</w:t>
      </w:r>
      <w:r>
        <w:rPr>
          <w:rFonts w:ascii="Times New Roman" w:eastAsia="宋体" w:hAnsi="Times New Roman" w:cs="Times New Roman"/>
          <w:color w:val="303133"/>
          <w:sz w:val="24"/>
          <w:szCs w:val="24"/>
          <w:shd w:val="clear" w:color="auto" w:fill="FFFFFF"/>
        </w:rPr>
        <w:t>加大应收款项催收力度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。</w:t>
      </w:r>
      <w:r w:rsidR="0017726A" w:rsidRPr="005D0756"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近日，</w:t>
      </w:r>
      <w:r w:rsidRPr="005D0756"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公司</w:t>
      </w:r>
      <w:r w:rsidR="0017726A" w:rsidRPr="005D0756"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收到广西壮族自治区柳州市中级人民法院</w:t>
      </w:r>
      <w:r w:rsidR="0017726A" w:rsidRPr="005D0756">
        <w:rPr>
          <w:rFonts w:ascii="Times New Roman" w:eastAsia="宋体" w:hAnsi="Times New Roman" w:cs="Times New Roman"/>
          <w:color w:val="303133"/>
          <w:sz w:val="24"/>
          <w:szCs w:val="24"/>
          <w:shd w:val="clear" w:color="auto" w:fill="FFFFFF"/>
        </w:rPr>
        <w:t>送达的《</w:t>
      </w:r>
      <w:r w:rsidR="005D0756" w:rsidRPr="005D0756"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受理</w:t>
      </w:r>
      <w:r w:rsidR="004B35E3"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案件</w:t>
      </w:r>
      <w:r w:rsidR="0017726A" w:rsidRPr="005D0756"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通知书</w:t>
      </w:r>
      <w:r w:rsidR="0017726A" w:rsidRPr="005D0756">
        <w:rPr>
          <w:rFonts w:ascii="Times New Roman" w:eastAsia="宋体" w:hAnsi="Times New Roman" w:cs="Times New Roman"/>
          <w:color w:val="303133"/>
          <w:sz w:val="24"/>
          <w:szCs w:val="24"/>
          <w:shd w:val="clear" w:color="auto" w:fill="FFFFFF"/>
        </w:rPr>
        <w:t>》等诉讼相关材料。</w:t>
      </w:r>
      <w:r w:rsidR="0017726A" w:rsidRPr="005D0756">
        <w:rPr>
          <w:rFonts w:ascii="Times New Roman" w:eastAsia="宋体" w:hAnsi="Times New Roman" w:cs="Times New Roman"/>
          <w:color w:val="303133"/>
          <w:sz w:val="24"/>
          <w:szCs w:val="24"/>
          <w:shd w:val="clear" w:color="auto" w:fill="FFFFFF"/>
        </w:rPr>
        <w:t xml:space="preserve"> </w:t>
      </w:r>
      <w:r w:rsidR="0017726A" w:rsidRPr="005D0756">
        <w:rPr>
          <w:rFonts w:ascii="Times New Roman" w:eastAsia="宋体" w:hAnsi="Times New Roman" w:cs="Times New Roman"/>
          <w:color w:val="303133"/>
          <w:sz w:val="24"/>
          <w:szCs w:val="24"/>
          <w:shd w:val="clear" w:color="auto" w:fill="FFFFFF"/>
        </w:rPr>
        <w:t>案件具体情况如下</w:t>
      </w:r>
      <w:r w:rsidRPr="005D0756"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：</w:t>
      </w:r>
    </w:p>
    <w:p w14:paraId="313411A1" w14:textId="77777777" w:rsidR="00ED676A" w:rsidRDefault="006C5049" w:rsidP="00D76019">
      <w:pPr>
        <w:spacing w:beforeLines="50" w:before="156" w:afterLines="50" w:after="156" w:line="360" w:lineRule="auto"/>
        <w:ind w:firstLineChars="200" w:firstLine="482"/>
        <w:outlineLvl w:val="0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一、本次诉讼基本情况</w:t>
      </w:r>
    </w:p>
    <w:p w14:paraId="359508E8" w14:textId="77777777" w:rsidR="00ED676A" w:rsidRDefault="006C5049" w:rsidP="00D76019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color w:val="3031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1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、受理</w:t>
      </w:r>
      <w:r>
        <w:rPr>
          <w:rFonts w:ascii="Times New Roman" w:eastAsia="宋体" w:hAnsi="Times New Roman" w:cs="Times New Roman"/>
          <w:color w:val="303133"/>
          <w:sz w:val="24"/>
          <w:szCs w:val="24"/>
          <w:shd w:val="clear" w:color="auto" w:fill="FFFFFF"/>
        </w:rPr>
        <w:t>时间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：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2024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年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3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月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21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日</w:t>
      </w:r>
    </w:p>
    <w:p w14:paraId="318387B2" w14:textId="77777777" w:rsidR="00ED676A" w:rsidRDefault="006C5049" w:rsidP="00D76019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color w:val="3031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2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、</w:t>
      </w:r>
      <w:r>
        <w:rPr>
          <w:rFonts w:ascii="Times New Roman" w:eastAsia="宋体" w:hAnsi="Times New Roman" w:cs="Times New Roman"/>
          <w:color w:val="303133"/>
          <w:sz w:val="24"/>
          <w:szCs w:val="24"/>
          <w:shd w:val="clear" w:color="auto" w:fill="FFFFFF"/>
        </w:rPr>
        <w:t>诉讼机构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：广西壮族自治区柳州市中级人民法院</w:t>
      </w:r>
    </w:p>
    <w:p w14:paraId="1DF98238" w14:textId="77777777" w:rsidR="00ED676A" w:rsidRDefault="006C5049" w:rsidP="00D76019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color w:val="3031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3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、</w:t>
      </w:r>
      <w:r>
        <w:rPr>
          <w:rFonts w:ascii="Times New Roman" w:eastAsia="宋体" w:hAnsi="Times New Roman" w:cs="Times New Roman"/>
          <w:color w:val="303133"/>
          <w:sz w:val="24"/>
          <w:szCs w:val="24"/>
          <w:shd w:val="clear" w:color="auto" w:fill="FFFFFF"/>
        </w:rPr>
        <w:t>诉讼各方当事人</w:t>
      </w:r>
    </w:p>
    <w:p w14:paraId="08056DEC" w14:textId="77777777" w:rsidR="00ED676A" w:rsidRDefault="006C5049" w:rsidP="00D76019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color w:val="3031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lastRenderedPageBreak/>
        <w:t>原告：安徽省交通建设股份有限公司</w:t>
      </w:r>
    </w:p>
    <w:p w14:paraId="5356A676" w14:textId="77777777" w:rsidR="00ED676A" w:rsidRDefault="006C5049" w:rsidP="00D76019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color w:val="3031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被告一：广西德合泰和投资有限公司</w:t>
      </w:r>
    </w:p>
    <w:p w14:paraId="3E3CF1C1" w14:textId="77777777" w:rsidR="00ED676A" w:rsidRDefault="006C5049" w:rsidP="00D76019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color w:val="3031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被告二：广西德合泰和投资有限公司融安县分公司</w:t>
      </w:r>
    </w:p>
    <w:p w14:paraId="431360BD" w14:textId="77777777" w:rsidR="00ED676A" w:rsidRDefault="006C5049" w:rsidP="00D76019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color w:val="3031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被告三：北京创时空科技发展有限公司</w:t>
      </w:r>
    </w:p>
    <w:p w14:paraId="59731484" w14:textId="77777777" w:rsidR="00ED676A" w:rsidRDefault="006C5049" w:rsidP="00D76019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color w:val="3031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第三人：融安县自然资源和规划局</w:t>
      </w:r>
    </w:p>
    <w:p w14:paraId="2EE6EE56" w14:textId="77777777" w:rsidR="00ED676A" w:rsidRDefault="006C5049" w:rsidP="00D76019">
      <w:pPr>
        <w:spacing w:beforeLines="50" w:before="156" w:afterLines="50" w:after="156" w:line="360" w:lineRule="auto"/>
        <w:ind w:firstLineChars="200" w:firstLine="482"/>
        <w:outlineLvl w:val="0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二、诉讼的请求内容及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案件事实</w:t>
      </w:r>
    </w:p>
    <w:p w14:paraId="6C521FAC" w14:textId="77777777" w:rsidR="00ED676A" w:rsidRDefault="006C5049" w:rsidP="00D76019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color w:val="3031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1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、诉讼请求</w:t>
      </w:r>
    </w:p>
    <w:p w14:paraId="2595FFCC" w14:textId="28E11D4C" w:rsidR="00ED676A" w:rsidRDefault="006C5049" w:rsidP="00D76019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color w:val="3031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判令三被告支付原告工程款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61,709,300.97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元</w:t>
      </w:r>
      <w:r w:rsidR="00AE398C"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及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利息；判令三被告退还原告履约保证金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15,709,767.8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元并支付</w:t>
      </w:r>
      <w:r w:rsidR="00B42672"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利息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；判令三被告支付原告律师费</w:t>
      </w:r>
      <w:r w:rsidR="00AE398C"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并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承担本案全部诉讼费用。（以上款项</w:t>
      </w:r>
      <w:r w:rsidR="00AE398C"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本息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暂计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101,146,635.54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元）</w:t>
      </w:r>
    </w:p>
    <w:p w14:paraId="068307C2" w14:textId="77777777" w:rsidR="00ED676A" w:rsidRDefault="006C5049" w:rsidP="00D76019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color w:val="3031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2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、事实及理由</w:t>
      </w:r>
    </w:p>
    <w:p w14:paraId="6BCD5E5D" w14:textId="57FBEF71" w:rsidR="00ED676A" w:rsidRDefault="006C5049" w:rsidP="00D76019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color w:val="3031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2019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年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9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月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18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日，第三人融安县自然资源和规划局发布中标通知书，载明被告一和被告三为融安县长安镇、板桥乡、大良镇、潭头乡耕地提质改造（旱改水）项目的中标供应商。随后，第三人融安县自然资源和规划局与被告一及被告三签订《合同协议书》，就案涉项目展开投资合作。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2021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年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3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月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6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日，被告一作为发包方、原告作为承包方就旱改水项目签订《施工协议书》。合同签订后，原告依约向被告二支付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3</w:t>
      </w:r>
      <w:r w:rsidR="00443D54"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,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000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万元履约保证金并完成了案涉项目的施工。截止至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2023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年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11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月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30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日，被告二应向原告返还履约保证金本金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15,709,767.8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元及</w:t>
      </w:r>
      <w:r w:rsidR="00AE398C"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利息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3,071,259.6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元，并应向原告支付工程款本金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61,709,300.97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元及利息。因被告二是被告一设立的分公司，故就前述合同履行产生的民事责任应由被告一承担。被告三与被告一为案涉工程及对应合同行为的共同受益人，其应当与被告一共同承担向原告返还履约保证金及其资金占用费、支付工程款及其利息的义务。</w:t>
      </w:r>
    </w:p>
    <w:p w14:paraId="40A9FB2A" w14:textId="77777777" w:rsidR="00ED676A" w:rsidRDefault="006C5049" w:rsidP="00D76019">
      <w:pPr>
        <w:numPr>
          <w:ilvl w:val="0"/>
          <w:numId w:val="2"/>
        </w:num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color w:val="3031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目前进展情况</w:t>
      </w:r>
    </w:p>
    <w:p w14:paraId="54154AF4" w14:textId="77777777" w:rsidR="00ED676A" w:rsidRDefault="006C5049" w:rsidP="00D76019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color w:val="3031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本案目前一审开庭尚未开庭。</w:t>
      </w:r>
    </w:p>
    <w:p w14:paraId="4FE96488" w14:textId="77777777" w:rsidR="00ED676A" w:rsidRDefault="006C5049" w:rsidP="00D76019">
      <w:pPr>
        <w:spacing w:beforeLines="50" w:before="156" w:afterLines="50" w:after="156" w:line="360" w:lineRule="auto"/>
        <w:ind w:firstLineChars="200" w:firstLine="482"/>
        <w:outlineLvl w:val="0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三、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本次公告的诉讼对公司本期利润或期后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利润等的影响</w:t>
      </w:r>
    </w:p>
    <w:p w14:paraId="47C292D7" w14:textId="77777777" w:rsidR="00ED676A" w:rsidRDefault="006C5049" w:rsidP="00D76019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color w:val="3031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303133"/>
          <w:sz w:val="24"/>
          <w:szCs w:val="24"/>
          <w:shd w:val="clear" w:color="auto" w:fill="FFFFFF"/>
        </w:rPr>
        <w:lastRenderedPageBreak/>
        <w:t>目前，</w:t>
      </w:r>
      <w:r>
        <w:rPr>
          <w:rFonts w:ascii="宋体" w:eastAsia="宋体" w:hAnsi="宋体" w:cs="Arial"/>
          <w:sz w:val="24"/>
          <w:szCs w:val="24"/>
          <w:shd w:val="clear" w:color="auto" w:fill="FFFFFF"/>
        </w:rPr>
        <w:t>本次</w:t>
      </w:r>
      <w:r>
        <w:rPr>
          <w:rFonts w:ascii="宋体" w:eastAsia="宋体" w:hAnsi="宋体" w:cs="Arial" w:hint="eastAsia"/>
          <w:sz w:val="24"/>
          <w:szCs w:val="24"/>
          <w:shd w:val="clear" w:color="auto" w:fill="FFFFFF"/>
        </w:rPr>
        <w:t>公告的</w:t>
      </w:r>
      <w:r>
        <w:rPr>
          <w:rFonts w:ascii="宋体" w:eastAsia="宋体" w:hAnsi="宋体" w:cs="Arial"/>
          <w:sz w:val="24"/>
          <w:szCs w:val="24"/>
          <w:shd w:val="clear" w:color="auto" w:fill="FFFFFF"/>
        </w:rPr>
        <w:t>诉讼案件</w:t>
      </w:r>
      <w:r>
        <w:rPr>
          <w:rFonts w:ascii="宋体" w:eastAsia="宋体" w:hAnsi="宋体" w:cs="Arial" w:hint="eastAsia"/>
          <w:sz w:val="24"/>
          <w:szCs w:val="24"/>
          <w:shd w:val="clear" w:color="auto" w:fill="FFFFFF"/>
        </w:rPr>
        <w:t>尚处于一审阶段</w:t>
      </w:r>
      <w:r>
        <w:rPr>
          <w:rFonts w:ascii="宋体" w:eastAsia="宋体" w:hAnsi="宋体" w:cs="Arial"/>
          <w:sz w:val="24"/>
          <w:szCs w:val="24"/>
          <w:shd w:val="clear" w:color="auto" w:fill="FFFFFF"/>
        </w:rPr>
        <w:t>，</w:t>
      </w:r>
      <w:r>
        <w:rPr>
          <w:rFonts w:ascii="Times New Roman" w:eastAsia="宋体" w:hAnsi="Times New Roman" w:cs="Times New Roman"/>
          <w:color w:val="303133"/>
          <w:sz w:val="24"/>
          <w:szCs w:val="24"/>
          <w:shd w:val="clear" w:color="auto" w:fill="FFFFFF"/>
        </w:rPr>
        <w:t>诉讼结果存在不确定性，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尚</w:t>
      </w:r>
      <w:r>
        <w:rPr>
          <w:rFonts w:ascii="Times New Roman" w:eastAsia="宋体" w:hAnsi="Times New Roman" w:cs="Times New Roman"/>
          <w:color w:val="303133"/>
          <w:sz w:val="24"/>
          <w:szCs w:val="24"/>
          <w:shd w:val="clear" w:color="auto" w:fill="FFFFFF"/>
        </w:rPr>
        <w:t>无法准确判断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本次</w:t>
      </w:r>
      <w:r>
        <w:rPr>
          <w:rFonts w:ascii="Times New Roman" w:eastAsia="宋体" w:hAnsi="Times New Roman" w:cs="Times New Roman"/>
          <w:color w:val="303133"/>
          <w:sz w:val="24"/>
          <w:szCs w:val="24"/>
          <w:shd w:val="clear" w:color="auto" w:fill="FFFFFF"/>
        </w:rPr>
        <w:t>诉讼事项对本期利润或期后利润的影响</w:t>
      </w:r>
      <w:r>
        <w:rPr>
          <w:rFonts w:ascii="Times New Roman" w:eastAsia="宋体" w:hAnsi="Times New Roman" w:cs="Times New Roman" w:hint="eastAsia"/>
          <w:color w:val="303133"/>
          <w:sz w:val="24"/>
          <w:szCs w:val="24"/>
          <w:shd w:val="clear" w:color="auto" w:fill="FFFFFF"/>
        </w:rPr>
        <w:t>，</w:t>
      </w:r>
      <w:r>
        <w:rPr>
          <w:rFonts w:ascii="宋体" w:eastAsia="宋体" w:hAnsi="宋体" w:cs="Arial" w:hint="eastAsia"/>
          <w:sz w:val="24"/>
          <w:szCs w:val="24"/>
          <w:shd w:val="clear" w:color="auto" w:fill="FFFFFF"/>
        </w:rPr>
        <w:t>具体</w:t>
      </w:r>
      <w:r>
        <w:rPr>
          <w:rFonts w:ascii="宋体" w:eastAsia="宋体" w:hAnsi="宋体" w:cs="Arial"/>
          <w:sz w:val="24"/>
          <w:szCs w:val="24"/>
          <w:shd w:val="clear" w:color="auto" w:fill="FFFFFF"/>
        </w:rPr>
        <w:t>影响以法院最终判决结果、年度审计结果为准</w:t>
      </w:r>
      <w:r>
        <w:rPr>
          <w:rFonts w:ascii="Times New Roman" w:eastAsia="宋体" w:hAnsi="Times New Roman" w:cs="Times New Roman"/>
          <w:color w:val="303133"/>
          <w:sz w:val="24"/>
          <w:szCs w:val="24"/>
          <w:shd w:val="clear" w:color="auto" w:fill="FFFFFF"/>
        </w:rPr>
        <w:t>。公司将及时公告以上诉讼案件的进展情况，敬请投资者注意投资风险。</w:t>
      </w:r>
    </w:p>
    <w:p w14:paraId="5444DD97" w14:textId="77777777" w:rsidR="00D76019" w:rsidRDefault="00D76019" w:rsidP="00D76019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198D6318" w14:textId="7C4DEB32" w:rsidR="00ED676A" w:rsidRDefault="006C5049" w:rsidP="00D76019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特此公告。</w:t>
      </w:r>
    </w:p>
    <w:p w14:paraId="601F4990" w14:textId="77777777" w:rsidR="00ED676A" w:rsidRDefault="006C5049">
      <w:pPr>
        <w:adjustRightInd w:val="0"/>
        <w:snapToGrid w:val="0"/>
        <w:spacing w:afterLines="50" w:after="156" w:line="360" w:lineRule="auto"/>
        <w:ind w:firstLineChars="200" w:firstLine="48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安徽省交通建设股份有限公司董事会</w:t>
      </w:r>
    </w:p>
    <w:p w14:paraId="2B55FBD8" w14:textId="02F386D9" w:rsidR="00ED676A" w:rsidRDefault="006C5049">
      <w:pPr>
        <w:adjustRightInd w:val="0"/>
        <w:snapToGrid w:val="0"/>
        <w:spacing w:afterLines="50" w:after="156" w:line="360" w:lineRule="auto"/>
        <w:ind w:firstLineChars="200" w:firstLine="48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2024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年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3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月</w:t>
      </w:r>
      <w:r w:rsidR="00443D54">
        <w:rPr>
          <w:rFonts w:ascii="宋体" w:eastAsia="宋体" w:hAnsi="宋体" w:cs="Times New Roman" w:hint="eastAsia"/>
          <w:bCs/>
          <w:kern w:val="0"/>
          <w:sz w:val="24"/>
          <w:szCs w:val="24"/>
        </w:rPr>
        <w:t>2</w:t>
      </w:r>
      <w:r w:rsidR="001777F8">
        <w:rPr>
          <w:rFonts w:ascii="宋体" w:eastAsia="宋体" w:hAnsi="宋体" w:cs="Times New Roman"/>
          <w:bCs/>
          <w:kern w:val="0"/>
          <w:sz w:val="24"/>
          <w:szCs w:val="24"/>
        </w:rPr>
        <w:t>9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日</w:t>
      </w:r>
    </w:p>
    <w:sectPr w:rsidR="00ED676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076AA" w14:textId="77777777" w:rsidR="006C5049" w:rsidRDefault="006C5049" w:rsidP="0017726A">
      <w:pPr>
        <w:ind w:firstLine="420"/>
      </w:pPr>
      <w:r>
        <w:separator/>
      </w:r>
    </w:p>
  </w:endnote>
  <w:endnote w:type="continuationSeparator" w:id="0">
    <w:p w14:paraId="10250683" w14:textId="77777777" w:rsidR="006C5049" w:rsidRDefault="006C5049" w:rsidP="0017726A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4AF6C" w14:textId="77777777" w:rsidR="006C5049" w:rsidRDefault="006C5049" w:rsidP="0017726A">
      <w:pPr>
        <w:ind w:firstLine="420"/>
      </w:pPr>
      <w:r>
        <w:separator/>
      </w:r>
    </w:p>
  </w:footnote>
  <w:footnote w:type="continuationSeparator" w:id="0">
    <w:p w14:paraId="4FB1324E" w14:textId="77777777" w:rsidR="006C5049" w:rsidRDefault="006C5049" w:rsidP="0017726A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B07213"/>
    <w:multiLevelType w:val="singleLevel"/>
    <w:tmpl w:val="E9B07213"/>
    <w:lvl w:ilvl="0">
      <w:start w:val="3"/>
      <w:numFmt w:val="decimal"/>
      <w:suff w:val="nothing"/>
      <w:lvlText w:val="%1、"/>
      <w:lvlJc w:val="left"/>
    </w:lvl>
  </w:abstractNum>
  <w:abstractNum w:abstractNumId="1">
    <w:nsid w:val="74646B16"/>
    <w:multiLevelType w:val="multilevel"/>
    <w:tmpl w:val="74646B16"/>
    <w:lvl w:ilvl="0">
      <w:start w:val="1"/>
      <w:numFmt w:val="bullet"/>
      <w:pStyle w:val="a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OThlNTJkMDU5Njk2OGYyMzdiNWZiNmU0NDk1YmMifQ=="/>
  </w:docVars>
  <w:rsids>
    <w:rsidRoot w:val="00BE625B"/>
    <w:rsid w:val="00035EC5"/>
    <w:rsid w:val="00065F52"/>
    <w:rsid w:val="00084CCC"/>
    <w:rsid w:val="00087A17"/>
    <w:rsid w:val="00091907"/>
    <w:rsid w:val="000E38E8"/>
    <w:rsid w:val="000F6CF3"/>
    <w:rsid w:val="00103F66"/>
    <w:rsid w:val="00115970"/>
    <w:rsid w:val="00116ACA"/>
    <w:rsid w:val="001173B5"/>
    <w:rsid w:val="0012059C"/>
    <w:rsid w:val="00124508"/>
    <w:rsid w:val="0014701C"/>
    <w:rsid w:val="001737A2"/>
    <w:rsid w:val="0017726A"/>
    <w:rsid w:val="001777F8"/>
    <w:rsid w:val="00196867"/>
    <w:rsid w:val="001B2205"/>
    <w:rsid w:val="001B4AE4"/>
    <w:rsid w:val="00217A2D"/>
    <w:rsid w:val="00237CFC"/>
    <w:rsid w:val="00247655"/>
    <w:rsid w:val="00257DFD"/>
    <w:rsid w:val="00260198"/>
    <w:rsid w:val="0026145B"/>
    <w:rsid w:val="0026154C"/>
    <w:rsid w:val="00276788"/>
    <w:rsid w:val="0028758D"/>
    <w:rsid w:val="00296098"/>
    <w:rsid w:val="002A3DE8"/>
    <w:rsid w:val="002B1B58"/>
    <w:rsid w:val="002B3A6C"/>
    <w:rsid w:val="002C284E"/>
    <w:rsid w:val="002D1CD9"/>
    <w:rsid w:val="002D2F58"/>
    <w:rsid w:val="002D6353"/>
    <w:rsid w:val="002E2EC9"/>
    <w:rsid w:val="002E4042"/>
    <w:rsid w:val="002F2F22"/>
    <w:rsid w:val="00306551"/>
    <w:rsid w:val="0034519B"/>
    <w:rsid w:val="0034610C"/>
    <w:rsid w:val="0036389D"/>
    <w:rsid w:val="00375092"/>
    <w:rsid w:val="003B7367"/>
    <w:rsid w:val="003D2218"/>
    <w:rsid w:val="003D3DB2"/>
    <w:rsid w:val="0040120E"/>
    <w:rsid w:val="004067C3"/>
    <w:rsid w:val="00417039"/>
    <w:rsid w:val="00434EE1"/>
    <w:rsid w:val="00443D54"/>
    <w:rsid w:val="0044477F"/>
    <w:rsid w:val="00445FA8"/>
    <w:rsid w:val="00450649"/>
    <w:rsid w:val="00453B11"/>
    <w:rsid w:val="004B35E3"/>
    <w:rsid w:val="004F0AA8"/>
    <w:rsid w:val="004F1BE7"/>
    <w:rsid w:val="00501827"/>
    <w:rsid w:val="00505212"/>
    <w:rsid w:val="00520F56"/>
    <w:rsid w:val="00553718"/>
    <w:rsid w:val="00571367"/>
    <w:rsid w:val="005828A7"/>
    <w:rsid w:val="00592C27"/>
    <w:rsid w:val="005A2111"/>
    <w:rsid w:val="005A5327"/>
    <w:rsid w:val="005A6588"/>
    <w:rsid w:val="005D0756"/>
    <w:rsid w:val="005D617E"/>
    <w:rsid w:val="005E4C67"/>
    <w:rsid w:val="005E66A3"/>
    <w:rsid w:val="006075A2"/>
    <w:rsid w:val="00615B5E"/>
    <w:rsid w:val="00623EBE"/>
    <w:rsid w:val="006342A2"/>
    <w:rsid w:val="00693A3D"/>
    <w:rsid w:val="006B6F57"/>
    <w:rsid w:val="006C14F5"/>
    <w:rsid w:val="006C5049"/>
    <w:rsid w:val="006E567A"/>
    <w:rsid w:val="00716999"/>
    <w:rsid w:val="007229CE"/>
    <w:rsid w:val="00731A06"/>
    <w:rsid w:val="00734386"/>
    <w:rsid w:val="0074367C"/>
    <w:rsid w:val="00763435"/>
    <w:rsid w:val="007669D0"/>
    <w:rsid w:val="007670F5"/>
    <w:rsid w:val="00776C6E"/>
    <w:rsid w:val="007852A8"/>
    <w:rsid w:val="007B3A8C"/>
    <w:rsid w:val="007E1A44"/>
    <w:rsid w:val="007E61E7"/>
    <w:rsid w:val="0081094B"/>
    <w:rsid w:val="00813C56"/>
    <w:rsid w:val="00816C4A"/>
    <w:rsid w:val="00824AFD"/>
    <w:rsid w:val="0083007B"/>
    <w:rsid w:val="00845DFB"/>
    <w:rsid w:val="00852D91"/>
    <w:rsid w:val="00865EAC"/>
    <w:rsid w:val="00893769"/>
    <w:rsid w:val="00897649"/>
    <w:rsid w:val="008A23C7"/>
    <w:rsid w:val="008C6C31"/>
    <w:rsid w:val="008D20D2"/>
    <w:rsid w:val="008E22C9"/>
    <w:rsid w:val="00933EFF"/>
    <w:rsid w:val="00941AF2"/>
    <w:rsid w:val="0097612C"/>
    <w:rsid w:val="00983D45"/>
    <w:rsid w:val="009B2FD2"/>
    <w:rsid w:val="009B5301"/>
    <w:rsid w:val="009C2773"/>
    <w:rsid w:val="009D7DD6"/>
    <w:rsid w:val="009E04C6"/>
    <w:rsid w:val="009F704E"/>
    <w:rsid w:val="00A06C48"/>
    <w:rsid w:val="00A21A11"/>
    <w:rsid w:val="00A25082"/>
    <w:rsid w:val="00A43BAB"/>
    <w:rsid w:val="00A62DCA"/>
    <w:rsid w:val="00A67F6D"/>
    <w:rsid w:val="00AC3163"/>
    <w:rsid w:val="00AC4580"/>
    <w:rsid w:val="00AC5051"/>
    <w:rsid w:val="00AC5A7F"/>
    <w:rsid w:val="00AE398C"/>
    <w:rsid w:val="00AE3AB4"/>
    <w:rsid w:val="00AF016D"/>
    <w:rsid w:val="00B425E0"/>
    <w:rsid w:val="00B42672"/>
    <w:rsid w:val="00B95785"/>
    <w:rsid w:val="00BA7D03"/>
    <w:rsid w:val="00BC7A17"/>
    <w:rsid w:val="00BD1952"/>
    <w:rsid w:val="00BE2B11"/>
    <w:rsid w:val="00BE3A95"/>
    <w:rsid w:val="00BE625B"/>
    <w:rsid w:val="00BF3388"/>
    <w:rsid w:val="00C05539"/>
    <w:rsid w:val="00C237BC"/>
    <w:rsid w:val="00C60F61"/>
    <w:rsid w:val="00C66F65"/>
    <w:rsid w:val="00C8176A"/>
    <w:rsid w:val="00CA4337"/>
    <w:rsid w:val="00CB1175"/>
    <w:rsid w:val="00CD0120"/>
    <w:rsid w:val="00CD61AC"/>
    <w:rsid w:val="00CF0893"/>
    <w:rsid w:val="00D034A3"/>
    <w:rsid w:val="00D10833"/>
    <w:rsid w:val="00D10EDF"/>
    <w:rsid w:val="00D1618B"/>
    <w:rsid w:val="00D4178F"/>
    <w:rsid w:val="00D5009F"/>
    <w:rsid w:val="00D76019"/>
    <w:rsid w:val="00DB38DB"/>
    <w:rsid w:val="00DC245F"/>
    <w:rsid w:val="00DD05C0"/>
    <w:rsid w:val="00DE06BF"/>
    <w:rsid w:val="00DE3495"/>
    <w:rsid w:val="00E00BD5"/>
    <w:rsid w:val="00E00CFD"/>
    <w:rsid w:val="00E15DCC"/>
    <w:rsid w:val="00E172EB"/>
    <w:rsid w:val="00E44187"/>
    <w:rsid w:val="00E85022"/>
    <w:rsid w:val="00E93E10"/>
    <w:rsid w:val="00EA482E"/>
    <w:rsid w:val="00EB45D1"/>
    <w:rsid w:val="00ED676A"/>
    <w:rsid w:val="00EE3AE4"/>
    <w:rsid w:val="00EE66A9"/>
    <w:rsid w:val="00EE690F"/>
    <w:rsid w:val="00F3025B"/>
    <w:rsid w:val="00F31E6F"/>
    <w:rsid w:val="00F400E9"/>
    <w:rsid w:val="00F606B8"/>
    <w:rsid w:val="00F649A5"/>
    <w:rsid w:val="00F93295"/>
    <w:rsid w:val="00F96FED"/>
    <w:rsid w:val="00FA0616"/>
    <w:rsid w:val="00FA15D7"/>
    <w:rsid w:val="00FC7926"/>
    <w:rsid w:val="28B7302A"/>
    <w:rsid w:val="34B87A7E"/>
    <w:rsid w:val="357E0CC8"/>
    <w:rsid w:val="428B67D2"/>
    <w:rsid w:val="53826497"/>
    <w:rsid w:val="7C61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31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semiHidden/>
    <w:unhideWhenUsed/>
    <w:pPr>
      <w:jc w:val="left"/>
    </w:pPr>
  </w:style>
  <w:style w:type="paragraph" w:styleId="a5">
    <w:name w:val="Balloon Text"/>
    <w:basedOn w:val="a0"/>
    <w:link w:val="Char0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autoRedefine/>
    <w:uiPriority w:val="99"/>
    <w:semiHidden/>
    <w:unhideWhenUsed/>
    <w:rPr>
      <w:b/>
      <w:bCs/>
    </w:rPr>
  </w:style>
  <w:style w:type="character" w:styleId="aa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autoRedefine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1"/>
    <w:link w:val="a6"/>
    <w:autoRedefine/>
    <w:uiPriority w:val="99"/>
    <w:qFormat/>
    <w:rPr>
      <w:kern w:val="2"/>
      <w:sz w:val="18"/>
      <w:szCs w:val="18"/>
    </w:rPr>
  </w:style>
  <w:style w:type="character" w:customStyle="1" w:styleId="Char">
    <w:name w:val="批注文字 Char"/>
    <w:basedOn w:val="a1"/>
    <w:link w:val="a4"/>
    <w:autoRedefine/>
    <w:uiPriority w:val="99"/>
    <w:semiHidden/>
    <w:rPr>
      <w:kern w:val="2"/>
      <w:sz w:val="21"/>
      <w:szCs w:val="22"/>
    </w:rPr>
  </w:style>
  <w:style w:type="character" w:customStyle="1" w:styleId="Char3">
    <w:name w:val="批注主题 Char"/>
    <w:basedOn w:val="Char"/>
    <w:link w:val="a9"/>
    <w:autoRedefine/>
    <w:uiPriority w:val="99"/>
    <w:semiHidden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1"/>
    <w:link w:val="a5"/>
    <w:uiPriority w:val="99"/>
    <w:semiHidden/>
    <w:rPr>
      <w:kern w:val="2"/>
      <w:sz w:val="18"/>
      <w:szCs w:val="18"/>
    </w:rPr>
  </w:style>
  <w:style w:type="paragraph" w:styleId="a">
    <w:name w:val="List Paragraph"/>
    <w:basedOn w:val="a0"/>
    <w:autoRedefine/>
    <w:uiPriority w:val="34"/>
    <w:qFormat/>
    <w:pPr>
      <w:numPr>
        <w:numId w:val="1"/>
      </w:numPr>
      <w:spacing w:line="360" w:lineRule="auto"/>
      <w:ind w:left="0" w:firstLine="420"/>
    </w:p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2"/>
    </w:rPr>
  </w:style>
  <w:style w:type="paragraph" w:styleId="ab">
    <w:name w:val="Revision"/>
    <w:hidden/>
    <w:uiPriority w:val="99"/>
    <w:unhideWhenUsed/>
    <w:rsid w:val="0017726A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semiHidden/>
    <w:unhideWhenUsed/>
    <w:pPr>
      <w:jc w:val="left"/>
    </w:pPr>
  </w:style>
  <w:style w:type="paragraph" w:styleId="a5">
    <w:name w:val="Balloon Text"/>
    <w:basedOn w:val="a0"/>
    <w:link w:val="Char0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autoRedefine/>
    <w:uiPriority w:val="99"/>
    <w:semiHidden/>
    <w:unhideWhenUsed/>
    <w:rPr>
      <w:b/>
      <w:bCs/>
    </w:rPr>
  </w:style>
  <w:style w:type="character" w:styleId="aa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autoRedefine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1"/>
    <w:link w:val="a6"/>
    <w:autoRedefine/>
    <w:uiPriority w:val="99"/>
    <w:qFormat/>
    <w:rPr>
      <w:kern w:val="2"/>
      <w:sz w:val="18"/>
      <w:szCs w:val="18"/>
    </w:rPr>
  </w:style>
  <w:style w:type="character" w:customStyle="1" w:styleId="Char">
    <w:name w:val="批注文字 Char"/>
    <w:basedOn w:val="a1"/>
    <w:link w:val="a4"/>
    <w:autoRedefine/>
    <w:uiPriority w:val="99"/>
    <w:semiHidden/>
    <w:rPr>
      <w:kern w:val="2"/>
      <w:sz w:val="21"/>
      <w:szCs w:val="22"/>
    </w:rPr>
  </w:style>
  <w:style w:type="character" w:customStyle="1" w:styleId="Char3">
    <w:name w:val="批注主题 Char"/>
    <w:basedOn w:val="Char"/>
    <w:link w:val="a9"/>
    <w:autoRedefine/>
    <w:uiPriority w:val="99"/>
    <w:semiHidden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1"/>
    <w:link w:val="a5"/>
    <w:uiPriority w:val="99"/>
    <w:semiHidden/>
    <w:rPr>
      <w:kern w:val="2"/>
      <w:sz w:val="18"/>
      <w:szCs w:val="18"/>
    </w:rPr>
  </w:style>
  <w:style w:type="paragraph" w:styleId="a">
    <w:name w:val="List Paragraph"/>
    <w:basedOn w:val="a0"/>
    <w:autoRedefine/>
    <w:uiPriority w:val="34"/>
    <w:qFormat/>
    <w:pPr>
      <w:numPr>
        <w:numId w:val="1"/>
      </w:numPr>
      <w:spacing w:line="360" w:lineRule="auto"/>
      <w:ind w:left="0" w:firstLine="420"/>
    </w:p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2"/>
    </w:rPr>
  </w:style>
  <w:style w:type="paragraph" w:styleId="ab">
    <w:name w:val="Revision"/>
    <w:hidden/>
    <w:uiPriority w:val="99"/>
    <w:unhideWhenUsed/>
    <w:rsid w:val="0017726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668259-9E1B-416B-B67F-95C74D666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林玲</cp:lastModifiedBy>
  <cp:revision>109</cp:revision>
  <cp:lastPrinted>2024-03-28T07:03:00Z</cp:lastPrinted>
  <dcterms:created xsi:type="dcterms:W3CDTF">2020-02-24T08:42:00Z</dcterms:created>
  <dcterms:modified xsi:type="dcterms:W3CDTF">2024-03-28T08:32:00Z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F4130E164E4044AF980D54C9AD71C222_13</vt:lpwstr>
  </property>
</Properties>
</file>