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75A630" w14:textId="77777777" w:rsidR="001F7E66" w:rsidRDefault="001F7E66" w:rsidP="00B40E3F">
      <w:pPr>
        <w:adjustRightInd w:val="0"/>
        <w:snapToGrid w:val="0"/>
        <w:spacing w:line="360" w:lineRule="auto"/>
        <w:jc w:val="center"/>
        <w:textAlignment w:val="baseline"/>
        <w:outlineLvl w:val="0"/>
        <w:rPr>
          <w:rFonts w:ascii="宋体" w:hAnsi="宋体"/>
          <w:b/>
          <w:sz w:val="36"/>
          <w:szCs w:val="36"/>
        </w:rPr>
      </w:pPr>
      <w:r>
        <w:rPr>
          <w:rFonts w:ascii="宋体" w:hAnsi="宋体" w:hint="eastAsia"/>
          <w:b/>
          <w:sz w:val="36"/>
          <w:szCs w:val="36"/>
        </w:rPr>
        <w:t>安徽省交通建设股份有限公司</w:t>
      </w:r>
      <w:r w:rsidR="00B40E3F" w:rsidRPr="00B40E3F">
        <w:rPr>
          <w:rFonts w:ascii="宋体" w:hAnsi="宋体" w:hint="eastAsia"/>
          <w:b/>
          <w:sz w:val="36"/>
          <w:szCs w:val="36"/>
        </w:rPr>
        <w:t>董事会</w:t>
      </w:r>
    </w:p>
    <w:p w14:paraId="00F739FF" w14:textId="48413406" w:rsidR="00B40E3F" w:rsidRPr="00B40E3F" w:rsidRDefault="00B40E3F" w:rsidP="00B40E3F">
      <w:pPr>
        <w:adjustRightInd w:val="0"/>
        <w:snapToGrid w:val="0"/>
        <w:spacing w:line="360" w:lineRule="auto"/>
        <w:jc w:val="center"/>
        <w:textAlignment w:val="baseline"/>
        <w:outlineLvl w:val="0"/>
        <w:rPr>
          <w:rFonts w:ascii="宋体" w:hAnsi="宋体"/>
          <w:b/>
          <w:kern w:val="0"/>
          <w:sz w:val="24"/>
          <w:szCs w:val="24"/>
        </w:rPr>
      </w:pPr>
      <w:r w:rsidRPr="00B40E3F">
        <w:rPr>
          <w:rFonts w:ascii="宋体" w:hAnsi="宋体" w:hint="eastAsia"/>
          <w:b/>
          <w:sz w:val="36"/>
          <w:szCs w:val="36"/>
        </w:rPr>
        <w:t>审计委员会对会计师事务所履行监督职责情况报告</w:t>
      </w:r>
    </w:p>
    <w:p w14:paraId="72FD63EE" w14:textId="77777777" w:rsidR="00B40E3F" w:rsidRPr="00B40E3F" w:rsidRDefault="00B40E3F" w:rsidP="00B40E3F">
      <w:pPr>
        <w:pStyle w:val="a7"/>
        <w:shd w:val="clear" w:color="auto" w:fill="FFFFFF"/>
        <w:spacing w:beforeAutospacing="0" w:afterAutospacing="0" w:line="360" w:lineRule="auto"/>
        <w:ind w:firstLineChars="200" w:firstLine="480"/>
        <w:rPr>
          <w:shd w:val="clear" w:color="auto" w:fill="FFFFFF"/>
        </w:rPr>
      </w:pPr>
    </w:p>
    <w:p w14:paraId="5BB333BB" w14:textId="73432C0A" w:rsidR="00B40E3F" w:rsidRPr="00B40E3F" w:rsidRDefault="00B40E3F" w:rsidP="00B40E3F">
      <w:pPr>
        <w:pStyle w:val="a7"/>
        <w:shd w:val="clear" w:color="auto" w:fill="FFFFFF"/>
        <w:spacing w:beforeAutospacing="0" w:afterAutospacing="0" w:line="360" w:lineRule="auto"/>
        <w:ind w:firstLineChars="200" w:firstLine="480"/>
      </w:pPr>
      <w:r w:rsidRPr="00B40E3F">
        <w:rPr>
          <w:rFonts w:hint="eastAsia"/>
          <w:shd w:val="clear" w:color="auto" w:fill="FFFFFF"/>
        </w:rPr>
        <w:t>根据《中华人民共和国公司法》《中华人民共和国证券法》《上市公司治理准则》《国有企业、上市公司选聘会计师事务所管理办法》和《公司章程》等相关规定，公司董事会审计委员会本着勤勉尽责的原则，</w:t>
      </w:r>
      <w:r w:rsidRPr="00B40E3F">
        <w:rPr>
          <w:rFonts w:hint="eastAsia"/>
        </w:rPr>
        <w:t>认真履行了审计监督职责。</w:t>
      </w:r>
      <w:r w:rsidRPr="00B40E3F">
        <w:rPr>
          <w:rFonts w:hint="eastAsia"/>
          <w:shd w:val="clear" w:color="auto" w:fill="FFFFFF"/>
        </w:rPr>
        <w:t>现将会计师事务所2023年度履职情况和审计委员会对会计师事务所履行监督职责情况汇报如下：</w:t>
      </w:r>
    </w:p>
    <w:p w14:paraId="04D46B9C" w14:textId="77777777" w:rsidR="00B40E3F" w:rsidRPr="00B40E3F" w:rsidRDefault="00B40E3F" w:rsidP="00B40E3F">
      <w:pPr>
        <w:pStyle w:val="a7"/>
        <w:shd w:val="clear" w:color="auto" w:fill="FFFFFF"/>
        <w:spacing w:beforeLines="50" w:before="156" w:beforeAutospacing="0" w:afterAutospacing="0" w:line="360" w:lineRule="auto"/>
        <w:ind w:firstLineChars="200" w:firstLine="482"/>
        <w:rPr>
          <w:b/>
          <w:bCs/>
        </w:rPr>
      </w:pPr>
      <w:r w:rsidRPr="00B40E3F">
        <w:rPr>
          <w:rFonts w:hint="eastAsia"/>
          <w:b/>
          <w:bCs/>
          <w:shd w:val="clear" w:color="auto" w:fill="FFFFFF"/>
        </w:rPr>
        <w:t>一、</w:t>
      </w:r>
      <w:r w:rsidRPr="00B40E3F">
        <w:rPr>
          <w:rFonts w:cs="Times New Roman"/>
          <w:b/>
          <w:bCs/>
          <w:shd w:val="clear" w:color="auto" w:fill="FFFFFF"/>
        </w:rPr>
        <w:t>202</w:t>
      </w:r>
      <w:r w:rsidRPr="00B40E3F">
        <w:rPr>
          <w:rFonts w:cs="Times New Roman" w:hint="eastAsia"/>
          <w:b/>
          <w:bCs/>
          <w:shd w:val="clear" w:color="auto" w:fill="FFFFFF"/>
        </w:rPr>
        <w:t>3</w:t>
      </w:r>
      <w:r w:rsidRPr="00B40E3F">
        <w:rPr>
          <w:rFonts w:hint="eastAsia"/>
          <w:b/>
          <w:bCs/>
          <w:shd w:val="clear" w:color="auto" w:fill="FFFFFF"/>
        </w:rPr>
        <w:t>年年审会计师事务所基本情况</w:t>
      </w:r>
    </w:p>
    <w:p w14:paraId="6430F338" w14:textId="77777777" w:rsidR="00B40E3F" w:rsidRPr="00B40E3F" w:rsidRDefault="00B40E3F" w:rsidP="00B40E3F">
      <w:pPr>
        <w:widowControl/>
        <w:shd w:val="clear" w:color="auto" w:fill="FFFFFF"/>
        <w:spacing w:line="360" w:lineRule="auto"/>
        <w:ind w:firstLine="460"/>
        <w:rPr>
          <w:rFonts w:ascii="宋体" w:hAnsi="宋体"/>
          <w:sz w:val="24"/>
          <w:szCs w:val="24"/>
        </w:rPr>
      </w:pPr>
      <w:r w:rsidRPr="00B40E3F">
        <w:rPr>
          <w:rFonts w:ascii="宋体" w:hAnsi="宋体" w:hint="eastAsia"/>
          <w:sz w:val="24"/>
          <w:szCs w:val="24"/>
        </w:rPr>
        <w:t>（一）会计师事务所基本情况</w:t>
      </w:r>
    </w:p>
    <w:p w14:paraId="44EFAA59" w14:textId="77777777" w:rsidR="00B40E3F" w:rsidRPr="00B40E3F" w:rsidRDefault="00B40E3F" w:rsidP="00B40E3F">
      <w:pPr>
        <w:widowControl/>
        <w:shd w:val="clear" w:color="auto" w:fill="FFFFFF"/>
        <w:spacing w:line="360" w:lineRule="auto"/>
        <w:ind w:firstLine="460"/>
        <w:rPr>
          <w:rFonts w:ascii="宋体" w:hAnsi="宋体"/>
          <w:sz w:val="24"/>
          <w:szCs w:val="24"/>
        </w:rPr>
      </w:pPr>
      <w:r w:rsidRPr="00B40E3F">
        <w:rPr>
          <w:rFonts w:ascii="宋体" w:hAnsi="宋体" w:hint="eastAsia"/>
          <w:sz w:val="24"/>
          <w:szCs w:val="24"/>
        </w:rPr>
        <w:t>容诚会计师事务所（特殊普通合伙）（以下简称“容诚所”）由原华普天健会计师事务所（特殊普通合伙）更名而来，初始成立于1988年8月，2013年12月10日改制为特殊普通合伙企业，是国内最早获准从事证券服务业务的会计师事务所之一，长期从事证券服务业务。注册地址为北京市西城区阜成门外大街22号1幢外经贸大厦901-22至901-26，首席合伙人肖厚发。</w:t>
      </w:r>
    </w:p>
    <w:p w14:paraId="3966ED9A" w14:textId="77777777" w:rsidR="00B40E3F" w:rsidRPr="00B40E3F" w:rsidRDefault="00B40E3F" w:rsidP="00B40E3F">
      <w:pPr>
        <w:widowControl/>
        <w:shd w:val="clear" w:color="auto" w:fill="FFFFFF"/>
        <w:spacing w:line="360" w:lineRule="auto"/>
        <w:ind w:firstLine="460"/>
        <w:rPr>
          <w:rFonts w:ascii="宋体" w:hAnsi="宋体"/>
          <w:sz w:val="24"/>
          <w:szCs w:val="24"/>
        </w:rPr>
      </w:pPr>
      <w:r w:rsidRPr="00B40E3F">
        <w:rPr>
          <w:rFonts w:ascii="宋体" w:hAnsi="宋体" w:hint="eastAsia"/>
          <w:sz w:val="24"/>
          <w:szCs w:val="24"/>
        </w:rPr>
        <w:t>截至2023年12月31日，容诚会计师事务所（特殊普通合伙）共有合伙人179人，共有注册会计师1395人，其中745人签署过证券服务业务审计报告。</w:t>
      </w:r>
    </w:p>
    <w:p w14:paraId="3CB5FB8C" w14:textId="77777777" w:rsidR="00B40E3F" w:rsidRPr="00B40E3F" w:rsidRDefault="00B40E3F" w:rsidP="00B40E3F">
      <w:pPr>
        <w:pStyle w:val="a7"/>
        <w:shd w:val="clear" w:color="auto" w:fill="FFFFFF"/>
        <w:spacing w:beforeAutospacing="0" w:afterAutospacing="0" w:line="360" w:lineRule="auto"/>
        <w:ind w:firstLineChars="200" w:firstLine="482"/>
        <w:rPr>
          <w:b/>
          <w:bCs/>
        </w:rPr>
      </w:pPr>
      <w:r w:rsidRPr="00B40E3F">
        <w:rPr>
          <w:rFonts w:hint="eastAsia"/>
          <w:b/>
          <w:bCs/>
          <w:shd w:val="clear" w:color="auto" w:fill="FFFFFF"/>
        </w:rPr>
        <w:t>（二）聘任会计师事务所履行的程序</w:t>
      </w:r>
    </w:p>
    <w:p w14:paraId="2C7FF217" w14:textId="77777777" w:rsidR="00B40E3F" w:rsidRPr="00B40E3F" w:rsidRDefault="00B40E3F" w:rsidP="00B40E3F">
      <w:pPr>
        <w:widowControl/>
        <w:shd w:val="clear" w:color="auto" w:fill="FFFFFF"/>
        <w:spacing w:line="360" w:lineRule="auto"/>
        <w:ind w:firstLine="460"/>
        <w:rPr>
          <w:rFonts w:ascii="宋体" w:hAnsi="宋体"/>
          <w:sz w:val="24"/>
          <w:szCs w:val="24"/>
        </w:rPr>
      </w:pPr>
      <w:r w:rsidRPr="00B40E3F">
        <w:rPr>
          <w:rFonts w:ascii="宋体" w:hAnsi="宋体" w:hint="eastAsia"/>
          <w:sz w:val="24"/>
          <w:szCs w:val="24"/>
        </w:rPr>
        <w:t>公司第三届董事会第二次会议及2022年年度股东大会审议通过了《关于公司续聘会计师事务所的议案》，同意聘任容诚所为公司</w:t>
      </w:r>
      <w:r w:rsidRPr="00B40E3F">
        <w:rPr>
          <w:rFonts w:ascii="宋体" w:hAnsi="宋体"/>
          <w:sz w:val="24"/>
          <w:szCs w:val="24"/>
        </w:rPr>
        <w:t>202</w:t>
      </w:r>
      <w:r w:rsidRPr="00B40E3F">
        <w:rPr>
          <w:rFonts w:ascii="宋体" w:hAnsi="宋体" w:hint="eastAsia"/>
          <w:sz w:val="24"/>
          <w:szCs w:val="24"/>
        </w:rPr>
        <w:t>3年度审计机构，聘请费用合计135万元。公司独立董事对上述议案发表了事前认可意见及同意的独立意见。</w:t>
      </w:r>
    </w:p>
    <w:p w14:paraId="43773A17" w14:textId="77777777" w:rsidR="00B40E3F" w:rsidRPr="00B40E3F" w:rsidRDefault="00B40E3F" w:rsidP="00B40E3F">
      <w:pPr>
        <w:pStyle w:val="a7"/>
        <w:shd w:val="clear" w:color="auto" w:fill="FFFFFF"/>
        <w:spacing w:beforeLines="50" w:before="156" w:beforeAutospacing="0" w:afterAutospacing="0" w:line="360" w:lineRule="auto"/>
        <w:ind w:firstLineChars="200" w:firstLine="482"/>
        <w:jc w:val="both"/>
        <w:rPr>
          <w:b/>
          <w:bCs/>
        </w:rPr>
      </w:pPr>
      <w:r w:rsidRPr="00B40E3F">
        <w:rPr>
          <w:rFonts w:hint="eastAsia"/>
          <w:b/>
          <w:bCs/>
          <w:shd w:val="clear" w:color="auto" w:fill="FFFFFF"/>
        </w:rPr>
        <w:t>二、</w:t>
      </w:r>
      <w:r w:rsidRPr="00B40E3F">
        <w:rPr>
          <w:b/>
          <w:bCs/>
          <w:shd w:val="clear" w:color="auto" w:fill="FFFFFF"/>
        </w:rPr>
        <w:t>202</w:t>
      </w:r>
      <w:r w:rsidRPr="00B40E3F">
        <w:rPr>
          <w:rFonts w:hint="eastAsia"/>
          <w:b/>
          <w:bCs/>
          <w:shd w:val="clear" w:color="auto" w:fill="FFFFFF"/>
        </w:rPr>
        <w:t>3年年审会计师事务所履职情况</w:t>
      </w:r>
    </w:p>
    <w:p w14:paraId="4FFC671C" w14:textId="77777777" w:rsidR="00B40E3F" w:rsidRPr="00B40E3F" w:rsidRDefault="00B40E3F" w:rsidP="00B40E3F">
      <w:pPr>
        <w:pStyle w:val="a7"/>
        <w:shd w:val="clear" w:color="auto" w:fill="FFFFFF"/>
        <w:spacing w:beforeAutospacing="0" w:afterAutospacing="0" w:line="360" w:lineRule="auto"/>
        <w:ind w:firstLineChars="200" w:firstLine="480"/>
        <w:jc w:val="both"/>
        <w:rPr>
          <w:shd w:val="clear" w:color="auto" w:fill="FFFFFF"/>
        </w:rPr>
      </w:pPr>
      <w:r w:rsidRPr="00B40E3F">
        <w:rPr>
          <w:rFonts w:hint="eastAsia"/>
          <w:shd w:val="clear" w:color="auto" w:fill="FFFFFF"/>
        </w:rPr>
        <w:t>按照《审计业务约定书》，遵循《中国注册会计师审计准则》和其他执业规范，以及公司2023年年报工作安排，容诚所对公司</w:t>
      </w:r>
      <w:r w:rsidRPr="00B40E3F">
        <w:rPr>
          <w:shd w:val="clear" w:color="auto" w:fill="FFFFFF"/>
        </w:rPr>
        <w:t>202</w:t>
      </w:r>
      <w:r w:rsidRPr="00B40E3F">
        <w:rPr>
          <w:rFonts w:hint="eastAsia"/>
          <w:shd w:val="clear" w:color="auto" w:fill="FFFFFF"/>
        </w:rPr>
        <w:t>3</w:t>
      </w:r>
      <w:r w:rsidRPr="00B40E3F">
        <w:rPr>
          <w:shd w:val="clear" w:color="auto" w:fill="FFFFFF"/>
        </w:rPr>
        <w:t>年度财务报告及202</w:t>
      </w:r>
      <w:r w:rsidRPr="00B40E3F">
        <w:rPr>
          <w:rFonts w:hint="eastAsia"/>
          <w:shd w:val="clear" w:color="auto" w:fill="FFFFFF"/>
        </w:rPr>
        <w:t>3</w:t>
      </w:r>
      <w:r w:rsidRPr="00B40E3F">
        <w:rPr>
          <w:shd w:val="clear" w:color="auto" w:fill="FFFFFF"/>
        </w:rPr>
        <w:t>年12月31日的财务报告内部控制的有效性进行了审计</w:t>
      </w:r>
      <w:r w:rsidRPr="00B40E3F">
        <w:rPr>
          <w:rFonts w:hint="eastAsia"/>
          <w:shd w:val="clear" w:color="auto" w:fill="FFFFFF"/>
        </w:rPr>
        <w:t>，同时对公司募集</w:t>
      </w:r>
      <w:r w:rsidRPr="00B40E3F">
        <w:rPr>
          <w:rFonts w:hint="eastAsia"/>
          <w:shd w:val="clear" w:color="auto" w:fill="FFFFFF"/>
        </w:rPr>
        <w:lastRenderedPageBreak/>
        <w:t>资金存放与实际使用情况、非经营性资金占用及其他关联资金往来情况等进行核查并出具了专项报告。</w:t>
      </w:r>
    </w:p>
    <w:p w14:paraId="210C8673" w14:textId="77777777" w:rsidR="00B40E3F" w:rsidRPr="00B40E3F" w:rsidRDefault="00B40E3F" w:rsidP="00B40E3F">
      <w:pPr>
        <w:pStyle w:val="a7"/>
        <w:shd w:val="clear" w:color="auto" w:fill="FFFFFF"/>
        <w:spacing w:beforeAutospacing="0" w:afterAutospacing="0" w:line="360" w:lineRule="auto"/>
        <w:ind w:firstLineChars="200" w:firstLine="480"/>
        <w:jc w:val="both"/>
      </w:pPr>
      <w:r w:rsidRPr="00B40E3F">
        <w:rPr>
          <w:rFonts w:hint="eastAsia"/>
          <w:shd w:val="clear" w:color="auto" w:fill="FFFFFF"/>
        </w:rPr>
        <w:t>经审计，容诚所认为公司财务报表在所有重大方面按照企业会计准则的规定编制，公允反映了公司</w:t>
      </w:r>
      <w:r w:rsidRPr="00B40E3F">
        <w:rPr>
          <w:shd w:val="clear" w:color="auto" w:fill="FFFFFF"/>
        </w:rPr>
        <w:t>202</w:t>
      </w:r>
      <w:r w:rsidRPr="00B40E3F">
        <w:rPr>
          <w:rFonts w:hint="eastAsia"/>
          <w:shd w:val="clear" w:color="auto" w:fill="FFFFFF"/>
        </w:rPr>
        <w:t>3</w:t>
      </w:r>
      <w:r w:rsidRPr="00B40E3F">
        <w:rPr>
          <w:shd w:val="clear" w:color="auto" w:fill="FFFFFF"/>
        </w:rPr>
        <w:t>年12月31日</w:t>
      </w:r>
      <w:r w:rsidRPr="00B40E3F">
        <w:rPr>
          <w:rFonts w:hint="eastAsia"/>
          <w:shd w:val="clear" w:color="auto" w:fill="FFFFFF"/>
        </w:rPr>
        <w:t>的合并及母公司财务状况以及</w:t>
      </w:r>
      <w:r w:rsidRPr="00B40E3F">
        <w:rPr>
          <w:shd w:val="clear" w:color="auto" w:fill="FFFFFF"/>
        </w:rPr>
        <w:t>202</w:t>
      </w:r>
      <w:r w:rsidRPr="00B40E3F">
        <w:rPr>
          <w:rFonts w:hint="eastAsia"/>
          <w:shd w:val="clear" w:color="auto" w:fill="FFFFFF"/>
        </w:rPr>
        <w:t>3年度的合并及母公司经营成果和现金流量；公司保持了有效的财务报告内部控制。容诚所出具了标准无保留意见的审计报告。在执行审计工作的过程中，容诚所就会计师事务所和相关审计人员的独立性、审计工作小组的人员构成、审计计划、风险判断、风险及舞弊的测试和评价方法、年度审计重点、审计调整事项、初审意见等与公司管理层和治理层进行了沟通。</w:t>
      </w:r>
    </w:p>
    <w:p w14:paraId="788EA51E" w14:textId="77777777" w:rsidR="00B40E3F" w:rsidRPr="00B40E3F" w:rsidRDefault="00B40E3F" w:rsidP="00B40E3F">
      <w:pPr>
        <w:pStyle w:val="a7"/>
        <w:shd w:val="clear" w:color="auto" w:fill="FFFFFF"/>
        <w:spacing w:beforeLines="50" w:before="156" w:beforeAutospacing="0" w:afterAutospacing="0" w:line="360" w:lineRule="auto"/>
        <w:ind w:firstLineChars="200" w:firstLine="482"/>
        <w:jc w:val="both"/>
        <w:rPr>
          <w:b/>
          <w:bCs/>
        </w:rPr>
      </w:pPr>
      <w:r w:rsidRPr="00B40E3F">
        <w:rPr>
          <w:rFonts w:hint="eastAsia"/>
          <w:b/>
          <w:bCs/>
          <w:shd w:val="clear" w:color="auto" w:fill="FFFFFF"/>
        </w:rPr>
        <w:t>三、审计委员会对会计师事务所履职监督情况</w:t>
      </w:r>
    </w:p>
    <w:p w14:paraId="13616AB5" w14:textId="77777777" w:rsidR="00B40E3F" w:rsidRPr="00B40E3F" w:rsidRDefault="00B40E3F" w:rsidP="00B40E3F">
      <w:pPr>
        <w:pStyle w:val="a7"/>
        <w:shd w:val="clear" w:color="auto" w:fill="FFFFFF"/>
        <w:spacing w:beforeAutospacing="0" w:afterAutospacing="0" w:line="360" w:lineRule="auto"/>
        <w:ind w:firstLineChars="200" w:firstLine="480"/>
        <w:jc w:val="both"/>
      </w:pPr>
      <w:r w:rsidRPr="00B40E3F">
        <w:rPr>
          <w:rFonts w:hint="eastAsia"/>
          <w:shd w:val="clear" w:color="auto" w:fill="FFFFFF"/>
        </w:rPr>
        <w:t>2023年，公司审计委员会严格按照公司《公司章程》、《董事会审计委员会工作细则》等有关规定和要求，本着对全体股东负责的态度，认真履行职责，并对会计师事务所的履职情况进行监督，具体情况如下：</w:t>
      </w:r>
    </w:p>
    <w:p w14:paraId="1B477082" w14:textId="77777777" w:rsidR="00B40E3F" w:rsidRPr="00B40E3F" w:rsidRDefault="00B40E3F" w:rsidP="00B40E3F">
      <w:pPr>
        <w:pStyle w:val="a7"/>
        <w:shd w:val="clear" w:color="auto" w:fill="FFFFFF"/>
        <w:spacing w:beforeAutospacing="0" w:afterAutospacing="0" w:line="360" w:lineRule="auto"/>
        <w:ind w:firstLineChars="200" w:firstLine="480"/>
        <w:jc w:val="both"/>
        <w:rPr>
          <w:shd w:val="clear" w:color="auto" w:fill="FFFFFF"/>
        </w:rPr>
      </w:pPr>
      <w:r w:rsidRPr="00B40E3F">
        <w:rPr>
          <w:shd w:val="clear" w:color="auto" w:fill="FFFFFF"/>
        </w:rPr>
        <w:t>1、董事会审计委员会对</w:t>
      </w:r>
      <w:r w:rsidRPr="00B40E3F">
        <w:rPr>
          <w:rFonts w:hint="eastAsia"/>
          <w:shd w:val="clear" w:color="auto" w:fill="FFFFFF"/>
        </w:rPr>
        <w:t>容诚</w:t>
      </w:r>
      <w:r w:rsidRPr="00B40E3F">
        <w:rPr>
          <w:shd w:val="clear" w:color="auto" w:fill="FFFFFF"/>
        </w:rPr>
        <w:t>所的专业资质、业务能力、诚信状况、独立性、过往审计工作情况及其执业质量等进行了严格核查和评价，认为其具备为公司提供</w:t>
      </w:r>
      <w:r w:rsidRPr="00B40E3F">
        <w:rPr>
          <w:rFonts w:hint="eastAsia"/>
          <w:shd w:val="clear" w:color="auto" w:fill="FFFFFF"/>
        </w:rPr>
        <w:t>2023年度</w:t>
      </w:r>
      <w:r w:rsidRPr="00B40E3F">
        <w:rPr>
          <w:shd w:val="clear" w:color="auto" w:fill="FFFFFF"/>
        </w:rPr>
        <w:t>审计工作的资质和专业能力，能够满足公司审计工作的要求。2023年</w:t>
      </w:r>
      <w:r w:rsidRPr="00B40E3F">
        <w:rPr>
          <w:rFonts w:hint="eastAsia"/>
          <w:shd w:val="clear" w:color="auto" w:fill="FFFFFF"/>
        </w:rPr>
        <w:t>4</w:t>
      </w:r>
      <w:r w:rsidRPr="00B40E3F">
        <w:rPr>
          <w:shd w:val="clear" w:color="auto" w:fill="FFFFFF"/>
        </w:rPr>
        <w:t>月2</w:t>
      </w:r>
      <w:r w:rsidRPr="00B40E3F">
        <w:rPr>
          <w:rFonts w:hint="eastAsia"/>
          <w:shd w:val="clear" w:color="auto" w:fill="FFFFFF"/>
        </w:rPr>
        <w:t>1</w:t>
      </w:r>
      <w:r w:rsidRPr="00B40E3F">
        <w:rPr>
          <w:shd w:val="clear" w:color="auto" w:fill="FFFFFF"/>
        </w:rPr>
        <w:t>日，第</w:t>
      </w:r>
      <w:r w:rsidRPr="00B40E3F">
        <w:rPr>
          <w:rFonts w:hint="eastAsia"/>
          <w:shd w:val="clear" w:color="auto" w:fill="FFFFFF"/>
        </w:rPr>
        <w:t>三</w:t>
      </w:r>
      <w:r w:rsidRPr="00B40E3F">
        <w:rPr>
          <w:shd w:val="clear" w:color="auto" w:fill="FFFFFF"/>
        </w:rPr>
        <w:t>届董事会审计委员会</w:t>
      </w:r>
      <w:r w:rsidRPr="00B40E3F">
        <w:rPr>
          <w:rFonts w:hint="eastAsia"/>
          <w:shd w:val="clear" w:color="auto" w:fill="FFFFFF"/>
        </w:rPr>
        <w:t>2023 年第一次会议</w:t>
      </w:r>
      <w:r w:rsidRPr="00B40E3F">
        <w:rPr>
          <w:shd w:val="clear" w:color="auto" w:fill="FFFFFF"/>
        </w:rPr>
        <w:t>审议通过《</w:t>
      </w:r>
      <w:r w:rsidRPr="00B40E3F">
        <w:rPr>
          <w:rFonts w:hint="eastAsia"/>
          <w:shd w:val="clear" w:color="auto" w:fill="FFFFFF"/>
        </w:rPr>
        <w:t>关于公司续聘会计师事务所的议案</w:t>
      </w:r>
      <w:r w:rsidRPr="00B40E3F">
        <w:rPr>
          <w:shd w:val="clear" w:color="auto" w:fill="FFFFFF"/>
        </w:rPr>
        <w:t>》，同意聘任</w:t>
      </w:r>
      <w:r w:rsidRPr="00B40E3F">
        <w:rPr>
          <w:rFonts w:hint="eastAsia"/>
          <w:shd w:val="clear" w:color="auto" w:fill="FFFFFF"/>
        </w:rPr>
        <w:t>容诚</w:t>
      </w:r>
      <w:r w:rsidRPr="00B40E3F">
        <w:rPr>
          <w:shd w:val="clear" w:color="auto" w:fill="FFFFFF"/>
        </w:rPr>
        <w:t>所为公司2023年度财务报表和内部控制审计机构，并同意提交公司董事会审议</w:t>
      </w:r>
      <w:r w:rsidRPr="00B40E3F">
        <w:rPr>
          <w:rFonts w:hint="eastAsia"/>
          <w:shd w:val="clear" w:color="auto" w:fill="FFFFFF"/>
        </w:rPr>
        <w:t>。</w:t>
      </w:r>
    </w:p>
    <w:p w14:paraId="1EB3DB08" w14:textId="77777777" w:rsidR="00B40E3F" w:rsidRPr="00B40E3F" w:rsidRDefault="00B40E3F" w:rsidP="00B40E3F">
      <w:pPr>
        <w:pStyle w:val="a7"/>
        <w:shd w:val="clear" w:color="auto" w:fill="FFFFFF"/>
        <w:spacing w:beforeAutospacing="0" w:afterAutospacing="0" w:line="360" w:lineRule="auto"/>
        <w:ind w:firstLineChars="200" w:firstLine="480"/>
        <w:jc w:val="both"/>
        <w:rPr>
          <w:shd w:val="clear" w:color="auto" w:fill="FFFFFF"/>
        </w:rPr>
      </w:pPr>
      <w:r w:rsidRPr="00B40E3F">
        <w:rPr>
          <w:rFonts w:hint="eastAsia"/>
          <w:shd w:val="clear" w:color="auto" w:fill="FFFFFF"/>
        </w:rPr>
        <w:t>2、审计委员会在</w:t>
      </w:r>
      <w:r w:rsidRPr="00B40E3F">
        <w:rPr>
          <w:shd w:val="clear" w:color="auto" w:fill="FFFFFF"/>
        </w:rPr>
        <w:t>2023</w:t>
      </w:r>
      <w:r w:rsidRPr="00B40E3F">
        <w:rPr>
          <w:rFonts w:hint="eastAsia"/>
          <w:shd w:val="clear" w:color="auto" w:fill="FFFFFF"/>
        </w:rPr>
        <w:t>年度公司年报审计工作中，按照相关要求，保持与年审会计师持续沟通，积极履行职责。</w:t>
      </w:r>
      <w:r w:rsidRPr="00B40E3F">
        <w:rPr>
          <w:shd w:val="clear" w:color="auto" w:fill="FFFFFF"/>
        </w:rPr>
        <w:t>审计委员会与</w:t>
      </w:r>
      <w:r w:rsidRPr="00B40E3F">
        <w:rPr>
          <w:rFonts w:hint="eastAsia"/>
          <w:shd w:val="clear" w:color="auto" w:fill="FFFFFF"/>
        </w:rPr>
        <w:t>年审会计师</w:t>
      </w:r>
      <w:r w:rsidRPr="00B40E3F">
        <w:rPr>
          <w:shd w:val="clear" w:color="auto" w:fill="FFFFFF"/>
        </w:rPr>
        <w:t>对2023年度审计工作的人员安排、审计范围、重要时间节点、审计重点等相关事项进行了</w:t>
      </w:r>
      <w:r w:rsidRPr="00B40E3F">
        <w:rPr>
          <w:rFonts w:hint="eastAsia"/>
          <w:shd w:val="clear" w:color="auto" w:fill="FFFFFF"/>
        </w:rPr>
        <w:t>讨论，并在年审会计师进场审计期间，督促审计进度，确保公司年度报告及相关文件按时披露。在年审事务所出具初步审计意见后，审计委员会认真审阅了审计报告初稿，听取了年审会计师的意见，并与之进行了充分有效的沟通。</w:t>
      </w:r>
    </w:p>
    <w:p w14:paraId="74E69766" w14:textId="77777777" w:rsidR="00B40E3F" w:rsidRPr="00B40E3F" w:rsidRDefault="00B40E3F" w:rsidP="00B40E3F">
      <w:pPr>
        <w:pStyle w:val="a7"/>
        <w:shd w:val="clear" w:color="auto" w:fill="FFFFFF"/>
        <w:spacing w:beforeAutospacing="0" w:afterAutospacing="0" w:line="360" w:lineRule="auto"/>
        <w:ind w:firstLineChars="200" w:firstLine="480"/>
        <w:jc w:val="both"/>
        <w:rPr>
          <w:shd w:val="clear" w:color="auto" w:fill="FFFFFF"/>
        </w:rPr>
      </w:pPr>
      <w:r w:rsidRPr="00B40E3F">
        <w:rPr>
          <w:rFonts w:hint="eastAsia"/>
          <w:shd w:val="clear" w:color="auto" w:fill="FFFFFF"/>
        </w:rPr>
        <w:t>3</w:t>
      </w:r>
      <w:r w:rsidRPr="00B40E3F">
        <w:rPr>
          <w:shd w:val="clear" w:color="auto" w:fill="FFFFFF"/>
        </w:rPr>
        <w:t>、2024年4月</w:t>
      </w:r>
      <w:r w:rsidRPr="00B40E3F">
        <w:rPr>
          <w:rFonts w:hint="eastAsia"/>
          <w:shd w:val="clear" w:color="auto" w:fill="FFFFFF"/>
        </w:rPr>
        <w:t>9</w:t>
      </w:r>
      <w:r w:rsidRPr="00B40E3F">
        <w:rPr>
          <w:shd w:val="clear" w:color="auto" w:fill="FFFFFF"/>
        </w:rPr>
        <w:t>日，公司董事会审计委员会审议通过公司2023年年度报告、财务决算报告、内部控制评价报告等议案并同意提交董事会审议。</w:t>
      </w:r>
    </w:p>
    <w:p w14:paraId="4D4B078F" w14:textId="77777777" w:rsidR="00B40E3F" w:rsidRPr="00B40E3F" w:rsidRDefault="00B40E3F" w:rsidP="00B40E3F">
      <w:pPr>
        <w:pStyle w:val="a7"/>
        <w:shd w:val="clear" w:color="auto" w:fill="FFFFFF"/>
        <w:spacing w:beforeLines="50" w:before="156" w:beforeAutospacing="0" w:afterAutospacing="0" w:line="360" w:lineRule="auto"/>
        <w:ind w:firstLineChars="200" w:firstLine="482"/>
        <w:jc w:val="both"/>
        <w:rPr>
          <w:b/>
          <w:bCs/>
        </w:rPr>
      </w:pPr>
      <w:r w:rsidRPr="00B40E3F">
        <w:rPr>
          <w:rFonts w:hint="eastAsia"/>
          <w:b/>
          <w:bCs/>
          <w:shd w:val="clear" w:color="auto" w:fill="FFFFFF"/>
        </w:rPr>
        <w:t>四、总体评价</w:t>
      </w:r>
    </w:p>
    <w:p w14:paraId="526DDB2E" w14:textId="77777777" w:rsidR="00B40E3F" w:rsidRPr="00B40E3F" w:rsidRDefault="00B40E3F" w:rsidP="00B40E3F">
      <w:pPr>
        <w:pStyle w:val="a7"/>
        <w:shd w:val="clear" w:color="auto" w:fill="FFFFFF"/>
        <w:spacing w:beforeAutospacing="0" w:afterAutospacing="0" w:line="360" w:lineRule="auto"/>
        <w:ind w:firstLineChars="200" w:firstLine="480"/>
        <w:jc w:val="both"/>
        <w:rPr>
          <w:shd w:val="clear" w:color="auto" w:fill="FFFFFF"/>
        </w:rPr>
      </w:pPr>
      <w:r w:rsidRPr="00B40E3F">
        <w:rPr>
          <w:rFonts w:hint="eastAsia"/>
          <w:shd w:val="clear" w:color="auto" w:fill="FFFFFF"/>
        </w:rPr>
        <w:lastRenderedPageBreak/>
        <w:t>公司审计委员会严格遵守证监会、上海证券交易所及《公司章程》《董事会审计委员会议事规则》等有关规定，充分发挥专业委员会的作用，对会计师事务所相关资质和执业能力等进行了审查，在年报审计期间与会计师事务所进行了充分的讨论和沟通，督促会计师事务所及时、准确、客观、公正地出具审计报告，切实履行了审计委员会对会计师事务所的监督职责。</w:t>
      </w:r>
    </w:p>
    <w:p w14:paraId="5B7E5292" w14:textId="77777777" w:rsidR="00B40E3F" w:rsidRPr="00B40E3F" w:rsidRDefault="00B40E3F" w:rsidP="00B40E3F">
      <w:pPr>
        <w:pStyle w:val="a7"/>
        <w:shd w:val="clear" w:color="auto" w:fill="FFFFFF"/>
        <w:spacing w:beforeAutospacing="0" w:afterAutospacing="0" w:line="360" w:lineRule="auto"/>
        <w:ind w:firstLineChars="200" w:firstLine="480"/>
        <w:jc w:val="both"/>
        <w:rPr>
          <w:shd w:val="clear" w:color="auto" w:fill="FFFFFF"/>
        </w:rPr>
      </w:pPr>
      <w:r w:rsidRPr="00B40E3F">
        <w:rPr>
          <w:rFonts w:hint="eastAsia"/>
          <w:shd w:val="clear" w:color="auto" w:fill="FFFFFF"/>
        </w:rPr>
        <w:t>公司审计委员会认为容诚所在公司年报审计过程中坚持以公允、客观的态度进行独立审计，表现了良好的职业操守和业务素质，按时完成了公司</w:t>
      </w:r>
      <w:r w:rsidRPr="00B40E3F">
        <w:rPr>
          <w:shd w:val="clear" w:color="auto" w:fill="FFFFFF"/>
        </w:rPr>
        <w:t>202</w:t>
      </w:r>
      <w:r w:rsidRPr="00B40E3F">
        <w:rPr>
          <w:rFonts w:hint="eastAsia"/>
          <w:shd w:val="clear" w:color="auto" w:fill="FFFFFF"/>
        </w:rPr>
        <w:t>3年年报审计相关工作，审计行为规范有序，出具的审计报告客观、完整、清晰、及时。</w:t>
      </w:r>
    </w:p>
    <w:p w14:paraId="1832833B" w14:textId="77777777" w:rsidR="00B40E3F" w:rsidRPr="00B40E3F" w:rsidRDefault="00B40E3F" w:rsidP="00B40E3F">
      <w:pPr>
        <w:adjustRightInd w:val="0"/>
        <w:snapToGrid w:val="0"/>
        <w:spacing w:line="360" w:lineRule="auto"/>
        <w:textAlignment w:val="baseline"/>
        <w:outlineLvl w:val="0"/>
        <w:rPr>
          <w:rFonts w:ascii="宋体" w:hAnsi="宋体"/>
          <w:b/>
          <w:kern w:val="0"/>
          <w:sz w:val="24"/>
          <w:szCs w:val="24"/>
        </w:rPr>
      </w:pPr>
    </w:p>
    <w:p w14:paraId="64E14041" w14:textId="77777777" w:rsidR="00B40E3F" w:rsidRPr="00B40E3F" w:rsidRDefault="00B40E3F" w:rsidP="00B40E3F">
      <w:pPr>
        <w:adjustRightInd w:val="0"/>
        <w:snapToGrid w:val="0"/>
        <w:spacing w:line="360" w:lineRule="auto"/>
        <w:textAlignment w:val="baseline"/>
        <w:outlineLvl w:val="0"/>
        <w:rPr>
          <w:rFonts w:ascii="宋体" w:hAnsi="宋体"/>
          <w:b/>
          <w:kern w:val="0"/>
          <w:sz w:val="24"/>
          <w:szCs w:val="24"/>
        </w:rPr>
      </w:pPr>
    </w:p>
    <w:p w14:paraId="306AE4F1" w14:textId="77777777" w:rsidR="00B40E3F" w:rsidRPr="00B40E3F" w:rsidRDefault="00B40E3F" w:rsidP="00B40E3F">
      <w:pPr>
        <w:snapToGrid w:val="0"/>
        <w:spacing w:line="360" w:lineRule="auto"/>
        <w:ind w:firstLineChars="500" w:firstLine="1200"/>
        <w:jc w:val="right"/>
        <w:rPr>
          <w:rFonts w:ascii="宋体" w:hAnsi="宋体"/>
          <w:sz w:val="24"/>
          <w:szCs w:val="24"/>
        </w:rPr>
      </w:pPr>
      <w:r w:rsidRPr="00B40E3F">
        <w:rPr>
          <w:rFonts w:ascii="宋体" w:hAnsi="宋体" w:hint="eastAsia"/>
          <w:sz w:val="24"/>
          <w:szCs w:val="24"/>
        </w:rPr>
        <w:t>安徽省交通建设股份有限公司</w:t>
      </w:r>
    </w:p>
    <w:p w14:paraId="0FDDB789" w14:textId="77777777" w:rsidR="00B40E3F" w:rsidRPr="00B40E3F" w:rsidRDefault="00B40E3F" w:rsidP="00B40E3F">
      <w:pPr>
        <w:wordWrap w:val="0"/>
        <w:snapToGrid w:val="0"/>
        <w:spacing w:line="360" w:lineRule="auto"/>
        <w:ind w:firstLineChars="500" w:firstLine="1200"/>
        <w:jc w:val="right"/>
        <w:rPr>
          <w:rFonts w:ascii="宋体" w:hAnsi="宋体"/>
          <w:sz w:val="24"/>
          <w:szCs w:val="24"/>
        </w:rPr>
      </w:pPr>
      <w:r w:rsidRPr="00B40E3F">
        <w:rPr>
          <w:rFonts w:ascii="宋体" w:hAnsi="宋体" w:hint="eastAsia"/>
          <w:sz w:val="24"/>
          <w:szCs w:val="24"/>
        </w:rPr>
        <w:t xml:space="preserve">董事会审计委员会   </w:t>
      </w:r>
    </w:p>
    <w:p w14:paraId="47D6CF45" w14:textId="11DAD8E5" w:rsidR="00B40E3F" w:rsidRPr="00B40E3F" w:rsidRDefault="00B40E3F" w:rsidP="00B40E3F">
      <w:pPr>
        <w:snapToGrid w:val="0"/>
        <w:spacing w:line="360" w:lineRule="auto"/>
        <w:ind w:firstLineChars="500" w:firstLine="1200"/>
        <w:jc w:val="center"/>
        <w:rPr>
          <w:rFonts w:ascii="宋体" w:hAnsi="宋体"/>
          <w:sz w:val="24"/>
          <w:szCs w:val="24"/>
        </w:rPr>
      </w:pPr>
      <w:r w:rsidRPr="00B40E3F">
        <w:rPr>
          <w:rFonts w:ascii="宋体" w:hAnsi="宋体" w:hint="eastAsia"/>
          <w:sz w:val="24"/>
          <w:szCs w:val="24"/>
        </w:rPr>
        <w:t xml:space="preserve">                                     202</w:t>
      </w:r>
      <w:r w:rsidR="00F07FE7">
        <w:rPr>
          <w:rFonts w:ascii="宋体" w:hAnsi="宋体" w:hint="eastAsia"/>
          <w:sz w:val="24"/>
          <w:szCs w:val="24"/>
        </w:rPr>
        <w:t>4</w:t>
      </w:r>
      <w:r w:rsidRPr="00B40E3F">
        <w:rPr>
          <w:rFonts w:ascii="宋体" w:hAnsi="宋体" w:hint="eastAsia"/>
          <w:sz w:val="24"/>
          <w:szCs w:val="24"/>
        </w:rPr>
        <w:t xml:space="preserve">年4月18日  </w:t>
      </w:r>
    </w:p>
    <w:p w14:paraId="16DA755E" w14:textId="77777777" w:rsidR="00B40E3F" w:rsidRPr="00B40E3F" w:rsidRDefault="00B40E3F" w:rsidP="00B40E3F">
      <w:pPr>
        <w:adjustRightInd w:val="0"/>
        <w:snapToGrid w:val="0"/>
        <w:spacing w:line="360" w:lineRule="auto"/>
        <w:textAlignment w:val="baseline"/>
        <w:outlineLvl w:val="0"/>
        <w:rPr>
          <w:rFonts w:ascii="宋体" w:hAnsi="宋体"/>
          <w:b/>
          <w:kern w:val="0"/>
          <w:sz w:val="24"/>
          <w:szCs w:val="24"/>
        </w:rPr>
      </w:pPr>
    </w:p>
    <w:p w14:paraId="55D54ED2" w14:textId="77777777" w:rsidR="00B40E3F" w:rsidRPr="00B40E3F" w:rsidRDefault="00B40E3F" w:rsidP="00B40E3F">
      <w:pPr>
        <w:adjustRightInd w:val="0"/>
        <w:snapToGrid w:val="0"/>
        <w:spacing w:line="360" w:lineRule="auto"/>
        <w:textAlignment w:val="baseline"/>
        <w:outlineLvl w:val="0"/>
        <w:rPr>
          <w:rFonts w:ascii="宋体" w:hAnsi="宋体"/>
          <w:b/>
          <w:kern w:val="0"/>
          <w:sz w:val="24"/>
          <w:szCs w:val="24"/>
        </w:rPr>
      </w:pPr>
    </w:p>
    <w:p w14:paraId="733DA68D" w14:textId="77777777" w:rsidR="00B40E3F" w:rsidRPr="00B40E3F" w:rsidRDefault="00B40E3F" w:rsidP="00B40E3F">
      <w:pPr>
        <w:adjustRightInd w:val="0"/>
        <w:snapToGrid w:val="0"/>
        <w:spacing w:line="360" w:lineRule="auto"/>
        <w:textAlignment w:val="baseline"/>
        <w:outlineLvl w:val="0"/>
        <w:rPr>
          <w:rFonts w:ascii="宋体" w:hAnsi="宋体"/>
          <w:b/>
          <w:kern w:val="0"/>
          <w:sz w:val="24"/>
          <w:szCs w:val="24"/>
        </w:rPr>
      </w:pPr>
    </w:p>
    <w:p w14:paraId="69CBD29A" w14:textId="77777777" w:rsidR="0082248E" w:rsidRPr="00B40E3F" w:rsidRDefault="0082248E">
      <w:pPr>
        <w:rPr>
          <w:rFonts w:ascii="宋体" w:hAnsi="宋体"/>
        </w:rPr>
      </w:pPr>
    </w:p>
    <w:p w14:paraId="1B2CC60C" w14:textId="77777777" w:rsidR="00B40E3F" w:rsidRPr="00B40E3F" w:rsidRDefault="00B40E3F">
      <w:pPr>
        <w:rPr>
          <w:rFonts w:ascii="宋体" w:hAnsi="宋体"/>
        </w:rPr>
      </w:pPr>
    </w:p>
    <w:p w14:paraId="3494FCEF" w14:textId="77777777" w:rsidR="00B40E3F" w:rsidRPr="00B40E3F" w:rsidRDefault="00B40E3F">
      <w:pPr>
        <w:rPr>
          <w:rFonts w:ascii="宋体" w:hAnsi="宋体"/>
        </w:rPr>
      </w:pPr>
    </w:p>
    <w:p w14:paraId="7CBD4FF7" w14:textId="77777777" w:rsidR="00B40E3F" w:rsidRPr="00B40E3F" w:rsidRDefault="00B40E3F">
      <w:pPr>
        <w:rPr>
          <w:rFonts w:ascii="宋体" w:hAnsi="宋体"/>
        </w:rPr>
      </w:pPr>
    </w:p>
    <w:p w14:paraId="0DC3C093" w14:textId="77777777" w:rsidR="00B40E3F" w:rsidRPr="00B40E3F" w:rsidRDefault="00B40E3F">
      <w:pPr>
        <w:rPr>
          <w:rFonts w:ascii="宋体" w:hAnsi="宋体"/>
        </w:rPr>
      </w:pPr>
    </w:p>
    <w:p w14:paraId="32D3F029" w14:textId="77777777" w:rsidR="00B40E3F" w:rsidRPr="00B40E3F" w:rsidRDefault="00B40E3F">
      <w:pPr>
        <w:rPr>
          <w:rFonts w:ascii="宋体" w:hAnsi="宋体"/>
        </w:rPr>
      </w:pPr>
    </w:p>
    <w:p w14:paraId="314CABA3" w14:textId="77777777" w:rsidR="00B40E3F" w:rsidRPr="00B40E3F" w:rsidRDefault="00B40E3F">
      <w:pPr>
        <w:rPr>
          <w:rFonts w:ascii="宋体" w:hAnsi="宋体"/>
        </w:rPr>
      </w:pPr>
    </w:p>
    <w:p w14:paraId="258AA18F" w14:textId="77777777" w:rsidR="00B40E3F" w:rsidRPr="00B40E3F" w:rsidRDefault="00B40E3F">
      <w:pPr>
        <w:rPr>
          <w:rFonts w:ascii="宋体" w:hAnsi="宋体"/>
        </w:rPr>
      </w:pPr>
    </w:p>
    <w:p w14:paraId="7ADC1939" w14:textId="77777777" w:rsidR="00B40E3F" w:rsidRPr="00B40E3F" w:rsidRDefault="00B40E3F">
      <w:pPr>
        <w:rPr>
          <w:rFonts w:ascii="宋体" w:hAnsi="宋体"/>
        </w:rPr>
      </w:pPr>
    </w:p>
    <w:p w14:paraId="3CF50B29" w14:textId="77777777" w:rsidR="00B40E3F" w:rsidRPr="00B40E3F" w:rsidRDefault="00B40E3F">
      <w:pPr>
        <w:rPr>
          <w:rFonts w:ascii="宋体" w:hAnsi="宋体"/>
        </w:rPr>
      </w:pPr>
    </w:p>
    <w:p w14:paraId="39DB2E6A" w14:textId="77777777" w:rsidR="00B40E3F" w:rsidRPr="00B40E3F" w:rsidRDefault="00B40E3F">
      <w:pPr>
        <w:rPr>
          <w:rFonts w:ascii="宋体" w:hAnsi="宋体"/>
        </w:rPr>
      </w:pPr>
    </w:p>
    <w:p w14:paraId="4712826E" w14:textId="77777777" w:rsidR="00B40E3F" w:rsidRPr="00B40E3F" w:rsidRDefault="00B40E3F">
      <w:pPr>
        <w:rPr>
          <w:rFonts w:ascii="宋体" w:hAnsi="宋体"/>
        </w:rPr>
      </w:pPr>
    </w:p>
    <w:p w14:paraId="42D43596" w14:textId="77777777" w:rsidR="00B40E3F" w:rsidRPr="00B40E3F" w:rsidRDefault="00B40E3F">
      <w:pPr>
        <w:rPr>
          <w:rFonts w:ascii="宋体" w:hAnsi="宋体"/>
        </w:rPr>
      </w:pPr>
    </w:p>
    <w:p w14:paraId="65D1FC47" w14:textId="77777777" w:rsidR="00B40E3F" w:rsidRPr="00790080" w:rsidRDefault="00B40E3F">
      <w:pPr>
        <w:rPr>
          <w:rFonts w:ascii="宋体" w:hAnsi="宋体"/>
        </w:rPr>
      </w:pPr>
    </w:p>
    <w:sectPr w:rsidR="00B40E3F" w:rsidRPr="0079008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F8FB79" w14:textId="77777777" w:rsidR="00265ED9" w:rsidRDefault="00265ED9" w:rsidP="00B40E3F">
      <w:r>
        <w:separator/>
      </w:r>
    </w:p>
  </w:endnote>
  <w:endnote w:type="continuationSeparator" w:id="0">
    <w:p w14:paraId="0FF8C926" w14:textId="77777777" w:rsidR="00265ED9" w:rsidRDefault="00265ED9" w:rsidP="00B40E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4F5947" w14:textId="77777777" w:rsidR="00265ED9" w:rsidRDefault="00265ED9" w:rsidP="00B40E3F">
      <w:r>
        <w:separator/>
      </w:r>
    </w:p>
  </w:footnote>
  <w:footnote w:type="continuationSeparator" w:id="0">
    <w:p w14:paraId="0BEF17FB" w14:textId="77777777" w:rsidR="00265ED9" w:rsidRDefault="00265ED9" w:rsidP="00B40E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bordersDoNotSurroundHeader/>
  <w:bordersDoNotSurroundFooter/>
  <w:proofState w:spelling="clean"/>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5A0669"/>
    <w:rsid w:val="000F5677"/>
    <w:rsid w:val="001A31A8"/>
    <w:rsid w:val="001C70DA"/>
    <w:rsid w:val="001F7E66"/>
    <w:rsid w:val="0025130C"/>
    <w:rsid w:val="00265ED9"/>
    <w:rsid w:val="002743EF"/>
    <w:rsid w:val="002A62A3"/>
    <w:rsid w:val="002B3156"/>
    <w:rsid w:val="0030550C"/>
    <w:rsid w:val="003208FD"/>
    <w:rsid w:val="00322B58"/>
    <w:rsid w:val="00353805"/>
    <w:rsid w:val="00362656"/>
    <w:rsid w:val="003A2110"/>
    <w:rsid w:val="003C7DD7"/>
    <w:rsid w:val="00462DB0"/>
    <w:rsid w:val="00477133"/>
    <w:rsid w:val="004F5131"/>
    <w:rsid w:val="00521B32"/>
    <w:rsid w:val="00556E07"/>
    <w:rsid w:val="00562623"/>
    <w:rsid w:val="005A0669"/>
    <w:rsid w:val="005B7211"/>
    <w:rsid w:val="005F72E9"/>
    <w:rsid w:val="006332FD"/>
    <w:rsid w:val="006875D5"/>
    <w:rsid w:val="006A6FC2"/>
    <w:rsid w:val="00723340"/>
    <w:rsid w:val="00790080"/>
    <w:rsid w:val="007A4A59"/>
    <w:rsid w:val="007D6FEE"/>
    <w:rsid w:val="007E5460"/>
    <w:rsid w:val="00810897"/>
    <w:rsid w:val="0082248E"/>
    <w:rsid w:val="00824977"/>
    <w:rsid w:val="008375B5"/>
    <w:rsid w:val="00A16D7C"/>
    <w:rsid w:val="00A37FFE"/>
    <w:rsid w:val="00AB30C0"/>
    <w:rsid w:val="00AB382E"/>
    <w:rsid w:val="00AF341D"/>
    <w:rsid w:val="00B13EE8"/>
    <w:rsid w:val="00B20989"/>
    <w:rsid w:val="00B40E3F"/>
    <w:rsid w:val="00BA3FC5"/>
    <w:rsid w:val="00C135FE"/>
    <w:rsid w:val="00C14ED2"/>
    <w:rsid w:val="00C977A8"/>
    <w:rsid w:val="00CE5679"/>
    <w:rsid w:val="00D5724E"/>
    <w:rsid w:val="00D6528D"/>
    <w:rsid w:val="00D82DAC"/>
    <w:rsid w:val="00D8323D"/>
    <w:rsid w:val="00D86246"/>
    <w:rsid w:val="00E548F6"/>
    <w:rsid w:val="00EB05F7"/>
    <w:rsid w:val="00EC57FE"/>
    <w:rsid w:val="00ED024F"/>
    <w:rsid w:val="00EE17E9"/>
    <w:rsid w:val="00EE7640"/>
    <w:rsid w:val="00EF156F"/>
    <w:rsid w:val="00F07FE7"/>
    <w:rsid w:val="00F1340D"/>
    <w:rsid w:val="00F13E17"/>
    <w:rsid w:val="00F16CD1"/>
    <w:rsid w:val="00F724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AE97DC"/>
  <w15:chartTrackingRefBased/>
  <w15:docId w15:val="{ED51B2C1-6B5C-45A4-8021-D6892ED9E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0E3F"/>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40E3F"/>
    <w:pPr>
      <w:tabs>
        <w:tab w:val="center" w:pos="4153"/>
        <w:tab w:val="right" w:pos="8306"/>
      </w:tabs>
      <w:snapToGrid w:val="0"/>
      <w:jc w:val="center"/>
    </w:pPr>
    <w:rPr>
      <w:sz w:val="18"/>
      <w:szCs w:val="18"/>
    </w:rPr>
  </w:style>
  <w:style w:type="character" w:customStyle="1" w:styleId="a4">
    <w:name w:val="页眉 字符"/>
    <w:basedOn w:val="a0"/>
    <w:link w:val="a3"/>
    <w:uiPriority w:val="99"/>
    <w:rsid w:val="00B40E3F"/>
    <w:rPr>
      <w:sz w:val="18"/>
      <w:szCs w:val="18"/>
    </w:rPr>
  </w:style>
  <w:style w:type="paragraph" w:styleId="a5">
    <w:name w:val="footer"/>
    <w:basedOn w:val="a"/>
    <w:link w:val="a6"/>
    <w:uiPriority w:val="99"/>
    <w:unhideWhenUsed/>
    <w:rsid w:val="00B40E3F"/>
    <w:pPr>
      <w:tabs>
        <w:tab w:val="center" w:pos="4153"/>
        <w:tab w:val="right" w:pos="8306"/>
      </w:tabs>
      <w:snapToGrid w:val="0"/>
      <w:jc w:val="left"/>
    </w:pPr>
    <w:rPr>
      <w:sz w:val="18"/>
      <w:szCs w:val="18"/>
    </w:rPr>
  </w:style>
  <w:style w:type="character" w:customStyle="1" w:styleId="a6">
    <w:name w:val="页脚 字符"/>
    <w:basedOn w:val="a0"/>
    <w:link w:val="a5"/>
    <w:uiPriority w:val="99"/>
    <w:rsid w:val="00B40E3F"/>
    <w:rPr>
      <w:sz w:val="18"/>
      <w:szCs w:val="18"/>
    </w:rPr>
  </w:style>
  <w:style w:type="paragraph" w:styleId="a7">
    <w:name w:val="Normal (Web)"/>
    <w:basedOn w:val="a"/>
    <w:uiPriority w:val="99"/>
    <w:unhideWhenUsed/>
    <w:qFormat/>
    <w:rsid w:val="00B40E3F"/>
    <w:pPr>
      <w:widowControl/>
      <w:spacing w:before="100" w:beforeAutospacing="1" w:after="100" w:afterAutospacing="1"/>
      <w:jc w:val="left"/>
    </w:pPr>
    <w:rPr>
      <w:rFonts w:ascii="宋体" w:hAnsi="宋体" w:cs="宋体"/>
      <w:kern w:val="0"/>
      <w:sz w:val="24"/>
      <w:szCs w:val="24"/>
    </w:rPr>
  </w:style>
  <w:style w:type="paragraph" w:styleId="a8">
    <w:name w:val="Date"/>
    <w:basedOn w:val="a"/>
    <w:next w:val="a"/>
    <w:link w:val="a9"/>
    <w:uiPriority w:val="99"/>
    <w:semiHidden/>
    <w:unhideWhenUsed/>
    <w:rsid w:val="008375B5"/>
    <w:pPr>
      <w:ind w:leftChars="2500" w:left="100"/>
    </w:pPr>
  </w:style>
  <w:style w:type="character" w:customStyle="1" w:styleId="a9">
    <w:name w:val="日期 字符"/>
    <w:basedOn w:val="a0"/>
    <w:link w:val="a8"/>
    <w:uiPriority w:val="99"/>
    <w:semiHidden/>
    <w:rsid w:val="008375B5"/>
    <w:rPr>
      <w:rFonts w:ascii="Times New Roman" w:eastAsia="宋体"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293</Words>
  <Characters>1672</Characters>
  <Application>Microsoft Office Word</Application>
  <DocSecurity>0</DocSecurity>
  <Lines>13</Lines>
  <Paragraphs>3</Paragraphs>
  <ScaleCrop>false</ScaleCrop>
  <Company/>
  <LinksUpToDate>false</LinksUpToDate>
  <CharactersWithSpaces>1962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大伟 孙</dc:creator>
  <cp:keywords/>
  <dc:description/>
  <cp:lastModifiedBy>大伟 孙</cp:lastModifiedBy>
  <cp:revision>11</cp:revision>
  <cp:lastPrinted>2024-04-13T08:46:00Z</cp:lastPrinted>
  <dcterms:created xsi:type="dcterms:W3CDTF">2024-04-13T08:41:00Z</dcterms:created>
  <dcterms:modified xsi:type="dcterms:W3CDTF">2024-04-13T08:52:00Z</dcterms:modified>
</cp:coreProperties>
</file>