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928ED" w14:textId="77777777" w:rsidR="00874CFC" w:rsidRDefault="003C48E7" w:rsidP="005A0FAE">
      <w:pPr>
        <w:widowControl/>
        <w:adjustRightInd w:val="0"/>
        <w:snapToGrid w:val="0"/>
        <w:spacing w:line="360" w:lineRule="auto"/>
        <w:jc w:val="center"/>
        <w:rPr>
          <w:rFonts w:cs="Times New Roman"/>
          <w:b/>
          <w:bCs/>
          <w:kern w:val="0"/>
          <w:sz w:val="32"/>
          <w:szCs w:val="32"/>
        </w:rPr>
      </w:pPr>
      <w:bookmarkStart w:id="0" w:name="_Hlk142916672"/>
      <w:bookmarkStart w:id="1" w:name="_Hlk142917939"/>
      <w:r w:rsidRPr="00402D58">
        <w:rPr>
          <w:rFonts w:cs="Times New Roman" w:hint="eastAsia"/>
          <w:b/>
          <w:bCs/>
          <w:kern w:val="0"/>
          <w:sz w:val="32"/>
          <w:szCs w:val="32"/>
        </w:rPr>
        <w:t>安徽省交通建设股份有限公司</w:t>
      </w:r>
      <w:r>
        <w:rPr>
          <w:rFonts w:cs="Times New Roman" w:hint="eastAsia"/>
          <w:b/>
          <w:bCs/>
          <w:kern w:val="0"/>
          <w:sz w:val="32"/>
          <w:szCs w:val="32"/>
        </w:rPr>
        <w:t>董事会</w:t>
      </w:r>
      <w:bookmarkEnd w:id="0"/>
      <w:bookmarkEnd w:id="1"/>
    </w:p>
    <w:p w14:paraId="2589D7AA" w14:textId="77777777" w:rsidR="00874CFC" w:rsidRDefault="00874CFC" w:rsidP="005A0FAE">
      <w:pPr>
        <w:widowControl/>
        <w:adjustRightInd w:val="0"/>
        <w:snapToGrid w:val="0"/>
        <w:spacing w:line="360" w:lineRule="auto"/>
        <w:jc w:val="center"/>
        <w:rPr>
          <w:rFonts w:cs="Times New Roman"/>
          <w:b/>
          <w:bCs/>
          <w:kern w:val="0"/>
          <w:sz w:val="32"/>
          <w:szCs w:val="32"/>
        </w:rPr>
      </w:pPr>
      <w:r w:rsidRPr="00874CFC">
        <w:rPr>
          <w:rFonts w:cs="Times New Roman" w:hint="eastAsia"/>
          <w:b/>
          <w:bCs/>
          <w:kern w:val="0"/>
          <w:sz w:val="32"/>
          <w:szCs w:val="32"/>
        </w:rPr>
        <w:t>关于本次交易预计构成《上市公司重大资产重组管理办法》第十二条规定的重大资产重组但不构成第十三条规定的重组上市情形的说明</w:t>
      </w:r>
    </w:p>
    <w:p w14:paraId="33AC9970" w14:textId="5566AA19" w:rsidR="003C48E7" w:rsidRPr="00874CFC" w:rsidRDefault="00A67743" w:rsidP="00874CFC">
      <w:pPr>
        <w:widowControl/>
        <w:adjustRightInd w:val="0"/>
        <w:snapToGrid w:val="0"/>
        <w:spacing w:beforeLines="50" w:before="156" w:line="360" w:lineRule="auto"/>
        <w:ind w:firstLineChars="200" w:firstLine="480"/>
        <w:rPr>
          <w:rFonts w:cs="Times New Roman"/>
          <w:b/>
          <w:bCs/>
          <w:kern w:val="0"/>
          <w:sz w:val="32"/>
          <w:szCs w:val="32"/>
        </w:rPr>
      </w:pPr>
      <w:r w:rsidRPr="00A67743">
        <w:rPr>
          <w:rFonts w:cs="Times New Roman" w:hint="eastAsia"/>
          <w:bCs/>
          <w:color w:val="000000"/>
          <w:kern w:val="0"/>
          <w:sz w:val="24"/>
          <w:szCs w:val="28"/>
        </w:rPr>
        <w:t>安徽省交通建设股份有限公司（以下简称“公司”）拟通过发行股份及支付现金的方式购买无锡博达合一科技有限公司持有的无锡博达新</w:t>
      </w:r>
      <w:proofErr w:type="gramStart"/>
      <w:r w:rsidRPr="00A67743">
        <w:rPr>
          <w:rFonts w:cs="Times New Roman" w:hint="eastAsia"/>
          <w:bCs/>
          <w:color w:val="000000"/>
          <w:kern w:val="0"/>
          <w:sz w:val="24"/>
          <w:szCs w:val="28"/>
        </w:rPr>
        <w:t>能科技</w:t>
      </w:r>
      <w:proofErr w:type="gramEnd"/>
      <w:r w:rsidRPr="00A67743">
        <w:rPr>
          <w:rFonts w:cs="Times New Roman" w:hint="eastAsia"/>
          <w:bCs/>
          <w:color w:val="000000"/>
          <w:kern w:val="0"/>
          <w:sz w:val="24"/>
          <w:szCs w:val="28"/>
        </w:rPr>
        <w:t>有限公司</w:t>
      </w:r>
      <w:r w:rsidRPr="00A67743">
        <w:rPr>
          <w:rFonts w:cs="Times New Roman" w:hint="eastAsia"/>
          <w:bCs/>
          <w:color w:val="000000"/>
          <w:kern w:val="0"/>
          <w:sz w:val="24"/>
          <w:szCs w:val="28"/>
        </w:rPr>
        <w:t>70%</w:t>
      </w:r>
      <w:r w:rsidRPr="00A67743">
        <w:rPr>
          <w:rFonts w:cs="Times New Roman" w:hint="eastAsia"/>
          <w:bCs/>
          <w:color w:val="000000"/>
          <w:kern w:val="0"/>
          <w:sz w:val="24"/>
          <w:szCs w:val="28"/>
        </w:rPr>
        <w:t>股权，同时拟向公司控股股东祥源控股集团有限责任公司</w:t>
      </w:r>
      <w:r w:rsidR="00F26228" w:rsidRPr="00F26228">
        <w:rPr>
          <w:rFonts w:cs="Times New Roman" w:hint="eastAsia"/>
          <w:bCs/>
          <w:color w:val="000000"/>
          <w:kern w:val="0"/>
          <w:sz w:val="24"/>
          <w:szCs w:val="28"/>
        </w:rPr>
        <w:t>、实际控制人俞发祥</w:t>
      </w:r>
      <w:r w:rsidRPr="00A67743">
        <w:rPr>
          <w:rFonts w:cs="Times New Roman" w:hint="eastAsia"/>
          <w:bCs/>
          <w:color w:val="000000"/>
          <w:kern w:val="0"/>
          <w:sz w:val="24"/>
          <w:szCs w:val="28"/>
        </w:rPr>
        <w:t>发行股份募集配套资金（以下简称“本次交易”）。</w:t>
      </w:r>
    </w:p>
    <w:p w14:paraId="27456D19" w14:textId="77777777" w:rsidR="00874CFC" w:rsidRPr="00874CFC" w:rsidRDefault="00874CFC" w:rsidP="00874CFC">
      <w:pPr>
        <w:spacing w:beforeLines="50" w:before="156" w:afterLines="50" w:after="156" w:line="360" w:lineRule="auto"/>
        <w:ind w:firstLine="480"/>
        <w:rPr>
          <w:rFonts w:cs="Times New Roman"/>
          <w:sz w:val="24"/>
          <w:szCs w:val="24"/>
        </w:rPr>
      </w:pPr>
      <w:r w:rsidRPr="00874CFC">
        <w:rPr>
          <w:rFonts w:cs="Times New Roman" w:hint="eastAsia"/>
          <w:sz w:val="24"/>
          <w:szCs w:val="24"/>
        </w:rPr>
        <w:t>一、本次交易预计构成重大资产重组</w:t>
      </w:r>
    </w:p>
    <w:p w14:paraId="50BD3CAA" w14:textId="1D69FA6D" w:rsidR="00874CFC" w:rsidRPr="00874CFC" w:rsidRDefault="00874CFC" w:rsidP="00874CFC">
      <w:pPr>
        <w:spacing w:beforeLines="50" w:before="156" w:afterLines="50" w:after="156" w:line="360" w:lineRule="auto"/>
        <w:ind w:firstLine="480"/>
        <w:rPr>
          <w:rFonts w:cs="Times New Roman"/>
          <w:sz w:val="24"/>
          <w:szCs w:val="24"/>
        </w:rPr>
      </w:pPr>
      <w:r w:rsidRPr="00874CFC">
        <w:rPr>
          <w:rFonts w:cs="Times New Roman" w:hint="eastAsia"/>
          <w:sz w:val="24"/>
          <w:szCs w:val="24"/>
        </w:rPr>
        <w:t>本次交易相关的审计、评估工作尚未完成，本次交易价格尚未确定，预计本次交易将达到《上市公司重大资产重组管理办法》第十二条规定的重大资产重组标准，构成上市公司重大资产重组。对于本次交易是否构成重大资产重组的具体认定，公司将在《重组报告书》中予以详细分析和披露。</w:t>
      </w:r>
    </w:p>
    <w:p w14:paraId="076CF4CF" w14:textId="00BA8B86" w:rsidR="00874CFC" w:rsidRPr="00874CFC" w:rsidRDefault="00874CFC" w:rsidP="00874CFC">
      <w:pPr>
        <w:spacing w:beforeLines="50" w:before="156" w:afterLines="50" w:after="156" w:line="360" w:lineRule="auto"/>
        <w:ind w:firstLine="480"/>
        <w:rPr>
          <w:rFonts w:cs="Times New Roman"/>
          <w:sz w:val="24"/>
          <w:szCs w:val="24"/>
        </w:rPr>
      </w:pPr>
      <w:r w:rsidRPr="00874CFC">
        <w:rPr>
          <w:rFonts w:cs="Times New Roman" w:hint="eastAsia"/>
          <w:sz w:val="24"/>
          <w:szCs w:val="24"/>
        </w:rPr>
        <w:t>本次交易涉及向特定对象发行股份</w:t>
      </w:r>
      <w:r w:rsidR="00AA20C6">
        <w:rPr>
          <w:rFonts w:cs="Times New Roman" w:hint="eastAsia"/>
          <w:sz w:val="24"/>
          <w:szCs w:val="24"/>
        </w:rPr>
        <w:t>及支付现金</w:t>
      </w:r>
      <w:r w:rsidRPr="00874CFC">
        <w:rPr>
          <w:rFonts w:cs="Times New Roman" w:hint="eastAsia"/>
          <w:sz w:val="24"/>
          <w:szCs w:val="24"/>
        </w:rPr>
        <w:t>购买资产</w:t>
      </w:r>
      <w:r w:rsidR="00F26228">
        <w:rPr>
          <w:rFonts w:cs="Times New Roman" w:hint="eastAsia"/>
          <w:sz w:val="24"/>
          <w:szCs w:val="24"/>
        </w:rPr>
        <w:t>并募集配套资金</w:t>
      </w:r>
      <w:r w:rsidRPr="00874CFC">
        <w:rPr>
          <w:rFonts w:cs="Times New Roman" w:hint="eastAsia"/>
          <w:sz w:val="24"/>
          <w:szCs w:val="24"/>
        </w:rPr>
        <w:t>，根据</w:t>
      </w:r>
      <w:r w:rsidR="00291128" w:rsidRPr="00874CFC">
        <w:rPr>
          <w:rFonts w:cs="Times New Roman" w:hint="eastAsia"/>
          <w:sz w:val="24"/>
          <w:szCs w:val="24"/>
        </w:rPr>
        <w:t>《上市公司重大资产重组管理办法》</w:t>
      </w:r>
      <w:r w:rsidRPr="00874CFC">
        <w:rPr>
          <w:rFonts w:cs="Times New Roman" w:hint="eastAsia"/>
          <w:sz w:val="24"/>
          <w:szCs w:val="24"/>
        </w:rPr>
        <w:t>规定，本次交易需提交</w:t>
      </w:r>
      <w:r w:rsidR="00291128">
        <w:rPr>
          <w:rFonts w:cs="Times New Roman" w:hint="eastAsia"/>
          <w:sz w:val="24"/>
          <w:szCs w:val="24"/>
        </w:rPr>
        <w:t>上海证券交易所</w:t>
      </w:r>
      <w:r w:rsidRPr="00874CFC">
        <w:rPr>
          <w:rFonts w:cs="Times New Roman" w:hint="eastAsia"/>
          <w:sz w:val="24"/>
          <w:szCs w:val="24"/>
        </w:rPr>
        <w:t>审核并经中国证监会</w:t>
      </w:r>
      <w:r w:rsidR="00F26228">
        <w:rPr>
          <w:rFonts w:cs="Times New Roman" w:hint="eastAsia"/>
          <w:sz w:val="24"/>
          <w:szCs w:val="24"/>
        </w:rPr>
        <w:t>同意</w:t>
      </w:r>
      <w:r w:rsidRPr="00874CFC">
        <w:rPr>
          <w:rFonts w:cs="Times New Roman" w:hint="eastAsia"/>
          <w:sz w:val="24"/>
          <w:szCs w:val="24"/>
        </w:rPr>
        <w:t>注册后方可实施。</w:t>
      </w:r>
    </w:p>
    <w:p w14:paraId="46F9F6AD" w14:textId="771578D5" w:rsidR="00874CFC" w:rsidRPr="00874CFC" w:rsidRDefault="00874CFC" w:rsidP="00874CFC">
      <w:pPr>
        <w:spacing w:beforeLines="50" w:before="156" w:afterLines="50" w:after="156" w:line="360" w:lineRule="auto"/>
        <w:ind w:firstLine="480"/>
        <w:rPr>
          <w:rFonts w:cs="Times New Roman"/>
          <w:sz w:val="24"/>
          <w:szCs w:val="24"/>
        </w:rPr>
      </w:pPr>
      <w:r w:rsidRPr="00874CFC">
        <w:rPr>
          <w:rFonts w:cs="Times New Roman" w:hint="eastAsia"/>
          <w:sz w:val="24"/>
          <w:szCs w:val="24"/>
        </w:rPr>
        <w:t>二、本次交易不构成重组上市</w:t>
      </w:r>
    </w:p>
    <w:p w14:paraId="08FFBFEC" w14:textId="779A9BCB" w:rsidR="00874CFC" w:rsidRPr="00874CFC" w:rsidRDefault="00874CFC" w:rsidP="00874CFC">
      <w:pPr>
        <w:spacing w:beforeLines="50" w:before="156" w:afterLines="50" w:after="156" w:line="360" w:lineRule="auto"/>
        <w:ind w:firstLine="480"/>
        <w:rPr>
          <w:rFonts w:cs="Times New Roman"/>
          <w:sz w:val="24"/>
          <w:szCs w:val="24"/>
        </w:rPr>
      </w:pPr>
      <w:r w:rsidRPr="00874CFC">
        <w:rPr>
          <w:rFonts w:cs="Times New Roman" w:hint="eastAsia"/>
          <w:sz w:val="24"/>
          <w:szCs w:val="24"/>
        </w:rPr>
        <w:t>本次交易前</w:t>
      </w:r>
      <w:r w:rsidRPr="00874CFC">
        <w:rPr>
          <w:rFonts w:cs="Times New Roman"/>
          <w:sz w:val="24"/>
          <w:szCs w:val="24"/>
        </w:rPr>
        <w:t>36</w:t>
      </w:r>
      <w:r w:rsidRPr="00874CFC">
        <w:rPr>
          <w:rFonts w:cs="Times New Roman" w:hint="eastAsia"/>
          <w:sz w:val="24"/>
          <w:szCs w:val="24"/>
        </w:rPr>
        <w:t>个月内，公司的实际控制人为</w:t>
      </w:r>
      <w:proofErr w:type="gramStart"/>
      <w:r>
        <w:rPr>
          <w:rFonts w:cs="Times New Roman" w:hint="eastAsia"/>
          <w:sz w:val="24"/>
          <w:szCs w:val="24"/>
        </w:rPr>
        <w:t>俞</w:t>
      </w:r>
      <w:proofErr w:type="gramEnd"/>
      <w:r>
        <w:rPr>
          <w:rFonts w:cs="Times New Roman" w:hint="eastAsia"/>
          <w:sz w:val="24"/>
          <w:szCs w:val="24"/>
        </w:rPr>
        <w:t>发祥先生</w:t>
      </w:r>
      <w:r w:rsidRPr="00874CFC">
        <w:rPr>
          <w:rFonts w:cs="Times New Roman" w:hint="eastAsia"/>
          <w:sz w:val="24"/>
          <w:szCs w:val="24"/>
        </w:rPr>
        <w:t>，且未发生变化。本次交易完成后，公司实际控制人仍然为</w:t>
      </w:r>
      <w:proofErr w:type="gramStart"/>
      <w:r w:rsidR="005A0FAE">
        <w:rPr>
          <w:rFonts w:cs="Times New Roman" w:hint="eastAsia"/>
          <w:sz w:val="24"/>
          <w:szCs w:val="24"/>
        </w:rPr>
        <w:t>俞</w:t>
      </w:r>
      <w:proofErr w:type="gramEnd"/>
      <w:r>
        <w:rPr>
          <w:rFonts w:cs="Times New Roman" w:hint="eastAsia"/>
          <w:sz w:val="24"/>
          <w:szCs w:val="24"/>
        </w:rPr>
        <w:t>发祥先生</w:t>
      </w:r>
      <w:r w:rsidRPr="00874CFC">
        <w:rPr>
          <w:rFonts w:cs="Times New Roman" w:hint="eastAsia"/>
          <w:sz w:val="24"/>
          <w:szCs w:val="24"/>
        </w:rPr>
        <w:t>，本次交易不会导致公司控制权发生变更，本次交易不构成《上市公司重大资产重组管理办法》第十三条规定的重组上市。</w:t>
      </w:r>
    </w:p>
    <w:p w14:paraId="69EB6CD5" w14:textId="48DF5586" w:rsidR="008A3E23" w:rsidRDefault="00874CFC" w:rsidP="00874CFC">
      <w:pPr>
        <w:spacing w:beforeLines="50" w:before="156" w:afterLines="50" w:after="156" w:line="360" w:lineRule="auto"/>
        <w:ind w:firstLine="480"/>
        <w:rPr>
          <w:rFonts w:cs="Times New Roman"/>
          <w:sz w:val="24"/>
          <w:szCs w:val="24"/>
        </w:rPr>
      </w:pPr>
      <w:r w:rsidRPr="00874CFC">
        <w:rPr>
          <w:rFonts w:cs="Times New Roman" w:hint="eastAsia"/>
          <w:sz w:val="24"/>
          <w:szCs w:val="24"/>
        </w:rPr>
        <w:t>综上所述，公司董事会认为，本次交易预计构成《上市公司重大资产重组管理办法》第十二条规定的重大资产重组但不构成第十三条规定的重组上市情形。</w:t>
      </w:r>
    </w:p>
    <w:p w14:paraId="6B975002" w14:textId="77777777" w:rsidR="008A3E23" w:rsidRDefault="008A3E23" w:rsidP="008A3E23">
      <w:pPr>
        <w:widowControl/>
        <w:adjustRightInd w:val="0"/>
        <w:snapToGrid w:val="0"/>
        <w:spacing w:line="500" w:lineRule="exact"/>
        <w:ind w:firstLineChars="200" w:firstLine="480"/>
        <w:rPr>
          <w:rFonts w:cs="Times New Roman"/>
          <w:bCs/>
          <w:color w:val="000000"/>
          <w:kern w:val="0"/>
          <w:sz w:val="24"/>
          <w:szCs w:val="28"/>
        </w:rPr>
      </w:pPr>
      <w:r w:rsidRPr="00360CCB">
        <w:rPr>
          <w:rFonts w:cs="Times New Roman"/>
          <w:bCs/>
          <w:color w:val="000000"/>
          <w:kern w:val="0"/>
          <w:sz w:val="24"/>
          <w:szCs w:val="28"/>
        </w:rPr>
        <w:t>特此说明。</w:t>
      </w:r>
    </w:p>
    <w:p w14:paraId="44F7AD24" w14:textId="29490DC9" w:rsidR="00A67743" w:rsidRDefault="008A3E23" w:rsidP="008A3E23">
      <w:pPr>
        <w:widowControl/>
        <w:adjustRightInd w:val="0"/>
        <w:snapToGrid w:val="0"/>
        <w:spacing w:line="500" w:lineRule="exact"/>
        <w:ind w:firstLine="420"/>
        <w:rPr>
          <w:rFonts w:cs="Times New Roman"/>
          <w:sz w:val="24"/>
          <w:szCs w:val="24"/>
        </w:rPr>
      </w:pPr>
      <w:r w:rsidRPr="00360CCB">
        <w:rPr>
          <w:rFonts w:cs="Times New Roman"/>
          <w:sz w:val="24"/>
          <w:szCs w:val="24"/>
        </w:rPr>
        <w:t>（以下无正文）</w:t>
      </w:r>
    </w:p>
    <w:p w14:paraId="72A2AAD0" w14:textId="77777777" w:rsidR="00A67743" w:rsidRDefault="00A67743">
      <w:pPr>
        <w:widowControl/>
        <w:jc w:val="left"/>
        <w:rPr>
          <w:rFonts w:cs="Times New Roman"/>
          <w:sz w:val="24"/>
          <w:szCs w:val="24"/>
        </w:rPr>
      </w:pPr>
      <w:r>
        <w:rPr>
          <w:rFonts w:cs="Times New Roman"/>
          <w:sz w:val="24"/>
          <w:szCs w:val="24"/>
        </w:rPr>
        <w:br w:type="page"/>
      </w:r>
    </w:p>
    <w:p w14:paraId="3A03863E" w14:textId="3AF80FAD" w:rsidR="008A3E23" w:rsidRPr="00DD2BC6" w:rsidRDefault="008A3E23" w:rsidP="00874CFC">
      <w:pPr>
        <w:spacing w:beforeLines="50" w:before="156" w:afterLines="50" w:after="156" w:line="360" w:lineRule="auto"/>
        <w:rPr>
          <w:rFonts w:cs="Times New Roman"/>
          <w:sz w:val="24"/>
        </w:rPr>
      </w:pPr>
      <w:r w:rsidRPr="00DD2BC6">
        <w:rPr>
          <w:rFonts w:cs="Times New Roman"/>
          <w:sz w:val="24"/>
        </w:rPr>
        <w:lastRenderedPageBreak/>
        <w:t>（此页无正文，为《</w:t>
      </w:r>
      <w:r w:rsidR="00874CFC" w:rsidRPr="00874CFC">
        <w:rPr>
          <w:rFonts w:cs="Times New Roman" w:hint="eastAsia"/>
          <w:sz w:val="24"/>
        </w:rPr>
        <w:t>安徽省交通建设股份有限公司董事会关于本次交易预计构成</w:t>
      </w:r>
      <w:r w:rsidR="00874CFC">
        <w:rPr>
          <w:rFonts w:cs="Times New Roman" w:hint="eastAsia"/>
          <w:sz w:val="24"/>
        </w:rPr>
        <w:t>&lt;</w:t>
      </w:r>
      <w:r w:rsidR="00874CFC" w:rsidRPr="00874CFC">
        <w:rPr>
          <w:rFonts w:cs="Times New Roman" w:hint="eastAsia"/>
          <w:sz w:val="24"/>
        </w:rPr>
        <w:t>上市公司重大资产重组管理办法</w:t>
      </w:r>
      <w:r w:rsidR="00874CFC">
        <w:rPr>
          <w:rFonts w:cs="Times New Roman" w:hint="eastAsia"/>
          <w:sz w:val="24"/>
        </w:rPr>
        <w:t>&gt;</w:t>
      </w:r>
      <w:r w:rsidR="00874CFC" w:rsidRPr="00874CFC">
        <w:rPr>
          <w:rFonts w:cs="Times New Roman" w:hint="eastAsia"/>
          <w:sz w:val="24"/>
        </w:rPr>
        <w:t>第十二条规定的重大资产重组但不构成第十三条规定的重组上市情形的说明</w:t>
      </w:r>
      <w:r>
        <w:rPr>
          <w:rFonts w:cs="Times New Roman" w:hint="eastAsia"/>
          <w:sz w:val="24"/>
        </w:rPr>
        <w:t>》</w:t>
      </w:r>
      <w:r w:rsidRPr="00DD2BC6">
        <w:rPr>
          <w:rFonts w:cs="Times New Roman"/>
          <w:sz w:val="24"/>
        </w:rPr>
        <w:t>之盖章页）</w:t>
      </w:r>
    </w:p>
    <w:p w14:paraId="3C597F2C" w14:textId="77777777" w:rsidR="008A3E23" w:rsidRPr="00DD2BC6" w:rsidRDefault="008A3E23" w:rsidP="008A3E23">
      <w:pPr>
        <w:spacing w:beforeLines="50" w:before="156" w:afterLines="50" w:after="156" w:line="360" w:lineRule="auto"/>
        <w:rPr>
          <w:rFonts w:cs="Times New Roman"/>
          <w:sz w:val="24"/>
        </w:rPr>
      </w:pPr>
    </w:p>
    <w:p w14:paraId="50708C5B" w14:textId="77777777" w:rsidR="008A3E23" w:rsidRPr="00DD2BC6" w:rsidRDefault="008A3E23" w:rsidP="008A3E23">
      <w:pPr>
        <w:spacing w:beforeLines="50" w:before="156" w:afterLines="50" w:after="156" w:line="360" w:lineRule="auto"/>
        <w:rPr>
          <w:rFonts w:cs="Times New Roman"/>
          <w:sz w:val="24"/>
        </w:rPr>
      </w:pPr>
    </w:p>
    <w:p w14:paraId="08C562F1" w14:textId="77777777" w:rsidR="008A3E23" w:rsidRPr="00DD2BC6" w:rsidRDefault="008A3E23" w:rsidP="008A3E23">
      <w:pPr>
        <w:spacing w:beforeLines="50" w:before="156" w:afterLines="50" w:after="156" w:line="360" w:lineRule="auto"/>
        <w:rPr>
          <w:rFonts w:cs="Times New Roman"/>
          <w:sz w:val="24"/>
        </w:rPr>
      </w:pPr>
    </w:p>
    <w:p w14:paraId="17716FE6" w14:textId="77777777" w:rsidR="008A3E23" w:rsidRPr="00DD2BC6" w:rsidRDefault="008A3E23" w:rsidP="008A3E23">
      <w:pPr>
        <w:spacing w:beforeLines="50" w:before="156" w:afterLines="50" w:after="156" w:line="360" w:lineRule="auto"/>
        <w:ind w:firstLine="480"/>
        <w:jc w:val="right"/>
        <w:rPr>
          <w:rFonts w:cs="Times New Roman"/>
          <w:sz w:val="24"/>
        </w:rPr>
      </w:pPr>
    </w:p>
    <w:p w14:paraId="75DE94CE" w14:textId="0157A84C" w:rsidR="008A3E23" w:rsidRPr="0055073E" w:rsidRDefault="008A3E23" w:rsidP="008A3E23">
      <w:pPr>
        <w:spacing w:beforeLines="50" w:before="156" w:afterLines="50" w:after="156" w:line="360" w:lineRule="auto"/>
        <w:ind w:firstLine="480"/>
        <w:jc w:val="right"/>
        <w:rPr>
          <w:rFonts w:cs="Times New Roman"/>
          <w:sz w:val="24"/>
        </w:rPr>
      </w:pPr>
      <w:r w:rsidRPr="0037612E">
        <w:rPr>
          <w:rFonts w:cs="Times New Roman" w:hint="eastAsia"/>
          <w:sz w:val="24"/>
        </w:rPr>
        <w:t>安徽省交通建设股份有限公司</w:t>
      </w:r>
      <w:r>
        <w:rPr>
          <w:rFonts w:cs="Times New Roman" w:hint="eastAsia"/>
          <w:sz w:val="24"/>
        </w:rPr>
        <w:t>董事会</w:t>
      </w:r>
    </w:p>
    <w:p w14:paraId="76FFA343" w14:textId="37449649" w:rsidR="008A3E23" w:rsidRPr="00DD2BC6" w:rsidRDefault="006F2AAB" w:rsidP="008A3E23">
      <w:pPr>
        <w:spacing w:beforeLines="50" w:before="156" w:afterLines="50" w:after="156" w:line="360" w:lineRule="auto"/>
        <w:ind w:firstLine="480"/>
        <w:jc w:val="right"/>
        <w:rPr>
          <w:rFonts w:cs="Times New Roman"/>
          <w:sz w:val="24"/>
        </w:rPr>
      </w:pPr>
      <w:r>
        <w:rPr>
          <w:rFonts w:cs="Times New Roman" w:hint="eastAsia"/>
          <w:sz w:val="24"/>
        </w:rPr>
        <w:t>2</w:t>
      </w:r>
      <w:r>
        <w:rPr>
          <w:rFonts w:cs="Times New Roman"/>
          <w:sz w:val="24"/>
        </w:rPr>
        <w:t>024</w:t>
      </w:r>
      <w:r w:rsidR="008A3E23" w:rsidRPr="0055073E">
        <w:rPr>
          <w:rFonts w:cs="Times New Roman" w:hint="eastAsia"/>
          <w:sz w:val="24"/>
        </w:rPr>
        <w:t>年</w:t>
      </w:r>
      <w:r>
        <w:rPr>
          <w:rFonts w:cs="Times New Roman"/>
          <w:sz w:val="24"/>
        </w:rPr>
        <w:t>3</w:t>
      </w:r>
      <w:r w:rsidR="008A3E23" w:rsidRPr="0055073E">
        <w:rPr>
          <w:rFonts w:cs="Times New Roman" w:hint="eastAsia"/>
          <w:sz w:val="24"/>
        </w:rPr>
        <w:t>月</w:t>
      </w:r>
      <w:r w:rsidR="00BD6B5A">
        <w:rPr>
          <w:rFonts w:cs="Times New Roman" w:hint="eastAsia"/>
          <w:sz w:val="24"/>
        </w:rPr>
        <w:t>2</w:t>
      </w:r>
      <w:r w:rsidR="00BD6B5A">
        <w:rPr>
          <w:rFonts w:cs="Times New Roman"/>
          <w:sz w:val="24"/>
        </w:rPr>
        <w:t>7</w:t>
      </w:r>
      <w:bookmarkStart w:id="2" w:name="_GoBack"/>
      <w:bookmarkEnd w:id="2"/>
      <w:r w:rsidR="008A3E23" w:rsidRPr="0055073E">
        <w:rPr>
          <w:rFonts w:cs="Times New Roman" w:hint="eastAsia"/>
          <w:sz w:val="24"/>
        </w:rPr>
        <w:t>日</w:t>
      </w:r>
    </w:p>
    <w:p w14:paraId="48272811" w14:textId="77777777" w:rsidR="008A3E23" w:rsidRPr="00DD2BC6" w:rsidRDefault="008A3E23" w:rsidP="008A3E23">
      <w:pPr>
        <w:spacing w:beforeLines="50" w:before="156" w:afterLines="50" w:after="156" w:line="360" w:lineRule="auto"/>
        <w:rPr>
          <w:sz w:val="23"/>
          <w:szCs w:val="23"/>
        </w:rPr>
      </w:pPr>
    </w:p>
    <w:p w14:paraId="4A2D04E4" w14:textId="105D6FD1" w:rsidR="00D353FD" w:rsidRDefault="00D353FD" w:rsidP="008A3E23">
      <w:pPr>
        <w:spacing w:beforeLines="50" w:before="156" w:afterLines="50" w:after="156" w:line="360" w:lineRule="auto"/>
        <w:ind w:firstLine="480"/>
        <w:rPr>
          <w:rFonts w:cs="Times New Roman"/>
          <w:sz w:val="24"/>
          <w:szCs w:val="24"/>
        </w:rPr>
      </w:pPr>
    </w:p>
    <w:sectPr w:rsidR="00D353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1BE69" w14:textId="77777777" w:rsidR="00887F38" w:rsidRDefault="00887F38" w:rsidP="003C48E7">
      <w:r>
        <w:separator/>
      </w:r>
    </w:p>
  </w:endnote>
  <w:endnote w:type="continuationSeparator" w:id="0">
    <w:p w14:paraId="6913F9F1" w14:textId="77777777" w:rsidR="00887F38" w:rsidRDefault="00887F38" w:rsidP="003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55297"/>
      <w:docPartObj>
        <w:docPartGallery w:val="Page Numbers (Bottom of Page)"/>
        <w:docPartUnique/>
      </w:docPartObj>
    </w:sdtPr>
    <w:sdtEndPr/>
    <w:sdtContent>
      <w:p w14:paraId="253A78CD" w14:textId="5B955936" w:rsidR="008A3E23" w:rsidRDefault="008A3E23">
        <w:pPr>
          <w:pStyle w:val="a3"/>
          <w:jc w:val="center"/>
        </w:pPr>
        <w:r>
          <w:fldChar w:fldCharType="begin"/>
        </w:r>
        <w:r>
          <w:instrText>PAGE   \* MERGEFORMAT</w:instrText>
        </w:r>
        <w:r>
          <w:fldChar w:fldCharType="separate"/>
        </w:r>
        <w:r>
          <w:rPr>
            <w:lang w:val="zh-CN"/>
          </w:rPr>
          <w:t>2</w:t>
        </w:r>
        <w:r>
          <w:fldChar w:fldCharType="end"/>
        </w:r>
      </w:p>
    </w:sdtContent>
  </w:sdt>
  <w:p w14:paraId="0C9DD19E" w14:textId="77777777" w:rsidR="008A3E23" w:rsidRDefault="008A3E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59407" w14:textId="77777777" w:rsidR="00887F38" w:rsidRDefault="00887F38" w:rsidP="003C48E7">
      <w:r>
        <w:separator/>
      </w:r>
    </w:p>
  </w:footnote>
  <w:footnote w:type="continuationSeparator" w:id="0">
    <w:p w14:paraId="5C8286BF" w14:textId="77777777" w:rsidR="00887F38" w:rsidRDefault="00887F38" w:rsidP="003C4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0MmZhOWEzOTc2NjRhNDIyNWMyZWZjNDY5NGI1MmYifQ=="/>
  </w:docVars>
  <w:rsids>
    <w:rsidRoot w:val="002E220D"/>
    <w:rsid w:val="000167EF"/>
    <w:rsid w:val="000A76D3"/>
    <w:rsid w:val="000B6D67"/>
    <w:rsid w:val="000D4E69"/>
    <w:rsid w:val="00165A34"/>
    <w:rsid w:val="002518C2"/>
    <w:rsid w:val="00291128"/>
    <w:rsid w:val="002A11D0"/>
    <w:rsid w:val="002D0B00"/>
    <w:rsid w:val="002D447F"/>
    <w:rsid w:val="002E220D"/>
    <w:rsid w:val="003C48E7"/>
    <w:rsid w:val="003D3E8B"/>
    <w:rsid w:val="003F1E76"/>
    <w:rsid w:val="00431AE4"/>
    <w:rsid w:val="004536E6"/>
    <w:rsid w:val="00491F0B"/>
    <w:rsid w:val="00500FF2"/>
    <w:rsid w:val="0050537E"/>
    <w:rsid w:val="0053338B"/>
    <w:rsid w:val="00547B68"/>
    <w:rsid w:val="005A0FAE"/>
    <w:rsid w:val="006847D1"/>
    <w:rsid w:val="006F2AAB"/>
    <w:rsid w:val="00874CFC"/>
    <w:rsid w:val="00887F38"/>
    <w:rsid w:val="00890B52"/>
    <w:rsid w:val="008A3E23"/>
    <w:rsid w:val="00951CD8"/>
    <w:rsid w:val="00997072"/>
    <w:rsid w:val="009E46D9"/>
    <w:rsid w:val="009F3AE9"/>
    <w:rsid w:val="00A034B5"/>
    <w:rsid w:val="00A552AA"/>
    <w:rsid w:val="00A67743"/>
    <w:rsid w:val="00AA20C6"/>
    <w:rsid w:val="00AA2FEB"/>
    <w:rsid w:val="00AA35E1"/>
    <w:rsid w:val="00B36FF0"/>
    <w:rsid w:val="00B50C9A"/>
    <w:rsid w:val="00BD6B5A"/>
    <w:rsid w:val="00BF356D"/>
    <w:rsid w:val="00C617B2"/>
    <w:rsid w:val="00C709AE"/>
    <w:rsid w:val="00D07503"/>
    <w:rsid w:val="00D2076B"/>
    <w:rsid w:val="00D353FD"/>
    <w:rsid w:val="00DA492B"/>
    <w:rsid w:val="00DF39D1"/>
    <w:rsid w:val="00E45A4C"/>
    <w:rsid w:val="00E50416"/>
    <w:rsid w:val="00EA5F25"/>
    <w:rsid w:val="00EF3AB5"/>
    <w:rsid w:val="00F26228"/>
    <w:rsid w:val="00F51C13"/>
    <w:rsid w:val="00F72169"/>
    <w:rsid w:val="00F84C9F"/>
    <w:rsid w:val="00FA3044"/>
    <w:rsid w:val="5040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AA843"/>
  <w15:docId w15:val="{D5CFBBF0-D230-4F8D-A850-25879505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0"/>
    <w:uiPriority w:val="9"/>
    <w:qFormat/>
    <w:pPr>
      <w:keepNext/>
      <w:keepLines/>
      <w:jc w:val="left"/>
      <w:outlineLvl w:val="0"/>
    </w:pPr>
    <w:rPr>
      <w:b/>
      <w:bCs/>
      <w:kern w:val="44"/>
      <w:sz w:val="30"/>
      <w:szCs w:val="44"/>
    </w:rPr>
  </w:style>
  <w:style w:type="paragraph" w:styleId="2">
    <w:name w:val="heading 2"/>
    <w:basedOn w:val="a"/>
    <w:next w:val="a"/>
    <w:link w:val="20"/>
    <w:uiPriority w:val="9"/>
    <w:unhideWhenUsed/>
    <w:qFormat/>
    <w:pPr>
      <w:keepNext/>
      <w:keepLines/>
      <w:jc w:val="left"/>
      <w:outlineLvl w:val="1"/>
    </w:pPr>
    <w:rPr>
      <w:rFonts w:asciiTheme="majorHAnsi" w:hAnsiTheme="majorHAnsi" w:cstheme="majorBidi"/>
      <w:b/>
      <w:bCs/>
      <w:sz w:val="28"/>
      <w:szCs w:val="32"/>
    </w:rPr>
  </w:style>
  <w:style w:type="paragraph" w:styleId="3">
    <w:name w:val="heading 3"/>
    <w:basedOn w:val="a"/>
    <w:next w:val="a"/>
    <w:link w:val="30"/>
    <w:uiPriority w:val="9"/>
    <w:semiHidden/>
    <w:unhideWhenUsed/>
    <w:qFormat/>
    <w:pPr>
      <w:keepNext/>
      <w:keepLines/>
      <w:jc w:val="left"/>
      <w:outlineLvl w:val="2"/>
    </w:pPr>
    <w:rPr>
      <w:b/>
      <w:bCs/>
      <w:sz w:val="24"/>
      <w:szCs w:val="32"/>
    </w:rPr>
  </w:style>
  <w:style w:type="paragraph" w:styleId="4">
    <w:name w:val="heading 4"/>
    <w:basedOn w:val="a"/>
    <w:next w:val="a"/>
    <w:link w:val="40"/>
    <w:uiPriority w:val="9"/>
    <w:unhideWhenUsed/>
    <w:qFormat/>
    <w:pPr>
      <w:keepNext/>
      <w:keepLines/>
      <w:jc w:val="left"/>
      <w:outlineLvl w:val="3"/>
    </w:pPr>
    <w:rPr>
      <w:rFonts w:asciiTheme="majorHAnsi" w:hAnsiTheme="majorHAnsi" w:cstheme="majorBidi"/>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eastAsia="宋体"/>
      <w:b/>
      <w:bCs/>
      <w:kern w:val="44"/>
      <w:sz w:val="30"/>
      <w:szCs w:val="44"/>
    </w:rPr>
  </w:style>
  <w:style w:type="character" w:customStyle="1" w:styleId="20">
    <w:name w:val="标题 2 字符"/>
    <w:basedOn w:val="a0"/>
    <w:link w:val="2"/>
    <w:uiPriority w:val="9"/>
    <w:qFormat/>
    <w:rPr>
      <w:rFonts w:asciiTheme="majorHAnsi" w:eastAsia="宋体" w:hAnsiTheme="majorHAnsi" w:cstheme="majorBidi"/>
      <w:b/>
      <w:bCs/>
      <w:sz w:val="28"/>
      <w:szCs w:val="32"/>
    </w:rPr>
  </w:style>
  <w:style w:type="character" w:customStyle="1" w:styleId="30">
    <w:name w:val="标题 3 字符"/>
    <w:basedOn w:val="a0"/>
    <w:link w:val="3"/>
    <w:uiPriority w:val="9"/>
    <w:semiHidden/>
    <w:qFormat/>
    <w:rPr>
      <w:rFonts w:eastAsia="宋体"/>
      <w:b/>
      <w:bCs/>
      <w:sz w:val="24"/>
      <w:szCs w:val="32"/>
    </w:rPr>
  </w:style>
  <w:style w:type="character" w:customStyle="1" w:styleId="40">
    <w:name w:val="标题 4 字符"/>
    <w:basedOn w:val="a0"/>
    <w:link w:val="4"/>
    <w:uiPriority w:val="9"/>
    <w:rPr>
      <w:rFonts w:asciiTheme="majorHAnsi" w:eastAsia="宋体" w:hAnsiTheme="majorHAnsi" w:cstheme="majorBidi"/>
      <w:bCs/>
      <w:i/>
      <w:szCs w:val="2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sz w:val="18"/>
      <w:szCs w:val="18"/>
    </w:rPr>
  </w:style>
  <w:style w:type="character" w:customStyle="1" w:styleId="a4">
    <w:name w:val="页脚 字符"/>
    <w:basedOn w:val="a0"/>
    <w:link w:val="a3"/>
    <w:uiPriority w:val="99"/>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C201D-1002-4642-AE1A-FF563BC6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1250918346@qq.com</dc:creator>
  <cp:lastModifiedBy>刘健波</cp:lastModifiedBy>
  <cp:revision>25</cp:revision>
  <dcterms:created xsi:type="dcterms:W3CDTF">2021-04-21T07:35:00Z</dcterms:created>
  <dcterms:modified xsi:type="dcterms:W3CDTF">2024-03-26T11:31:00Z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CA6860471B154F79B336D8716A5D5E77</vt:lpwstr>
  </property>
</Properties>
</file>