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ACAD13" w14:textId="773305C3" w:rsidR="00623EBE" w:rsidRPr="001A6631" w:rsidRDefault="00824AFD" w:rsidP="001A6631">
      <w:pPr>
        <w:adjustRightInd w:val="0"/>
        <w:snapToGrid w:val="0"/>
        <w:spacing w:line="560" w:lineRule="exact"/>
        <w:rPr>
          <w:rFonts w:ascii="宋体" w:eastAsia="宋体" w:hAnsi="宋体"/>
          <w:sz w:val="24"/>
        </w:rPr>
      </w:pPr>
      <w:r w:rsidRPr="007C6D49">
        <w:rPr>
          <w:rFonts w:ascii="宋体" w:eastAsia="宋体" w:hAnsi="宋体"/>
          <w:sz w:val="24"/>
        </w:rPr>
        <w:t>证券代码：603</w:t>
      </w:r>
      <w:r w:rsidRPr="007C6D49">
        <w:rPr>
          <w:rFonts w:ascii="宋体" w:eastAsia="宋体" w:hAnsi="宋体" w:hint="eastAsia"/>
          <w:sz w:val="24"/>
        </w:rPr>
        <w:t>8</w:t>
      </w:r>
      <w:r w:rsidRPr="007C6D49">
        <w:rPr>
          <w:rFonts w:ascii="宋体" w:eastAsia="宋体" w:hAnsi="宋体"/>
          <w:sz w:val="24"/>
        </w:rPr>
        <w:t>15</w:t>
      </w:r>
      <w:r w:rsidRPr="007C6D49">
        <w:rPr>
          <w:rFonts w:ascii="宋体" w:eastAsia="宋体" w:hAnsi="宋体"/>
          <w:sz w:val="24"/>
        </w:rPr>
        <w:tab/>
      </w:r>
      <w:r w:rsidR="007C6D49">
        <w:rPr>
          <w:rFonts w:ascii="宋体" w:eastAsia="宋体" w:hAnsi="宋体" w:hint="eastAsia"/>
          <w:sz w:val="24"/>
        </w:rPr>
        <w:t xml:space="preserve">      </w:t>
      </w:r>
      <w:r w:rsidRPr="007C6D49">
        <w:rPr>
          <w:rFonts w:ascii="宋体" w:eastAsia="宋体" w:hAnsi="宋体"/>
          <w:sz w:val="24"/>
        </w:rPr>
        <w:t>证券简称：</w:t>
      </w:r>
      <w:proofErr w:type="gramStart"/>
      <w:r w:rsidRPr="007C6D49">
        <w:rPr>
          <w:rFonts w:ascii="宋体" w:eastAsia="宋体" w:hAnsi="宋体" w:hint="eastAsia"/>
          <w:sz w:val="24"/>
        </w:rPr>
        <w:t>交建</w:t>
      </w:r>
      <w:r w:rsidRPr="007C6D49">
        <w:rPr>
          <w:rFonts w:ascii="宋体" w:eastAsia="宋体" w:hAnsi="宋体"/>
          <w:sz w:val="24"/>
        </w:rPr>
        <w:t>股份</w:t>
      </w:r>
      <w:proofErr w:type="gramEnd"/>
      <w:r w:rsidRPr="007C6D49">
        <w:rPr>
          <w:rFonts w:ascii="宋体" w:eastAsia="宋体" w:hAnsi="宋体"/>
          <w:sz w:val="24"/>
        </w:rPr>
        <w:tab/>
      </w:r>
      <w:r w:rsidR="007C6D49">
        <w:rPr>
          <w:rFonts w:ascii="宋体" w:eastAsia="宋体" w:hAnsi="宋体" w:hint="eastAsia"/>
          <w:sz w:val="24"/>
        </w:rPr>
        <w:t xml:space="preserve">         </w:t>
      </w:r>
      <w:r w:rsidRPr="007C6D49">
        <w:rPr>
          <w:rFonts w:ascii="宋体" w:eastAsia="宋体" w:hAnsi="宋体"/>
          <w:sz w:val="24"/>
        </w:rPr>
        <w:t>公告编号：</w:t>
      </w:r>
      <w:r w:rsidR="007C6D49" w:rsidRPr="00D51CA9">
        <w:rPr>
          <w:rFonts w:ascii="宋体" w:eastAsia="宋体" w:hAnsi="宋体" w:hint="eastAsia"/>
          <w:sz w:val="24"/>
        </w:rPr>
        <w:t>2</w:t>
      </w:r>
      <w:r w:rsidR="007C6D49" w:rsidRPr="00D51CA9">
        <w:rPr>
          <w:rFonts w:ascii="宋体" w:eastAsia="宋体" w:hAnsi="宋体"/>
          <w:sz w:val="24"/>
        </w:rPr>
        <w:t>02</w:t>
      </w:r>
      <w:r w:rsidR="00836918">
        <w:rPr>
          <w:rFonts w:ascii="宋体" w:eastAsia="宋体" w:hAnsi="宋体" w:hint="eastAsia"/>
          <w:sz w:val="24"/>
        </w:rPr>
        <w:t>3</w:t>
      </w:r>
      <w:r w:rsidR="007C6D49" w:rsidRPr="00D51CA9">
        <w:rPr>
          <w:rFonts w:ascii="宋体" w:eastAsia="宋体" w:hAnsi="宋体"/>
          <w:sz w:val="24"/>
        </w:rPr>
        <w:t>-</w:t>
      </w:r>
      <w:r w:rsidR="00DD7942">
        <w:rPr>
          <w:rFonts w:ascii="宋体" w:eastAsia="宋体" w:hAnsi="宋体" w:hint="eastAsia"/>
          <w:sz w:val="24"/>
        </w:rPr>
        <w:t>0</w:t>
      </w:r>
      <w:r w:rsidR="00836918">
        <w:rPr>
          <w:rFonts w:ascii="宋体" w:eastAsia="宋体" w:hAnsi="宋体" w:hint="eastAsia"/>
          <w:sz w:val="24"/>
        </w:rPr>
        <w:t>81</w:t>
      </w:r>
    </w:p>
    <w:p w14:paraId="29426E0E" w14:textId="2EC88FE4" w:rsidR="00623EBE" w:rsidRPr="00AB7085" w:rsidRDefault="00836918" w:rsidP="00836918">
      <w:pPr>
        <w:spacing w:beforeLines="200" w:before="624"/>
        <w:jc w:val="center"/>
        <w:rPr>
          <w:rFonts w:ascii="黑体" w:eastAsia="黑体" w:hAnsi="黑体"/>
          <w:b/>
          <w:sz w:val="36"/>
          <w:szCs w:val="36"/>
        </w:rPr>
      </w:pPr>
      <w:r w:rsidRPr="00836918">
        <w:rPr>
          <w:rFonts w:ascii="黑体" w:eastAsia="黑体" w:hAnsi="黑体" w:hint="eastAsia"/>
          <w:b/>
          <w:sz w:val="36"/>
          <w:szCs w:val="36"/>
        </w:rPr>
        <w:t>安徽省交通建设股份有限公司收到上海证券交易所关于公司发行股份及支付现金购买资产并配套募集资金暨关联交易预案的问询函的公告</w:t>
      </w:r>
    </w:p>
    <w:p w14:paraId="2A1C5B71" w14:textId="3CCFB73F" w:rsidR="00623EBE" w:rsidRPr="001A6631" w:rsidRDefault="00824AFD" w:rsidP="001A6631">
      <w:pPr>
        <w:pBdr>
          <w:top w:val="single" w:sz="4" w:space="1" w:color="auto"/>
          <w:left w:val="single" w:sz="4" w:space="4" w:color="auto"/>
          <w:bottom w:val="single" w:sz="4" w:space="1" w:color="auto"/>
          <w:right w:val="single" w:sz="4" w:space="4" w:color="auto"/>
        </w:pBdr>
        <w:adjustRightInd w:val="0"/>
        <w:snapToGrid w:val="0"/>
        <w:spacing w:beforeLines="100" w:before="312" w:line="560" w:lineRule="exact"/>
        <w:ind w:firstLineChars="200" w:firstLine="480"/>
        <w:rPr>
          <w:rFonts w:ascii="宋体" w:eastAsia="宋体" w:hAnsi="宋体"/>
          <w:color w:val="000000"/>
          <w:sz w:val="24"/>
        </w:rPr>
      </w:pPr>
      <w:r w:rsidRPr="007C6D49">
        <w:rPr>
          <w:rFonts w:ascii="宋体" w:eastAsia="宋体" w:hAnsi="宋体" w:hint="eastAsia"/>
          <w:color w:val="000000"/>
          <w:sz w:val="24"/>
        </w:rPr>
        <w:t>本公司董事会及全体董事保证本公告内容不存在任何虚假记载、误</w:t>
      </w:r>
      <w:r w:rsidR="00836918">
        <w:rPr>
          <w:rFonts w:ascii="宋体" w:eastAsia="宋体" w:hAnsi="宋体" w:hint="eastAsia"/>
          <w:color w:val="000000"/>
          <w:sz w:val="24"/>
        </w:rPr>
        <w:t>导性陈述或者重大遗漏，并对其内容的真实性、准确性和完整性承担法律</w:t>
      </w:r>
      <w:r w:rsidRPr="007C6D49">
        <w:rPr>
          <w:rFonts w:ascii="宋体" w:eastAsia="宋体" w:hAnsi="宋体" w:hint="eastAsia"/>
          <w:color w:val="000000"/>
          <w:sz w:val="24"/>
        </w:rPr>
        <w:t>责任。</w:t>
      </w:r>
    </w:p>
    <w:p w14:paraId="1CECD9FE" w14:textId="53CBD34B" w:rsidR="00E47871" w:rsidRDefault="00E47871" w:rsidP="001A6631">
      <w:pPr>
        <w:spacing w:beforeLines="100" w:before="312" w:line="440" w:lineRule="exact"/>
        <w:ind w:firstLineChars="200" w:firstLine="480"/>
        <w:rPr>
          <w:rFonts w:ascii="宋体" w:eastAsia="宋体" w:hAnsi="宋体"/>
          <w:sz w:val="24"/>
          <w:szCs w:val="24"/>
        </w:rPr>
      </w:pPr>
      <w:r>
        <w:rPr>
          <w:rFonts w:ascii="宋体" w:eastAsia="宋体" w:hAnsi="宋体" w:hint="eastAsia"/>
          <w:sz w:val="24"/>
          <w:szCs w:val="24"/>
        </w:rPr>
        <w:t>安徽省交通建设股份有限公司</w:t>
      </w:r>
      <w:r w:rsidRPr="00E47871">
        <w:rPr>
          <w:rFonts w:ascii="宋体" w:eastAsia="宋体" w:hAnsi="宋体" w:hint="eastAsia"/>
          <w:sz w:val="24"/>
          <w:szCs w:val="24"/>
        </w:rPr>
        <w:t>（以下简称“</w:t>
      </w:r>
      <w:r w:rsidR="000869C0">
        <w:rPr>
          <w:rFonts w:ascii="宋体" w:eastAsia="宋体" w:hAnsi="宋体" w:hint="eastAsia"/>
          <w:sz w:val="24"/>
          <w:szCs w:val="24"/>
        </w:rPr>
        <w:t>公司</w:t>
      </w:r>
      <w:r w:rsidRPr="00E47871">
        <w:rPr>
          <w:rFonts w:ascii="宋体" w:eastAsia="宋体" w:hAnsi="宋体" w:hint="eastAsia"/>
          <w:sz w:val="24"/>
          <w:szCs w:val="24"/>
        </w:rPr>
        <w:t>”）</w:t>
      </w:r>
      <w:r w:rsidR="006460E9">
        <w:rPr>
          <w:rFonts w:ascii="宋体" w:eastAsia="宋体" w:hAnsi="宋体" w:hint="eastAsia"/>
          <w:sz w:val="24"/>
          <w:szCs w:val="24"/>
        </w:rPr>
        <w:t>于202</w:t>
      </w:r>
      <w:r w:rsidR="0056053D">
        <w:rPr>
          <w:rFonts w:ascii="宋体" w:eastAsia="宋体" w:hAnsi="宋体" w:hint="eastAsia"/>
          <w:sz w:val="24"/>
          <w:szCs w:val="24"/>
        </w:rPr>
        <w:t>3</w:t>
      </w:r>
      <w:r w:rsidR="006460E9">
        <w:rPr>
          <w:rFonts w:ascii="宋体" w:eastAsia="宋体" w:hAnsi="宋体" w:hint="eastAsia"/>
          <w:sz w:val="24"/>
          <w:szCs w:val="24"/>
        </w:rPr>
        <w:t>年9月</w:t>
      </w:r>
      <w:r w:rsidR="0056053D">
        <w:rPr>
          <w:rFonts w:ascii="宋体" w:eastAsia="宋体" w:hAnsi="宋体" w:hint="eastAsia"/>
          <w:sz w:val="24"/>
          <w:szCs w:val="24"/>
        </w:rPr>
        <w:t>22</w:t>
      </w:r>
      <w:r w:rsidR="006460E9">
        <w:rPr>
          <w:rFonts w:ascii="宋体" w:eastAsia="宋体" w:hAnsi="宋体" w:hint="eastAsia"/>
          <w:sz w:val="24"/>
          <w:szCs w:val="24"/>
        </w:rPr>
        <w:t>日</w:t>
      </w:r>
      <w:r w:rsidRPr="00E47871">
        <w:rPr>
          <w:rFonts w:ascii="宋体" w:eastAsia="宋体" w:hAnsi="宋体" w:hint="eastAsia"/>
          <w:sz w:val="24"/>
          <w:szCs w:val="24"/>
        </w:rPr>
        <w:t>收到</w:t>
      </w:r>
      <w:r w:rsidR="006460E9" w:rsidRPr="006460E9">
        <w:rPr>
          <w:rFonts w:ascii="宋体" w:eastAsia="宋体" w:hAnsi="宋体" w:hint="eastAsia"/>
          <w:sz w:val="24"/>
          <w:szCs w:val="24"/>
        </w:rPr>
        <w:t>上海证券交易所上市公司</w:t>
      </w:r>
      <w:r w:rsidR="0056053D">
        <w:rPr>
          <w:rFonts w:ascii="宋体" w:eastAsia="宋体" w:hAnsi="宋体" w:hint="eastAsia"/>
          <w:sz w:val="24"/>
          <w:szCs w:val="24"/>
        </w:rPr>
        <w:t>管理</w:t>
      </w:r>
      <w:r w:rsidR="006460E9" w:rsidRPr="006460E9">
        <w:rPr>
          <w:rFonts w:ascii="宋体" w:eastAsia="宋体" w:hAnsi="宋体" w:hint="eastAsia"/>
          <w:sz w:val="24"/>
          <w:szCs w:val="24"/>
        </w:rPr>
        <w:t>一部下发的《</w:t>
      </w:r>
      <w:r w:rsidR="0056053D" w:rsidRPr="0056053D">
        <w:rPr>
          <w:rFonts w:ascii="宋体" w:eastAsia="宋体" w:hAnsi="宋体" w:hint="eastAsia"/>
          <w:sz w:val="24"/>
          <w:szCs w:val="24"/>
        </w:rPr>
        <w:t>关于安徽省交通建设股份有限公司发行股份及支付现金购买资产并配套募集资金暨关联交易预案的问询函</w:t>
      </w:r>
      <w:r w:rsidR="006460E9" w:rsidRPr="006460E9">
        <w:rPr>
          <w:rFonts w:ascii="宋体" w:eastAsia="宋体" w:hAnsi="宋体" w:hint="eastAsia"/>
          <w:sz w:val="24"/>
          <w:szCs w:val="24"/>
        </w:rPr>
        <w:t>》（上证公函[20</w:t>
      </w:r>
      <w:r w:rsidR="00084175">
        <w:rPr>
          <w:rFonts w:ascii="宋体" w:eastAsia="宋体" w:hAnsi="宋体"/>
          <w:sz w:val="24"/>
          <w:szCs w:val="24"/>
        </w:rPr>
        <w:t>2</w:t>
      </w:r>
      <w:r w:rsidR="0056053D">
        <w:rPr>
          <w:rFonts w:ascii="宋体" w:eastAsia="宋体" w:hAnsi="宋体" w:hint="eastAsia"/>
          <w:sz w:val="24"/>
          <w:szCs w:val="24"/>
        </w:rPr>
        <w:t>3</w:t>
      </w:r>
      <w:r w:rsidR="006460E9" w:rsidRPr="006460E9">
        <w:rPr>
          <w:rFonts w:ascii="宋体" w:eastAsia="宋体" w:hAnsi="宋体" w:hint="eastAsia"/>
          <w:sz w:val="24"/>
          <w:szCs w:val="24"/>
        </w:rPr>
        <w:t>]</w:t>
      </w:r>
      <w:r w:rsidR="0056053D">
        <w:rPr>
          <w:rFonts w:ascii="宋体" w:eastAsia="宋体" w:hAnsi="宋体" w:hint="eastAsia"/>
          <w:sz w:val="24"/>
          <w:szCs w:val="24"/>
        </w:rPr>
        <w:t>3292</w:t>
      </w:r>
      <w:r w:rsidR="006460E9" w:rsidRPr="006460E9">
        <w:rPr>
          <w:rFonts w:ascii="宋体" w:eastAsia="宋体" w:hAnsi="宋体" w:hint="eastAsia"/>
          <w:sz w:val="24"/>
          <w:szCs w:val="24"/>
        </w:rPr>
        <w:t>号，以下简称“《问询函》”），根据相关规定，现将《问询函》全文公告如下：</w:t>
      </w:r>
    </w:p>
    <w:p w14:paraId="218F0D78" w14:textId="71923FA7" w:rsidR="00DC25FE" w:rsidRPr="00DC25FE" w:rsidRDefault="008C4B82" w:rsidP="00DC25FE">
      <w:pPr>
        <w:spacing w:line="480" w:lineRule="exact"/>
        <w:ind w:firstLineChars="200" w:firstLine="480"/>
        <w:rPr>
          <w:rFonts w:ascii="宋体" w:eastAsia="宋体" w:hAnsi="宋体"/>
          <w:sz w:val="24"/>
          <w:szCs w:val="24"/>
        </w:rPr>
      </w:pPr>
      <w:r>
        <w:rPr>
          <w:rFonts w:ascii="宋体" w:eastAsia="宋体" w:hAnsi="宋体" w:hint="eastAsia"/>
          <w:sz w:val="24"/>
          <w:szCs w:val="24"/>
        </w:rPr>
        <w:t>“</w:t>
      </w:r>
      <w:r w:rsidR="00DC25FE" w:rsidRPr="00DC25FE">
        <w:rPr>
          <w:rFonts w:ascii="宋体" w:eastAsia="宋体" w:hAnsi="宋体" w:hint="eastAsia"/>
          <w:sz w:val="24"/>
          <w:szCs w:val="24"/>
        </w:rPr>
        <w:t>安徽省交通建设股份有限公司：</w:t>
      </w:r>
    </w:p>
    <w:p w14:paraId="08046B72" w14:textId="77777777" w:rsidR="00DC25FE" w:rsidRPr="00DC25FE" w:rsidRDefault="00DC25FE" w:rsidP="00DC25FE">
      <w:pPr>
        <w:spacing w:line="480" w:lineRule="exact"/>
        <w:ind w:firstLineChars="200" w:firstLine="480"/>
        <w:rPr>
          <w:rFonts w:ascii="宋体" w:eastAsia="宋体" w:hAnsi="宋体"/>
          <w:sz w:val="24"/>
          <w:szCs w:val="24"/>
        </w:rPr>
      </w:pPr>
      <w:r w:rsidRPr="00DC25FE">
        <w:rPr>
          <w:rFonts w:ascii="宋体" w:eastAsia="宋体" w:hAnsi="宋体" w:hint="eastAsia"/>
          <w:sz w:val="24"/>
          <w:szCs w:val="24"/>
        </w:rPr>
        <w:t>经审核你公司提交的《发行股份及支付现金购买资产并配套募集资金暨关联交易预案》（以下简称预案），现有如下问题需要你公司进一步说明和补充披露：</w:t>
      </w:r>
    </w:p>
    <w:p w14:paraId="2C9AA665" w14:textId="77777777" w:rsidR="00DC25FE" w:rsidRPr="00DC25FE" w:rsidRDefault="00DC25FE" w:rsidP="00DC25FE">
      <w:pPr>
        <w:spacing w:line="480" w:lineRule="exact"/>
        <w:ind w:firstLineChars="200" w:firstLine="482"/>
        <w:rPr>
          <w:rFonts w:ascii="宋体" w:eastAsia="宋体" w:hAnsi="宋体"/>
          <w:b/>
          <w:sz w:val="24"/>
          <w:szCs w:val="24"/>
        </w:rPr>
      </w:pPr>
      <w:r w:rsidRPr="00DC25FE">
        <w:rPr>
          <w:rFonts w:ascii="宋体" w:eastAsia="宋体" w:hAnsi="宋体" w:hint="eastAsia"/>
          <w:b/>
          <w:sz w:val="24"/>
          <w:szCs w:val="24"/>
        </w:rPr>
        <w:t>一、关于行业风险</w:t>
      </w:r>
    </w:p>
    <w:p w14:paraId="43EE2A16" w14:textId="77777777" w:rsidR="00DC25FE" w:rsidRPr="00DC25FE" w:rsidRDefault="00DC25FE" w:rsidP="00DC25FE">
      <w:pPr>
        <w:spacing w:line="480" w:lineRule="exact"/>
        <w:ind w:firstLineChars="200" w:firstLine="480"/>
        <w:rPr>
          <w:rFonts w:ascii="宋体" w:eastAsia="宋体" w:hAnsi="宋体"/>
          <w:sz w:val="24"/>
          <w:szCs w:val="24"/>
        </w:rPr>
      </w:pPr>
      <w:r w:rsidRPr="00DC25FE">
        <w:rPr>
          <w:rFonts w:ascii="宋体" w:eastAsia="宋体" w:hAnsi="宋体" w:hint="eastAsia"/>
          <w:sz w:val="24"/>
          <w:szCs w:val="24"/>
        </w:rPr>
        <w:t>1.预案披露，标的公司主要从事光伏电池及组件的研发、生产及销售，主要产品为电池片及光伏组件，主要面向北美为主的海外市场。第三</w:t>
      </w:r>
      <w:proofErr w:type="gramStart"/>
      <w:r w:rsidRPr="00DC25FE">
        <w:rPr>
          <w:rFonts w:ascii="宋体" w:eastAsia="宋体" w:hAnsi="宋体" w:hint="eastAsia"/>
          <w:sz w:val="24"/>
          <w:szCs w:val="24"/>
        </w:rPr>
        <w:t>方咨询</w:t>
      </w:r>
      <w:proofErr w:type="gramEnd"/>
      <w:r w:rsidRPr="00DC25FE">
        <w:rPr>
          <w:rFonts w:ascii="宋体" w:eastAsia="宋体" w:hAnsi="宋体" w:hint="eastAsia"/>
          <w:sz w:val="24"/>
          <w:szCs w:val="24"/>
        </w:rPr>
        <w:t>机构</w:t>
      </w:r>
      <w:proofErr w:type="spellStart"/>
      <w:r w:rsidRPr="00DC25FE">
        <w:rPr>
          <w:rFonts w:ascii="宋体" w:eastAsia="宋体" w:hAnsi="宋体" w:hint="eastAsia"/>
          <w:sz w:val="24"/>
          <w:szCs w:val="24"/>
        </w:rPr>
        <w:t>InfoLink</w:t>
      </w:r>
      <w:proofErr w:type="spellEnd"/>
      <w:r w:rsidRPr="00DC25FE">
        <w:rPr>
          <w:rFonts w:ascii="宋体" w:eastAsia="宋体" w:hAnsi="宋体" w:hint="eastAsia"/>
          <w:sz w:val="24"/>
          <w:szCs w:val="24"/>
        </w:rPr>
        <w:t xml:space="preserve"> Consulting评估显示，2023年全球光伏装机需求乐观预计为398GW，而2023年底预计各环节总产能将超过800GW，行业存在产能过剩的风险。请公司结合标的公司主要产品构成、市场空间、未来增长率、现有产能、下游需求，以及标的公司行业地位、近期行业波动等，分析标的公司相关产品及所处行业是否存在产能过剩情况，相关产品后续是否能顺利实现销售，以及是否可能出现价格大幅下滑的问题，并充分提示风险。</w:t>
      </w:r>
    </w:p>
    <w:p w14:paraId="22D16D14" w14:textId="77777777" w:rsidR="00DC25FE" w:rsidRPr="00DC25FE" w:rsidRDefault="00DC25FE" w:rsidP="00DC25FE">
      <w:pPr>
        <w:spacing w:line="480" w:lineRule="exact"/>
        <w:ind w:firstLineChars="200" w:firstLine="482"/>
        <w:rPr>
          <w:rFonts w:ascii="宋体" w:eastAsia="宋体" w:hAnsi="宋体"/>
          <w:b/>
          <w:sz w:val="24"/>
          <w:szCs w:val="24"/>
        </w:rPr>
      </w:pPr>
      <w:r w:rsidRPr="00DC25FE">
        <w:rPr>
          <w:rFonts w:ascii="宋体" w:eastAsia="宋体" w:hAnsi="宋体" w:hint="eastAsia"/>
          <w:b/>
          <w:sz w:val="24"/>
          <w:szCs w:val="24"/>
        </w:rPr>
        <w:t>二、关于标的公司</w:t>
      </w:r>
    </w:p>
    <w:p w14:paraId="57525EFF" w14:textId="77777777" w:rsidR="00DC25FE" w:rsidRPr="00DC25FE" w:rsidRDefault="00DC25FE" w:rsidP="00DC25FE">
      <w:pPr>
        <w:spacing w:line="480" w:lineRule="exact"/>
        <w:ind w:firstLineChars="200" w:firstLine="480"/>
        <w:rPr>
          <w:rFonts w:ascii="宋体" w:eastAsia="宋体" w:hAnsi="宋体"/>
          <w:sz w:val="24"/>
          <w:szCs w:val="24"/>
        </w:rPr>
      </w:pPr>
      <w:r w:rsidRPr="00DC25FE">
        <w:rPr>
          <w:rFonts w:ascii="宋体" w:eastAsia="宋体" w:hAnsi="宋体" w:hint="eastAsia"/>
          <w:sz w:val="24"/>
          <w:szCs w:val="24"/>
        </w:rPr>
        <w:t>2.预案披露，标的公司主营光伏业务，主要采取以销定产的订单生产模式，</w:t>
      </w:r>
      <w:r w:rsidRPr="00DC25FE">
        <w:rPr>
          <w:rFonts w:ascii="宋体" w:eastAsia="宋体" w:hAnsi="宋体" w:hint="eastAsia"/>
          <w:sz w:val="24"/>
          <w:szCs w:val="24"/>
        </w:rPr>
        <w:lastRenderedPageBreak/>
        <w:t>并主要聚焦北美地区销售，以DDP模式为主开展销售交付工作。2021年、2022年、2023年一季度，标的公司分别实现营业收入8.97亿元、28.42亿元、12.11亿元，实现</w:t>
      </w:r>
      <w:proofErr w:type="gramStart"/>
      <w:r w:rsidRPr="00DC25FE">
        <w:rPr>
          <w:rFonts w:ascii="宋体" w:eastAsia="宋体" w:hAnsi="宋体" w:hint="eastAsia"/>
          <w:sz w:val="24"/>
          <w:szCs w:val="24"/>
        </w:rPr>
        <w:t>归母净利润</w:t>
      </w:r>
      <w:proofErr w:type="gramEnd"/>
      <w:r w:rsidRPr="00DC25FE">
        <w:rPr>
          <w:rFonts w:ascii="宋体" w:eastAsia="宋体" w:hAnsi="宋体" w:hint="eastAsia"/>
          <w:sz w:val="24"/>
          <w:szCs w:val="24"/>
        </w:rPr>
        <w:t>-7634.88万元、2.04亿元、1.64亿元。请公司：（1）补充披露最近两年又一期标的公司前五大客户情况，包括客户名称、销售产品、销售金额等；（2）结合标的公司经营与采购模式、在手订单、客户构成、行业地位等，区分业务板块说明标的公司业绩自2022年以来大幅增长的主要原因及合理性，并结合主要客户变动情况，说明标的公司与相关客户的合作是否具有稳定性与可持续性；（3）结合美国对东南亚光伏产品24个月免征反规避关税的缓冲期政策及标的公司的DDP销售模式，说明标的公司未来销售产品是否可能面临关税税率上升风险，是否可能影响相关客户的采购意愿及标的公司未来业绩，并充分提示风险。</w:t>
      </w:r>
    </w:p>
    <w:p w14:paraId="0E134876" w14:textId="77777777" w:rsidR="00DC25FE" w:rsidRPr="00DC25FE" w:rsidRDefault="00DC25FE" w:rsidP="00DC25FE">
      <w:pPr>
        <w:spacing w:line="480" w:lineRule="exact"/>
        <w:ind w:firstLineChars="200" w:firstLine="480"/>
        <w:rPr>
          <w:rFonts w:ascii="宋体" w:eastAsia="宋体" w:hAnsi="宋体"/>
          <w:sz w:val="24"/>
          <w:szCs w:val="24"/>
        </w:rPr>
      </w:pPr>
      <w:r w:rsidRPr="00DC25FE">
        <w:rPr>
          <w:rFonts w:ascii="宋体" w:eastAsia="宋体" w:hAnsi="宋体" w:hint="eastAsia"/>
          <w:sz w:val="24"/>
          <w:szCs w:val="24"/>
        </w:rPr>
        <w:t>3.预案披露，标的公司部分产品出口、原材料进口以美元结算，汇率波动会引起标的公司产品、原材料价格变动，进而影响标的公司业绩；2022年以来，标的公司业绩大幅增长。公开数据显示，2022年来人民币对美元汇率波动较大。请公司结合标的公司最近两年又一期的利润构成，量化说明汇兑损益对标的公司净利润的影响，是否存在净利润主要来自汇兑损益的情况。</w:t>
      </w:r>
    </w:p>
    <w:p w14:paraId="14CF98F5" w14:textId="77777777" w:rsidR="00DC25FE" w:rsidRPr="00DC25FE" w:rsidRDefault="00DC25FE" w:rsidP="00DC25FE">
      <w:pPr>
        <w:spacing w:line="480" w:lineRule="exact"/>
        <w:ind w:firstLineChars="200" w:firstLine="480"/>
        <w:rPr>
          <w:rFonts w:ascii="宋体" w:eastAsia="宋体" w:hAnsi="宋体"/>
          <w:sz w:val="24"/>
          <w:szCs w:val="24"/>
        </w:rPr>
      </w:pPr>
      <w:r w:rsidRPr="00DC25FE">
        <w:rPr>
          <w:rFonts w:ascii="宋体" w:eastAsia="宋体" w:hAnsi="宋体" w:hint="eastAsia"/>
          <w:sz w:val="24"/>
          <w:szCs w:val="24"/>
        </w:rPr>
        <w:t>4.预案披露，标的公司资产负债率较高。2021年、2022年、2023年一季度资产负债率分别达到107.47%、93.63%、86.38%。定期报告显示，上市公司2023年上半年末资产负债率为77.12%，</w:t>
      </w:r>
      <w:proofErr w:type="gramStart"/>
      <w:r w:rsidRPr="00DC25FE">
        <w:rPr>
          <w:rFonts w:ascii="宋体" w:eastAsia="宋体" w:hAnsi="宋体" w:hint="eastAsia"/>
          <w:sz w:val="24"/>
          <w:szCs w:val="24"/>
        </w:rPr>
        <w:t>较期初</w:t>
      </w:r>
      <w:proofErr w:type="gramEnd"/>
      <w:r w:rsidRPr="00DC25FE">
        <w:rPr>
          <w:rFonts w:ascii="宋体" w:eastAsia="宋体" w:hAnsi="宋体" w:hint="eastAsia"/>
          <w:sz w:val="24"/>
          <w:szCs w:val="24"/>
        </w:rPr>
        <w:t>增长0.74个百分点。请公司：（1）补充披露标的公司负债构成，并结合标的公司所处行业、行业地位、负债情况，分析说明标的公司资产负债率较高的原因；（2）结合问题（1），说明本次交易对公司财务稳定性的影响，是否可能影响公司正常经营，说明公司拟采取的应对措施，并充分提示风险。</w:t>
      </w:r>
    </w:p>
    <w:p w14:paraId="7B2BAA6B" w14:textId="77777777" w:rsidR="00DC25FE" w:rsidRPr="00DC25FE" w:rsidRDefault="00DC25FE" w:rsidP="00DC25FE">
      <w:pPr>
        <w:spacing w:line="480" w:lineRule="exact"/>
        <w:ind w:firstLineChars="200" w:firstLine="482"/>
        <w:rPr>
          <w:rFonts w:ascii="宋体" w:eastAsia="宋体" w:hAnsi="宋体"/>
          <w:b/>
          <w:sz w:val="24"/>
          <w:szCs w:val="24"/>
        </w:rPr>
      </w:pPr>
      <w:r w:rsidRPr="00DC25FE">
        <w:rPr>
          <w:rFonts w:ascii="宋体" w:eastAsia="宋体" w:hAnsi="宋体" w:hint="eastAsia"/>
          <w:b/>
          <w:sz w:val="24"/>
          <w:szCs w:val="24"/>
        </w:rPr>
        <w:t>三、关于交易安排</w:t>
      </w:r>
    </w:p>
    <w:p w14:paraId="5535CCA5" w14:textId="77777777" w:rsidR="00DC25FE" w:rsidRPr="00DC25FE" w:rsidRDefault="00DC25FE" w:rsidP="00DC25FE">
      <w:pPr>
        <w:spacing w:line="480" w:lineRule="exact"/>
        <w:ind w:firstLineChars="200" w:firstLine="480"/>
        <w:rPr>
          <w:rFonts w:ascii="宋体" w:eastAsia="宋体" w:hAnsi="宋体"/>
          <w:sz w:val="24"/>
          <w:szCs w:val="24"/>
        </w:rPr>
      </w:pPr>
      <w:r w:rsidRPr="00DC25FE">
        <w:rPr>
          <w:rFonts w:ascii="宋体" w:eastAsia="宋体" w:hAnsi="宋体" w:hint="eastAsia"/>
          <w:sz w:val="24"/>
          <w:szCs w:val="24"/>
        </w:rPr>
        <w:t>5.预案披露，标的公司主营光伏业务，与公司现有工程施工主业差异较大。同时，标的公司生产、销售业务主体均主要分布在海外地区，营业收入主要来自境外。请公司：（1）补充披露后续在业务、资产、财务、人员、机构等方面拟对标的公司实施整合的具体措施及计划安排；（2）结合公司现有的经验、人员及技术等储备，以及前述整合措施及计划，说明在主营业务、主要生产区域有较大差</w:t>
      </w:r>
      <w:r w:rsidRPr="00DC25FE">
        <w:rPr>
          <w:rFonts w:ascii="宋体" w:eastAsia="宋体" w:hAnsi="宋体" w:hint="eastAsia"/>
          <w:sz w:val="24"/>
          <w:szCs w:val="24"/>
        </w:rPr>
        <w:lastRenderedPageBreak/>
        <w:t>异的情况下，公司后续能否对标的公司经营和财务等方面实施有效管控。</w:t>
      </w:r>
    </w:p>
    <w:p w14:paraId="61F1B57E" w14:textId="2DCDE25A" w:rsidR="00DC25FE" w:rsidRPr="00DC25FE" w:rsidRDefault="00DC25FE" w:rsidP="00DC25FE">
      <w:pPr>
        <w:spacing w:line="480" w:lineRule="exact"/>
        <w:ind w:firstLineChars="200" w:firstLine="480"/>
        <w:rPr>
          <w:rFonts w:ascii="宋体" w:eastAsia="宋体" w:hAnsi="宋体"/>
          <w:sz w:val="24"/>
          <w:szCs w:val="24"/>
        </w:rPr>
      </w:pPr>
      <w:r w:rsidRPr="00DC25FE">
        <w:rPr>
          <w:rFonts w:ascii="宋体" w:eastAsia="宋体" w:hAnsi="宋体" w:hint="eastAsia"/>
          <w:sz w:val="24"/>
          <w:szCs w:val="24"/>
        </w:rPr>
        <w:t>6.预案披露，交易对方博达合一设立于2023年3月，其中自然人柳敬麒、黄久瑞、员工持股平台无锡</w:t>
      </w:r>
      <w:proofErr w:type="gramStart"/>
      <w:r w:rsidRPr="00DC25FE">
        <w:rPr>
          <w:rFonts w:ascii="宋体" w:eastAsia="宋体" w:hAnsi="宋体" w:hint="eastAsia"/>
          <w:sz w:val="24"/>
          <w:szCs w:val="24"/>
        </w:rPr>
        <w:t>博太分别</w:t>
      </w:r>
      <w:proofErr w:type="gramEnd"/>
      <w:r w:rsidRPr="00DC25FE">
        <w:rPr>
          <w:rFonts w:ascii="宋体" w:eastAsia="宋体" w:hAnsi="宋体" w:hint="eastAsia"/>
          <w:sz w:val="24"/>
          <w:szCs w:val="24"/>
        </w:rPr>
        <w:t>持股89.3%、4.7%、6%，预案未披露博达合一的主要业务情况。请公司核实并说明柳敬麒、黄久瑞、无锡</w:t>
      </w:r>
      <w:proofErr w:type="gramStart"/>
      <w:r w:rsidRPr="00DC25FE">
        <w:rPr>
          <w:rFonts w:ascii="宋体" w:eastAsia="宋体" w:hAnsi="宋体" w:hint="eastAsia"/>
          <w:sz w:val="24"/>
          <w:szCs w:val="24"/>
        </w:rPr>
        <w:t>博太是否</w:t>
      </w:r>
      <w:proofErr w:type="gramEnd"/>
      <w:r w:rsidRPr="00DC25FE">
        <w:rPr>
          <w:rFonts w:ascii="宋体" w:eastAsia="宋体" w:hAnsi="宋体" w:hint="eastAsia"/>
          <w:sz w:val="24"/>
          <w:szCs w:val="24"/>
        </w:rPr>
        <w:t>存在一致行动关系，并结合上述主体持续持有权益的时间，说明交易对方博达合一是否专为本次交易设立，如是，请补充披露交易完成后</w:t>
      </w:r>
      <w:proofErr w:type="gramStart"/>
      <w:r w:rsidRPr="00DC25FE">
        <w:rPr>
          <w:rFonts w:ascii="宋体" w:eastAsia="宋体" w:hAnsi="宋体" w:hint="eastAsia"/>
          <w:sz w:val="24"/>
          <w:szCs w:val="24"/>
        </w:rPr>
        <w:t>最终出</w:t>
      </w:r>
      <w:proofErr w:type="gramEnd"/>
      <w:r w:rsidRPr="00DC25FE">
        <w:rPr>
          <w:rFonts w:ascii="宋体" w:eastAsia="宋体" w:hAnsi="宋体" w:hint="eastAsia"/>
          <w:sz w:val="24"/>
          <w:szCs w:val="24"/>
        </w:rPr>
        <w:t>资方的锁定安排。</w:t>
      </w:r>
    </w:p>
    <w:p w14:paraId="150568F6" w14:textId="4D03ABF6" w:rsidR="00DC25FE" w:rsidRDefault="00DC25FE" w:rsidP="00DC25FE">
      <w:pPr>
        <w:spacing w:line="480" w:lineRule="exact"/>
        <w:ind w:firstLineChars="200" w:firstLine="480"/>
        <w:rPr>
          <w:rFonts w:ascii="宋体" w:eastAsia="宋体" w:hAnsi="宋体"/>
          <w:sz w:val="24"/>
          <w:szCs w:val="24"/>
        </w:rPr>
      </w:pPr>
      <w:r w:rsidRPr="00DC25FE">
        <w:rPr>
          <w:rFonts w:ascii="宋体" w:eastAsia="宋体" w:hAnsi="宋体" w:hint="eastAsia"/>
          <w:sz w:val="24"/>
          <w:szCs w:val="24"/>
        </w:rPr>
        <w:t>请你公司收到本问询函后立即披露，在10个交易日内针对上述问题书面回复我部，并对预案作相应修改。</w:t>
      </w:r>
      <w:r w:rsidR="008C4B82">
        <w:rPr>
          <w:rFonts w:ascii="宋体" w:eastAsia="宋体" w:hAnsi="宋体" w:hint="eastAsia"/>
          <w:sz w:val="24"/>
          <w:szCs w:val="24"/>
        </w:rPr>
        <w:t>”</w:t>
      </w:r>
    </w:p>
    <w:p w14:paraId="7439E2B5" w14:textId="77AE2984" w:rsidR="00B94638" w:rsidRDefault="00B94638" w:rsidP="00B94638">
      <w:pPr>
        <w:spacing w:line="480" w:lineRule="exact"/>
        <w:ind w:firstLineChars="200" w:firstLine="480"/>
        <w:rPr>
          <w:rFonts w:ascii="宋体" w:eastAsia="宋体" w:hAnsi="宋体"/>
          <w:sz w:val="24"/>
          <w:szCs w:val="24"/>
        </w:rPr>
      </w:pPr>
      <w:r w:rsidRPr="00B94638">
        <w:rPr>
          <w:rFonts w:ascii="宋体" w:eastAsia="宋体" w:hAnsi="宋体" w:hint="eastAsia"/>
          <w:sz w:val="24"/>
          <w:szCs w:val="24"/>
        </w:rPr>
        <w:t>针对上述问询事项，公司将按照上海证券交易所的要求积极开展各项工作，</w:t>
      </w:r>
      <w:r w:rsidR="007672A4">
        <w:rPr>
          <w:rFonts w:ascii="宋体" w:eastAsia="宋体" w:hAnsi="宋体" w:hint="eastAsia"/>
          <w:sz w:val="24"/>
          <w:szCs w:val="24"/>
        </w:rPr>
        <w:t>及时</w:t>
      </w:r>
      <w:r w:rsidRPr="00B94638">
        <w:rPr>
          <w:rFonts w:ascii="宋体" w:eastAsia="宋体" w:hAnsi="宋体" w:hint="eastAsia"/>
          <w:sz w:val="24"/>
          <w:szCs w:val="24"/>
        </w:rPr>
        <w:t>回复《问询函》涉及的相关问题，并履行相应的信息披露义务</w:t>
      </w:r>
      <w:r>
        <w:rPr>
          <w:rFonts w:ascii="宋体" w:eastAsia="宋体" w:hAnsi="宋体" w:hint="eastAsia"/>
          <w:sz w:val="24"/>
          <w:szCs w:val="24"/>
        </w:rPr>
        <w:t>。</w:t>
      </w:r>
    </w:p>
    <w:p w14:paraId="5BF1FF60" w14:textId="77777777" w:rsidR="00B94638" w:rsidRDefault="00B94638" w:rsidP="00B94638">
      <w:pPr>
        <w:spacing w:line="480" w:lineRule="exact"/>
        <w:ind w:firstLineChars="200" w:firstLine="480"/>
        <w:rPr>
          <w:rFonts w:ascii="宋体" w:eastAsia="宋体" w:hAnsi="宋体"/>
          <w:sz w:val="24"/>
          <w:szCs w:val="24"/>
        </w:rPr>
      </w:pPr>
      <w:bookmarkStart w:id="0" w:name="_GoBack"/>
      <w:bookmarkEnd w:id="0"/>
    </w:p>
    <w:p w14:paraId="10A4DA2C" w14:textId="0B9866A2" w:rsidR="00E47871" w:rsidRPr="00E47871" w:rsidRDefault="00E47871" w:rsidP="00DC25FE">
      <w:pPr>
        <w:spacing w:line="480" w:lineRule="exact"/>
        <w:ind w:firstLineChars="200" w:firstLine="480"/>
        <w:rPr>
          <w:rFonts w:ascii="宋体" w:eastAsia="宋体" w:hAnsi="宋体"/>
          <w:sz w:val="24"/>
          <w:szCs w:val="24"/>
        </w:rPr>
      </w:pPr>
      <w:r w:rsidRPr="00E47871">
        <w:rPr>
          <w:rFonts w:ascii="宋体" w:eastAsia="宋体" w:hAnsi="宋体" w:hint="eastAsia"/>
          <w:sz w:val="24"/>
          <w:szCs w:val="24"/>
        </w:rPr>
        <w:t>特此公告。</w:t>
      </w:r>
    </w:p>
    <w:p w14:paraId="1F52948A" w14:textId="77777777" w:rsidR="00623EBE" w:rsidRPr="00E47871" w:rsidRDefault="00623EBE" w:rsidP="004104B7">
      <w:pPr>
        <w:spacing w:line="480" w:lineRule="exact"/>
        <w:ind w:firstLineChars="200" w:firstLine="480"/>
        <w:rPr>
          <w:rFonts w:ascii="宋体" w:eastAsia="宋体" w:hAnsi="宋体"/>
          <w:sz w:val="24"/>
          <w:szCs w:val="24"/>
        </w:rPr>
      </w:pPr>
    </w:p>
    <w:p w14:paraId="3E1941B5" w14:textId="77777777" w:rsidR="000F6CF3" w:rsidRPr="007C6D49" w:rsidRDefault="000F6CF3" w:rsidP="007C6D49">
      <w:pPr>
        <w:spacing w:line="360" w:lineRule="auto"/>
        <w:ind w:firstLineChars="200" w:firstLine="480"/>
        <w:jc w:val="right"/>
        <w:rPr>
          <w:rFonts w:ascii="宋体" w:eastAsia="宋体" w:hAnsi="宋体"/>
          <w:sz w:val="24"/>
          <w:szCs w:val="24"/>
        </w:rPr>
      </w:pPr>
      <w:r w:rsidRPr="007C6D49">
        <w:rPr>
          <w:rFonts w:ascii="宋体" w:eastAsia="宋体" w:hAnsi="宋体" w:hint="eastAsia"/>
          <w:sz w:val="24"/>
          <w:szCs w:val="24"/>
        </w:rPr>
        <w:t>安徽省交通建设股份有限公司董事会</w:t>
      </w:r>
    </w:p>
    <w:p w14:paraId="69FA92D8" w14:textId="3F9BD8FD" w:rsidR="000F6CF3" w:rsidRPr="007C6D49" w:rsidRDefault="000F6CF3" w:rsidP="007C6D49">
      <w:pPr>
        <w:spacing w:line="360" w:lineRule="auto"/>
        <w:ind w:firstLineChars="200" w:firstLine="480"/>
        <w:jc w:val="right"/>
        <w:rPr>
          <w:rFonts w:ascii="宋体" w:eastAsia="宋体" w:hAnsi="宋体"/>
          <w:sz w:val="24"/>
          <w:szCs w:val="24"/>
        </w:rPr>
      </w:pPr>
      <w:r w:rsidRPr="007C6D49">
        <w:rPr>
          <w:rFonts w:ascii="宋体" w:eastAsia="宋体" w:hAnsi="宋体" w:hint="eastAsia"/>
          <w:sz w:val="24"/>
          <w:szCs w:val="24"/>
        </w:rPr>
        <w:t>202</w:t>
      </w:r>
      <w:r w:rsidR="003215D2">
        <w:rPr>
          <w:rFonts w:ascii="宋体" w:eastAsia="宋体" w:hAnsi="宋体" w:hint="eastAsia"/>
          <w:sz w:val="24"/>
          <w:szCs w:val="24"/>
        </w:rPr>
        <w:t>3</w:t>
      </w:r>
      <w:r w:rsidRPr="007C6D49">
        <w:rPr>
          <w:rFonts w:ascii="宋体" w:eastAsia="宋体" w:hAnsi="宋体" w:hint="eastAsia"/>
          <w:sz w:val="24"/>
          <w:szCs w:val="24"/>
        </w:rPr>
        <w:t>年</w:t>
      </w:r>
      <w:r w:rsidR="006460E9" w:rsidRPr="007C6D49">
        <w:rPr>
          <w:rFonts w:ascii="宋体" w:eastAsia="宋体" w:hAnsi="宋体" w:hint="eastAsia"/>
          <w:sz w:val="24"/>
          <w:szCs w:val="24"/>
        </w:rPr>
        <w:t>9</w:t>
      </w:r>
      <w:r w:rsidRPr="007C6D49">
        <w:rPr>
          <w:rFonts w:ascii="宋体" w:eastAsia="宋体" w:hAnsi="宋体" w:hint="eastAsia"/>
          <w:sz w:val="24"/>
          <w:szCs w:val="24"/>
        </w:rPr>
        <w:t>月</w:t>
      </w:r>
      <w:r w:rsidR="003215D2">
        <w:rPr>
          <w:rFonts w:ascii="宋体" w:eastAsia="宋体" w:hAnsi="宋体" w:hint="eastAsia"/>
          <w:sz w:val="24"/>
          <w:szCs w:val="24"/>
        </w:rPr>
        <w:t>23</w:t>
      </w:r>
      <w:r w:rsidRPr="007C6D49">
        <w:rPr>
          <w:rFonts w:ascii="宋体" w:eastAsia="宋体" w:hAnsi="宋体" w:hint="eastAsia"/>
          <w:sz w:val="24"/>
          <w:szCs w:val="24"/>
        </w:rPr>
        <w:t>日</w:t>
      </w:r>
    </w:p>
    <w:sectPr w:rsidR="000F6CF3" w:rsidRPr="007C6D49" w:rsidSect="002615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267FBB" w14:textId="77777777" w:rsidR="000F39A1" w:rsidRDefault="000F39A1" w:rsidP="000F6CF3">
      <w:r>
        <w:separator/>
      </w:r>
    </w:p>
  </w:endnote>
  <w:endnote w:type="continuationSeparator" w:id="0">
    <w:p w14:paraId="70051372" w14:textId="77777777" w:rsidR="000F39A1" w:rsidRDefault="000F39A1" w:rsidP="000F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3F8771" w14:textId="77777777" w:rsidR="000F39A1" w:rsidRDefault="000F39A1" w:rsidP="000F6CF3">
      <w:r>
        <w:separator/>
      </w:r>
    </w:p>
  </w:footnote>
  <w:footnote w:type="continuationSeparator" w:id="0">
    <w:p w14:paraId="72128A7F" w14:textId="77777777" w:rsidR="000F39A1" w:rsidRDefault="000F39A1" w:rsidP="000F6C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BF7581"/>
    <w:multiLevelType w:val="multilevel"/>
    <w:tmpl w:val="6EBF7581"/>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E625B"/>
    <w:rsid w:val="0003529F"/>
    <w:rsid w:val="00084175"/>
    <w:rsid w:val="000869C0"/>
    <w:rsid w:val="00087A17"/>
    <w:rsid w:val="00091907"/>
    <w:rsid w:val="000A7B30"/>
    <w:rsid w:val="000F39A1"/>
    <w:rsid w:val="000F6CF3"/>
    <w:rsid w:val="00152107"/>
    <w:rsid w:val="001737A2"/>
    <w:rsid w:val="001A48D3"/>
    <w:rsid w:val="001A6631"/>
    <w:rsid w:val="001B2205"/>
    <w:rsid w:val="001B4AE4"/>
    <w:rsid w:val="00237CFC"/>
    <w:rsid w:val="0026154C"/>
    <w:rsid w:val="00295A7E"/>
    <w:rsid w:val="002B1B58"/>
    <w:rsid w:val="002B47BB"/>
    <w:rsid w:val="002F2F22"/>
    <w:rsid w:val="003215D2"/>
    <w:rsid w:val="00390A43"/>
    <w:rsid w:val="003B17D8"/>
    <w:rsid w:val="003E6C9C"/>
    <w:rsid w:val="004104B7"/>
    <w:rsid w:val="004E0DB5"/>
    <w:rsid w:val="004F1BE7"/>
    <w:rsid w:val="005003DC"/>
    <w:rsid w:val="00501827"/>
    <w:rsid w:val="00510314"/>
    <w:rsid w:val="0056053D"/>
    <w:rsid w:val="005828A7"/>
    <w:rsid w:val="005A5327"/>
    <w:rsid w:val="005D617E"/>
    <w:rsid w:val="00623EBE"/>
    <w:rsid w:val="006460E9"/>
    <w:rsid w:val="00693A3D"/>
    <w:rsid w:val="006D4823"/>
    <w:rsid w:val="00734386"/>
    <w:rsid w:val="0074367C"/>
    <w:rsid w:val="007672A4"/>
    <w:rsid w:val="00776C6E"/>
    <w:rsid w:val="007C6D49"/>
    <w:rsid w:val="00805D7A"/>
    <w:rsid w:val="00813C56"/>
    <w:rsid w:val="0081652A"/>
    <w:rsid w:val="00824AFD"/>
    <w:rsid w:val="0083007B"/>
    <w:rsid w:val="00836918"/>
    <w:rsid w:val="00845DFB"/>
    <w:rsid w:val="00852347"/>
    <w:rsid w:val="00862D3A"/>
    <w:rsid w:val="008C4B82"/>
    <w:rsid w:val="008F467D"/>
    <w:rsid w:val="00941AF2"/>
    <w:rsid w:val="00963F2A"/>
    <w:rsid w:val="009B5301"/>
    <w:rsid w:val="009E04C6"/>
    <w:rsid w:val="009E2168"/>
    <w:rsid w:val="009F704E"/>
    <w:rsid w:val="00A06C48"/>
    <w:rsid w:val="00A21A11"/>
    <w:rsid w:val="00A55A81"/>
    <w:rsid w:val="00A81DE9"/>
    <w:rsid w:val="00AB7085"/>
    <w:rsid w:val="00AC3163"/>
    <w:rsid w:val="00AC5A7F"/>
    <w:rsid w:val="00AE3AB4"/>
    <w:rsid w:val="00B87C85"/>
    <w:rsid w:val="00B94638"/>
    <w:rsid w:val="00B95785"/>
    <w:rsid w:val="00BA7D03"/>
    <w:rsid w:val="00BE625B"/>
    <w:rsid w:val="00C1085A"/>
    <w:rsid w:val="00C51FC6"/>
    <w:rsid w:val="00C8176A"/>
    <w:rsid w:val="00C96B97"/>
    <w:rsid w:val="00CD61AC"/>
    <w:rsid w:val="00D034A3"/>
    <w:rsid w:val="00D1618B"/>
    <w:rsid w:val="00D5009F"/>
    <w:rsid w:val="00DC25FE"/>
    <w:rsid w:val="00DD14DE"/>
    <w:rsid w:val="00DD7942"/>
    <w:rsid w:val="00DE3E13"/>
    <w:rsid w:val="00E172EB"/>
    <w:rsid w:val="00E47871"/>
    <w:rsid w:val="00E85022"/>
    <w:rsid w:val="00E93EF4"/>
    <w:rsid w:val="00EE3AE4"/>
    <w:rsid w:val="00EE690F"/>
    <w:rsid w:val="00F27AF6"/>
    <w:rsid w:val="00FA0616"/>
    <w:rsid w:val="00FC7926"/>
    <w:rsid w:val="00FE16C6"/>
    <w:rsid w:val="53826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8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54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154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0F6C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F6CF3"/>
    <w:rPr>
      <w:kern w:val="2"/>
      <w:sz w:val="18"/>
      <w:szCs w:val="18"/>
    </w:rPr>
  </w:style>
  <w:style w:type="paragraph" w:styleId="a5">
    <w:name w:val="footer"/>
    <w:basedOn w:val="a"/>
    <w:link w:val="Char0"/>
    <w:uiPriority w:val="99"/>
    <w:unhideWhenUsed/>
    <w:rsid w:val="000F6CF3"/>
    <w:pPr>
      <w:tabs>
        <w:tab w:val="center" w:pos="4153"/>
        <w:tab w:val="right" w:pos="8306"/>
      </w:tabs>
      <w:snapToGrid w:val="0"/>
      <w:jc w:val="left"/>
    </w:pPr>
    <w:rPr>
      <w:sz w:val="18"/>
      <w:szCs w:val="18"/>
    </w:rPr>
  </w:style>
  <w:style w:type="character" w:customStyle="1" w:styleId="Char0">
    <w:name w:val="页脚 Char"/>
    <w:basedOn w:val="a0"/>
    <w:link w:val="a5"/>
    <w:uiPriority w:val="99"/>
    <w:rsid w:val="000F6CF3"/>
    <w:rPr>
      <w:kern w:val="2"/>
      <w:sz w:val="18"/>
      <w:szCs w:val="18"/>
    </w:rPr>
  </w:style>
  <w:style w:type="character" w:styleId="a6">
    <w:name w:val="annotation reference"/>
    <w:basedOn w:val="a0"/>
    <w:uiPriority w:val="99"/>
    <w:semiHidden/>
    <w:unhideWhenUsed/>
    <w:rsid w:val="00E47871"/>
    <w:rPr>
      <w:sz w:val="21"/>
      <w:szCs w:val="21"/>
    </w:rPr>
  </w:style>
  <w:style w:type="paragraph" w:styleId="a7">
    <w:name w:val="annotation text"/>
    <w:basedOn w:val="a"/>
    <w:link w:val="Char1"/>
    <w:uiPriority w:val="99"/>
    <w:semiHidden/>
    <w:unhideWhenUsed/>
    <w:rsid w:val="00E47871"/>
    <w:pPr>
      <w:jc w:val="left"/>
    </w:pPr>
  </w:style>
  <w:style w:type="character" w:customStyle="1" w:styleId="Char1">
    <w:name w:val="批注文字 Char"/>
    <w:basedOn w:val="a0"/>
    <w:link w:val="a7"/>
    <w:uiPriority w:val="99"/>
    <w:semiHidden/>
    <w:rsid w:val="00E47871"/>
    <w:rPr>
      <w:kern w:val="2"/>
      <w:sz w:val="21"/>
      <w:szCs w:val="22"/>
    </w:rPr>
  </w:style>
  <w:style w:type="paragraph" w:styleId="a8">
    <w:name w:val="annotation subject"/>
    <w:basedOn w:val="a7"/>
    <w:next w:val="a7"/>
    <w:link w:val="Char2"/>
    <w:uiPriority w:val="99"/>
    <w:semiHidden/>
    <w:unhideWhenUsed/>
    <w:rsid w:val="00E47871"/>
    <w:rPr>
      <w:b/>
      <w:bCs/>
    </w:rPr>
  </w:style>
  <w:style w:type="character" w:customStyle="1" w:styleId="Char2">
    <w:name w:val="批注主题 Char"/>
    <w:basedOn w:val="Char1"/>
    <w:link w:val="a8"/>
    <w:uiPriority w:val="99"/>
    <w:semiHidden/>
    <w:rsid w:val="00E47871"/>
    <w:rPr>
      <w:b/>
      <w:bCs/>
      <w:kern w:val="2"/>
      <w:sz w:val="21"/>
      <w:szCs w:val="22"/>
    </w:rPr>
  </w:style>
  <w:style w:type="paragraph" w:styleId="a9">
    <w:name w:val="Balloon Text"/>
    <w:basedOn w:val="a"/>
    <w:link w:val="Char3"/>
    <w:uiPriority w:val="99"/>
    <w:semiHidden/>
    <w:unhideWhenUsed/>
    <w:rsid w:val="00E47871"/>
    <w:rPr>
      <w:sz w:val="18"/>
      <w:szCs w:val="18"/>
    </w:rPr>
  </w:style>
  <w:style w:type="character" w:customStyle="1" w:styleId="Char3">
    <w:name w:val="批注框文本 Char"/>
    <w:basedOn w:val="a0"/>
    <w:link w:val="a9"/>
    <w:uiPriority w:val="99"/>
    <w:semiHidden/>
    <w:rsid w:val="00E4787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15128">
      <w:bodyDiv w:val="1"/>
      <w:marLeft w:val="0"/>
      <w:marRight w:val="0"/>
      <w:marTop w:val="0"/>
      <w:marBottom w:val="0"/>
      <w:divBdr>
        <w:top w:val="none" w:sz="0" w:space="0" w:color="auto"/>
        <w:left w:val="none" w:sz="0" w:space="0" w:color="auto"/>
        <w:bottom w:val="none" w:sz="0" w:space="0" w:color="auto"/>
        <w:right w:val="none" w:sz="0" w:space="0" w:color="auto"/>
      </w:divBdr>
    </w:div>
    <w:div w:id="233660992">
      <w:bodyDiv w:val="1"/>
      <w:marLeft w:val="0"/>
      <w:marRight w:val="0"/>
      <w:marTop w:val="0"/>
      <w:marBottom w:val="0"/>
      <w:divBdr>
        <w:top w:val="none" w:sz="0" w:space="0" w:color="auto"/>
        <w:left w:val="none" w:sz="0" w:space="0" w:color="auto"/>
        <w:bottom w:val="none" w:sz="0" w:space="0" w:color="auto"/>
        <w:right w:val="none" w:sz="0" w:space="0" w:color="auto"/>
      </w:divBdr>
    </w:div>
    <w:div w:id="526526077">
      <w:bodyDiv w:val="1"/>
      <w:marLeft w:val="0"/>
      <w:marRight w:val="0"/>
      <w:marTop w:val="0"/>
      <w:marBottom w:val="0"/>
      <w:divBdr>
        <w:top w:val="none" w:sz="0" w:space="0" w:color="auto"/>
        <w:left w:val="none" w:sz="0" w:space="0" w:color="auto"/>
        <w:bottom w:val="none" w:sz="0" w:space="0" w:color="auto"/>
        <w:right w:val="none" w:sz="0" w:space="0" w:color="auto"/>
      </w:divBdr>
    </w:div>
    <w:div w:id="727460077">
      <w:bodyDiv w:val="1"/>
      <w:marLeft w:val="0"/>
      <w:marRight w:val="0"/>
      <w:marTop w:val="0"/>
      <w:marBottom w:val="0"/>
      <w:divBdr>
        <w:top w:val="none" w:sz="0" w:space="0" w:color="auto"/>
        <w:left w:val="none" w:sz="0" w:space="0" w:color="auto"/>
        <w:bottom w:val="none" w:sz="0" w:space="0" w:color="auto"/>
        <w:right w:val="none" w:sz="0" w:space="0" w:color="auto"/>
      </w:divBdr>
    </w:div>
    <w:div w:id="759255218">
      <w:bodyDiv w:val="1"/>
      <w:marLeft w:val="0"/>
      <w:marRight w:val="0"/>
      <w:marTop w:val="0"/>
      <w:marBottom w:val="0"/>
      <w:divBdr>
        <w:top w:val="none" w:sz="0" w:space="0" w:color="auto"/>
        <w:left w:val="none" w:sz="0" w:space="0" w:color="auto"/>
        <w:bottom w:val="none" w:sz="0" w:space="0" w:color="auto"/>
        <w:right w:val="none" w:sz="0" w:space="0" w:color="auto"/>
      </w:divBdr>
    </w:div>
    <w:div w:id="821389047">
      <w:bodyDiv w:val="1"/>
      <w:marLeft w:val="0"/>
      <w:marRight w:val="0"/>
      <w:marTop w:val="0"/>
      <w:marBottom w:val="0"/>
      <w:divBdr>
        <w:top w:val="none" w:sz="0" w:space="0" w:color="auto"/>
        <w:left w:val="none" w:sz="0" w:space="0" w:color="auto"/>
        <w:bottom w:val="none" w:sz="0" w:space="0" w:color="auto"/>
        <w:right w:val="none" w:sz="0" w:space="0" w:color="auto"/>
      </w:divBdr>
    </w:div>
    <w:div w:id="962200603">
      <w:bodyDiv w:val="1"/>
      <w:marLeft w:val="0"/>
      <w:marRight w:val="0"/>
      <w:marTop w:val="0"/>
      <w:marBottom w:val="0"/>
      <w:divBdr>
        <w:top w:val="none" w:sz="0" w:space="0" w:color="auto"/>
        <w:left w:val="none" w:sz="0" w:space="0" w:color="auto"/>
        <w:bottom w:val="none" w:sz="0" w:space="0" w:color="auto"/>
        <w:right w:val="none" w:sz="0" w:space="0" w:color="auto"/>
      </w:divBdr>
    </w:div>
    <w:div w:id="1308316749">
      <w:bodyDiv w:val="1"/>
      <w:marLeft w:val="0"/>
      <w:marRight w:val="0"/>
      <w:marTop w:val="0"/>
      <w:marBottom w:val="0"/>
      <w:divBdr>
        <w:top w:val="none" w:sz="0" w:space="0" w:color="auto"/>
        <w:left w:val="none" w:sz="0" w:space="0" w:color="auto"/>
        <w:bottom w:val="none" w:sz="0" w:space="0" w:color="auto"/>
        <w:right w:val="none" w:sz="0" w:space="0" w:color="auto"/>
      </w:divBdr>
    </w:div>
    <w:div w:id="1507865426">
      <w:bodyDiv w:val="1"/>
      <w:marLeft w:val="0"/>
      <w:marRight w:val="0"/>
      <w:marTop w:val="0"/>
      <w:marBottom w:val="0"/>
      <w:divBdr>
        <w:top w:val="none" w:sz="0" w:space="0" w:color="auto"/>
        <w:left w:val="none" w:sz="0" w:space="0" w:color="auto"/>
        <w:bottom w:val="none" w:sz="0" w:space="0" w:color="auto"/>
        <w:right w:val="none" w:sz="0" w:space="0" w:color="auto"/>
      </w:divBdr>
    </w:div>
    <w:div w:id="1542934205">
      <w:bodyDiv w:val="1"/>
      <w:marLeft w:val="0"/>
      <w:marRight w:val="0"/>
      <w:marTop w:val="0"/>
      <w:marBottom w:val="0"/>
      <w:divBdr>
        <w:top w:val="none" w:sz="0" w:space="0" w:color="auto"/>
        <w:left w:val="none" w:sz="0" w:space="0" w:color="auto"/>
        <w:bottom w:val="none" w:sz="0" w:space="0" w:color="auto"/>
        <w:right w:val="none" w:sz="0" w:space="0" w:color="auto"/>
      </w:divBdr>
    </w:div>
    <w:div w:id="1680155286">
      <w:bodyDiv w:val="1"/>
      <w:marLeft w:val="0"/>
      <w:marRight w:val="0"/>
      <w:marTop w:val="0"/>
      <w:marBottom w:val="0"/>
      <w:divBdr>
        <w:top w:val="none" w:sz="0" w:space="0" w:color="auto"/>
        <w:left w:val="none" w:sz="0" w:space="0" w:color="auto"/>
        <w:bottom w:val="none" w:sz="0" w:space="0" w:color="auto"/>
        <w:right w:val="none" w:sz="0" w:space="0" w:color="auto"/>
      </w:divBdr>
    </w:div>
    <w:div w:id="1777554592">
      <w:bodyDiv w:val="1"/>
      <w:marLeft w:val="0"/>
      <w:marRight w:val="0"/>
      <w:marTop w:val="0"/>
      <w:marBottom w:val="0"/>
      <w:divBdr>
        <w:top w:val="none" w:sz="0" w:space="0" w:color="auto"/>
        <w:left w:val="none" w:sz="0" w:space="0" w:color="auto"/>
        <w:bottom w:val="none" w:sz="0" w:space="0" w:color="auto"/>
        <w:right w:val="none" w:sz="0" w:space="0" w:color="auto"/>
      </w:divBdr>
    </w:div>
    <w:div w:id="1783501098">
      <w:bodyDiv w:val="1"/>
      <w:marLeft w:val="0"/>
      <w:marRight w:val="0"/>
      <w:marTop w:val="0"/>
      <w:marBottom w:val="0"/>
      <w:divBdr>
        <w:top w:val="none" w:sz="0" w:space="0" w:color="auto"/>
        <w:left w:val="none" w:sz="0" w:space="0" w:color="auto"/>
        <w:bottom w:val="none" w:sz="0" w:space="0" w:color="auto"/>
        <w:right w:val="none" w:sz="0" w:space="0" w:color="auto"/>
      </w:divBdr>
    </w:div>
    <w:div w:id="1937710698">
      <w:bodyDiv w:val="1"/>
      <w:marLeft w:val="0"/>
      <w:marRight w:val="0"/>
      <w:marTop w:val="0"/>
      <w:marBottom w:val="0"/>
      <w:divBdr>
        <w:top w:val="none" w:sz="0" w:space="0" w:color="auto"/>
        <w:left w:val="none" w:sz="0" w:space="0" w:color="auto"/>
        <w:bottom w:val="none" w:sz="0" w:space="0" w:color="auto"/>
        <w:right w:val="none" w:sz="0" w:space="0" w:color="auto"/>
      </w:divBdr>
    </w:div>
    <w:div w:id="1995571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3</Pages>
  <Words>310</Words>
  <Characters>1771</Characters>
  <Application>Microsoft Office Word</Application>
  <DocSecurity>0</DocSecurity>
  <Lines>14</Lines>
  <Paragraphs>4</Paragraphs>
  <ScaleCrop>false</ScaleCrop>
  <Company/>
  <LinksUpToDate>false</LinksUpToDate>
  <CharactersWithSpaces>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林玲</cp:lastModifiedBy>
  <cp:revision>49</cp:revision>
  <cp:lastPrinted>2021-09-03T12:08:00Z</cp:lastPrinted>
  <dcterms:created xsi:type="dcterms:W3CDTF">2020-02-24T08:42:00Z</dcterms:created>
  <dcterms:modified xsi:type="dcterms:W3CDTF">2023-09-22T11:08:00Z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