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3EB97" w14:textId="38B41C83" w:rsidR="002F45DE" w:rsidRPr="00BE2289" w:rsidRDefault="002F45DE" w:rsidP="002F45DE">
      <w:pPr>
        <w:spacing w:line="360" w:lineRule="auto"/>
        <w:rPr>
          <w:rStyle w:val="da"/>
          <w:rFonts w:ascii="宋体" w:hAnsi="宋体"/>
          <w:bCs/>
          <w:sz w:val="24"/>
        </w:rPr>
      </w:pPr>
      <w:r w:rsidRPr="00BE2289">
        <w:rPr>
          <w:rStyle w:val="da"/>
          <w:rFonts w:ascii="宋体" w:hAnsi="宋体" w:hint="eastAsia"/>
          <w:bCs/>
          <w:sz w:val="24"/>
        </w:rPr>
        <w:t>证券代码：</w:t>
      </w:r>
      <w:r w:rsidRPr="00BE2289">
        <w:rPr>
          <w:rStyle w:val="da"/>
          <w:rFonts w:ascii="宋体" w:hAnsi="宋体"/>
          <w:bCs/>
          <w:sz w:val="24"/>
        </w:rPr>
        <w:t>60</w:t>
      </w:r>
      <w:r w:rsidR="00C42530" w:rsidRPr="00BE2289">
        <w:rPr>
          <w:rStyle w:val="da"/>
          <w:rFonts w:ascii="宋体" w:hAnsi="宋体"/>
          <w:bCs/>
          <w:sz w:val="24"/>
        </w:rPr>
        <w:t>3815</w:t>
      </w:r>
      <w:r w:rsidRPr="00BE2289">
        <w:rPr>
          <w:rStyle w:val="da"/>
          <w:rFonts w:ascii="宋体" w:hAnsi="宋体"/>
          <w:bCs/>
          <w:sz w:val="24"/>
        </w:rPr>
        <w:t xml:space="preserve">  </w:t>
      </w:r>
      <w:r w:rsidR="00DA47EF" w:rsidRPr="00BE2289">
        <w:rPr>
          <w:rStyle w:val="da"/>
          <w:rFonts w:ascii="宋体" w:hAnsi="宋体"/>
          <w:bCs/>
          <w:sz w:val="24"/>
        </w:rPr>
        <w:t xml:space="preserve"> </w:t>
      </w:r>
      <w:r w:rsidR="008A0F22" w:rsidRPr="00BE2289">
        <w:rPr>
          <w:rStyle w:val="da"/>
          <w:rFonts w:ascii="宋体" w:hAnsi="宋体" w:hint="eastAsia"/>
          <w:bCs/>
          <w:sz w:val="24"/>
        </w:rPr>
        <w:t xml:space="preserve">　　</w:t>
      </w:r>
      <w:proofErr w:type="gramStart"/>
      <w:r w:rsidR="008A0F22" w:rsidRPr="00BE2289">
        <w:rPr>
          <w:rStyle w:val="da"/>
          <w:rFonts w:ascii="宋体" w:hAnsi="宋体" w:hint="eastAsia"/>
          <w:bCs/>
          <w:sz w:val="24"/>
        </w:rPr>
        <w:t xml:space="preserve">　</w:t>
      </w:r>
      <w:proofErr w:type="gramEnd"/>
      <w:r w:rsidRPr="00BE2289">
        <w:rPr>
          <w:rStyle w:val="da"/>
          <w:rFonts w:ascii="宋体" w:hAnsi="宋体"/>
          <w:bCs/>
          <w:sz w:val="24"/>
        </w:rPr>
        <w:t xml:space="preserve"> </w:t>
      </w:r>
      <w:r w:rsidRPr="00BE2289">
        <w:rPr>
          <w:rStyle w:val="da"/>
          <w:rFonts w:ascii="宋体" w:hAnsi="宋体" w:hint="eastAsia"/>
          <w:bCs/>
          <w:sz w:val="24"/>
        </w:rPr>
        <w:t>证券简称：</w:t>
      </w:r>
      <w:proofErr w:type="gramStart"/>
      <w:r w:rsidR="00C42530" w:rsidRPr="00BE2289">
        <w:rPr>
          <w:rStyle w:val="da"/>
          <w:rFonts w:ascii="宋体" w:hAnsi="宋体" w:hint="eastAsia"/>
          <w:bCs/>
          <w:sz w:val="24"/>
        </w:rPr>
        <w:t>交建股份</w:t>
      </w:r>
      <w:proofErr w:type="gramEnd"/>
      <w:r w:rsidRPr="00BE2289">
        <w:rPr>
          <w:rStyle w:val="da"/>
          <w:rFonts w:ascii="宋体" w:hAnsi="宋体" w:hint="eastAsia"/>
          <w:bCs/>
          <w:sz w:val="24"/>
        </w:rPr>
        <w:t xml:space="preserve">　　</w:t>
      </w:r>
      <w:proofErr w:type="gramStart"/>
      <w:r w:rsidRPr="00BE2289">
        <w:rPr>
          <w:rStyle w:val="da"/>
          <w:rFonts w:ascii="宋体" w:hAnsi="宋体" w:hint="eastAsia"/>
          <w:bCs/>
          <w:sz w:val="24"/>
        </w:rPr>
        <w:t xml:space="preserve">　</w:t>
      </w:r>
      <w:proofErr w:type="gramEnd"/>
      <w:r w:rsidR="002329B0" w:rsidRPr="00BE2289">
        <w:rPr>
          <w:rStyle w:val="da"/>
          <w:rFonts w:ascii="宋体" w:hAnsi="宋体"/>
          <w:bCs/>
          <w:sz w:val="24"/>
        </w:rPr>
        <w:t xml:space="preserve">  </w:t>
      </w:r>
      <w:r w:rsidRPr="00BE2289">
        <w:rPr>
          <w:rStyle w:val="da"/>
          <w:rFonts w:ascii="宋体" w:hAnsi="宋体"/>
          <w:bCs/>
          <w:sz w:val="24"/>
        </w:rPr>
        <w:t xml:space="preserve"> </w:t>
      </w:r>
      <w:r w:rsidRPr="00BE2289">
        <w:rPr>
          <w:rStyle w:val="da"/>
          <w:rFonts w:ascii="宋体" w:hAnsi="宋体" w:hint="eastAsia"/>
          <w:bCs/>
          <w:sz w:val="24"/>
        </w:rPr>
        <w:t>公告编号：</w:t>
      </w:r>
      <w:r w:rsidR="0066355B">
        <w:rPr>
          <w:rStyle w:val="da"/>
          <w:rFonts w:ascii="宋体" w:hAnsi="宋体" w:hint="eastAsia"/>
          <w:bCs/>
          <w:sz w:val="24"/>
        </w:rPr>
        <w:t>2023-071</w:t>
      </w:r>
    </w:p>
    <w:p w14:paraId="40E2017B" w14:textId="77777777" w:rsidR="00016211" w:rsidRPr="007D23F6" w:rsidRDefault="00DA47EF" w:rsidP="00EF64B3">
      <w:pPr>
        <w:spacing w:line="500" w:lineRule="exact"/>
        <w:rPr>
          <w:rStyle w:val="da"/>
          <w:b/>
          <w:szCs w:val="21"/>
        </w:rPr>
      </w:pPr>
      <w:r w:rsidRPr="007D23F6">
        <w:rPr>
          <w:rStyle w:val="da"/>
          <w:b/>
          <w:szCs w:val="21"/>
        </w:rPr>
        <w:t xml:space="preserve"> </w:t>
      </w:r>
    </w:p>
    <w:p w14:paraId="65C1C6AE" w14:textId="77777777" w:rsidR="00C42530" w:rsidRPr="00BE2289" w:rsidRDefault="00C42530" w:rsidP="0057394D">
      <w:pPr>
        <w:spacing w:line="360" w:lineRule="auto"/>
        <w:jc w:val="center"/>
        <w:rPr>
          <w:rStyle w:val="da"/>
          <w:rFonts w:ascii="宋体" w:hAnsi="宋体"/>
          <w:b/>
          <w:bCs/>
          <w:sz w:val="36"/>
          <w:szCs w:val="36"/>
        </w:rPr>
      </w:pPr>
      <w:bookmarkStart w:id="0" w:name="_Hlk141973014"/>
      <w:r w:rsidRPr="00BE2289">
        <w:rPr>
          <w:rStyle w:val="da"/>
          <w:rFonts w:ascii="宋体" w:hAnsi="宋体" w:hint="eastAsia"/>
          <w:b/>
          <w:bCs/>
          <w:sz w:val="36"/>
          <w:szCs w:val="36"/>
        </w:rPr>
        <w:t>安徽省交通建设股份有限公司</w:t>
      </w:r>
    </w:p>
    <w:bookmarkEnd w:id="0"/>
    <w:p w14:paraId="26C24751" w14:textId="69F17E5F" w:rsidR="00E65B6D" w:rsidRPr="00BE2289" w:rsidRDefault="00B452FA" w:rsidP="0057394D">
      <w:pPr>
        <w:spacing w:line="360" w:lineRule="auto"/>
        <w:jc w:val="center"/>
        <w:rPr>
          <w:rStyle w:val="da"/>
          <w:rFonts w:ascii="宋体" w:hAnsi="宋体"/>
          <w:b/>
          <w:bCs/>
          <w:sz w:val="36"/>
          <w:szCs w:val="36"/>
        </w:rPr>
      </w:pPr>
      <w:r w:rsidRPr="00BE2289">
        <w:rPr>
          <w:rStyle w:val="da"/>
          <w:rFonts w:ascii="宋体" w:hAnsi="宋体" w:hint="eastAsia"/>
          <w:b/>
          <w:bCs/>
          <w:sz w:val="36"/>
          <w:szCs w:val="36"/>
        </w:rPr>
        <w:t>第</w:t>
      </w:r>
      <w:r w:rsidR="00EC72A0" w:rsidRPr="00BE2289">
        <w:rPr>
          <w:rStyle w:val="da"/>
          <w:rFonts w:ascii="宋体" w:hAnsi="宋体" w:hint="eastAsia"/>
          <w:b/>
          <w:bCs/>
          <w:sz w:val="36"/>
          <w:szCs w:val="36"/>
        </w:rPr>
        <w:t>三</w:t>
      </w:r>
      <w:r w:rsidRPr="00BE2289">
        <w:rPr>
          <w:rStyle w:val="da"/>
          <w:rFonts w:ascii="宋体" w:hAnsi="宋体" w:hint="eastAsia"/>
          <w:b/>
          <w:bCs/>
          <w:sz w:val="36"/>
          <w:szCs w:val="36"/>
        </w:rPr>
        <w:t>届董事会第</w:t>
      </w:r>
      <w:r w:rsidR="00387CB5" w:rsidRPr="00BE2289">
        <w:rPr>
          <w:rStyle w:val="da"/>
          <w:rFonts w:ascii="宋体" w:hAnsi="宋体" w:hint="eastAsia"/>
          <w:b/>
          <w:bCs/>
          <w:sz w:val="36"/>
          <w:szCs w:val="36"/>
        </w:rPr>
        <w:t>八</w:t>
      </w:r>
      <w:r w:rsidRPr="00BE2289">
        <w:rPr>
          <w:rStyle w:val="da"/>
          <w:rFonts w:ascii="宋体" w:hAnsi="宋体" w:hint="eastAsia"/>
          <w:b/>
          <w:bCs/>
          <w:sz w:val="36"/>
          <w:szCs w:val="36"/>
        </w:rPr>
        <w:t>次会议决议</w:t>
      </w:r>
      <w:r w:rsidR="00206A12" w:rsidRPr="00BE2289">
        <w:rPr>
          <w:rStyle w:val="da"/>
          <w:rFonts w:ascii="宋体" w:hAnsi="宋体" w:hint="eastAsia"/>
          <w:b/>
          <w:bCs/>
          <w:sz w:val="36"/>
          <w:szCs w:val="36"/>
        </w:rPr>
        <w:t>公告</w:t>
      </w:r>
    </w:p>
    <w:p w14:paraId="0636BB88" w14:textId="77777777" w:rsidR="00946979" w:rsidRPr="00EF64B3" w:rsidRDefault="00946979" w:rsidP="00EF64B3">
      <w:pPr>
        <w:spacing w:line="500" w:lineRule="exact"/>
        <w:jc w:val="center"/>
        <w:rPr>
          <w:rStyle w:val="da"/>
          <w:rFonts w:eastAsia="黑体"/>
          <w:sz w:val="28"/>
          <w:szCs w:val="28"/>
        </w:rPr>
      </w:pPr>
    </w:p>
    <w:tbl>
      <w:tblPr>
        <w:tblStyle w:val="af2"/>
        <w:tblW w:w="8364" w:type="dxa"/>
        <w:tblInd w:w="108" w:type="dxa"/>
        <w:tblLayout w:type="fixed"/>
        <w:tblLook w:val="04A0" w:firstRow="1" w:lastRow="0" w:firstColumn="1" w:lastColumn="0" w:noHBand="0" w:noVBand="1"/>
      </w:tblPr>
      <w:tblGrid>
        <w:gridCol w:w="8364"/>
      </w:tblGrid>
      <w:tr w:rsidR="00230810" w14:paraId="4271AB19" w14:textId="77777777" w:rsidTr="00B007FD">
        <w:tc>
          <w:tcPr>
            <w:tcW w:w="8364" w:type="dxa"/>
          </w:tcPr>
          <w:p w14:paraId="7F0A1FC4" w14:textId="77777777" w:rsidR="00230810" w:rsidRDefault="00230810" w:rsidP="00B007FD">
            <w:pPr>
              <w:spacing w:line="360" w:lineRule="auto"/>
              <w:ind w:firstLineChars="200" w:firstLine="480"/>
              <w:jc w:val="left"/>
              <w:rPr>
                <w:rFonts w:ascii="宋体" w:hAnsi="宋体"/>
                <w:szCs w:val="21"/>
              </w:rPr>
            </w:pPr>
            <w:bookmarkStart w:id="1" w:name="_Hlk72250613"/>
            <w:r>
              <w:rPr>
                <w:rFonts w:ascii="宋体" w:hAnsi="宋体" w:hint="eastAsia"/>
                <w:sz w:val="24"/>
              </w:rPr>
              <w:t>本公司董事会及全体董事保证本公告内容不存在任何虚假记载、误导性陈述或者重大遗漏，并对其内容的真实性、准确性和完整性承担法律责任。</w:t>
            </w:r>
          </w:p>
        </w:tc>
      </w:tr>
    </w:tbl>
    <w:bookmarkEnd w:id="1"/>
    <w:p w14:paraId="2CABACDA" w14:textId="77777777" w:rsidR="001410C1" w:rsidRPr="007D23F6" w:rsidRDefault="00C57F76" w:rsidP="00EF64B3">
      <w:pPr>
        <w:widowControl/>
        <w:snapToGrid w:val="0"/>
        <w:spacing w:line="500" w:lineRule="exact"/>
        <w:ind w:firstLineChars="200" w:firstLine="420"/>
        <w:jc w:val="left"/>
        <w:rPr>
          <w:kern w:val="0"/>
          <w:szCs w:val="21"/>
        </w:rPr>
      </w:pPr>
      <w:r w:rsidRPr="007D23F6">
        <w:rPr>
          <w:kern w:val="0"/>
          <w:szCs w:val="21"/>
        </w:rPr>
        <w:t> </w:t>
      </w:r>
    </w:p>
    <w:p w14:paraId="51130288" w14:textId="7280CA86" w:rsidR="00693731" w:rsidRPr="007D23F6" w:rsidRDefault="002F6DBE" w:rsidP="00EF64B3">
      <w:pPr>
        <w:spacing w:line="500" w:lineRule="exact"/>
        <w:ind w:firstLineChars="200" w:firstLine="480"/>
        <w:rPr>
          <w:rFonts w:eastAsiaTheme="minorEastAsia"/>
          <w:color w:val="000000"/>
          <w:sz w:val="24"/>
        </w:rPr>
      </w:pPr>
      <w:r w:rsidRPr="002F6DBE">
        <w:rPr>
          <w:rFonts w:eastAsiaTheme="minorEastAsia" w:hint="eastAsia"/>
          <w:color w:val="000000"/>
          <w:sz w:val="24"/>
        </w:rPr>
        <w:t>安徽省交通建设股份有限公司（以下简称“公司”、“上市公司”或“交建股份”）第三届董事会第八次通知于</w:t>
      </w:r>
      <w:r w:rsidRPr="002F6DBE">
        <w:rPr>
          <w:rFonts w:eastAsiaTheme="minorEastAsia" w:hint="eastAsia"/>
          <w:color w:val="000000"/>
          <w:sz w:val="24"/>
        </w:rPr>
        <w:t>2023</w:t>
      </w:r>
      <w:r w:rsidRPr="002F6DBE">
        <w:rPr>
          <w:rFonts w:eastAsiaTheme="minorEastAsia" w:hint="eastAsia"/>
          <w:color w:val="000000"/>
          <w:sz w:val="24"/>
        </w:rPr>
        <w:t>年</w:t>
      </w:r>
      <w:r w:rsidRPr="002F6DBE">
        <w:rPr>
          <w:rFonts w:eastAsiaTheme="minorEastAsia" w:hint="eastAsia"/>
          <w:color w:val="000000"/>
          <w:sz w:val="24"/>
        </w:rPr>
        <w:t>9</w:t>
      </w:r>
      <w:r w:rsidRPr="002F6DBE">
        <w:rPr>
          <w:rFonts w:eastAsiaTheme="minorEastAsia" w:hint="eastAsia"/>
          <w:color w:val="000000"/>
          <w:sz w:val="24"/>
        </w:rPr>
        <w:t>月</w:t>
      </w:r>
      <w:r w:rsidRPr="002F6DBE">
        <w:rPr>
          <w:rFonts w:eastAsiaTheme="minorEastAsia" w:hint="eastAsia"/>
          <w:color w:val="000000"/>
          <w:sz w:val="24"/>
        </w:rPr>
        <w:t>7</w:t>
      </w:r>
      <w:r w:rsidRPr="002F6DBE">
        <w:rPr>
          <w:rFonts w:eastAsiaTheme="minorEastAsia" w:hint="eastAsia"/>
          <w:color w:val="000000"/>
          <w:sz w:val="24"/>
        </w:rPr>
        <w:t>日以电子邮件方式送达各位董事。会议于</w:t>
      </w:r>
      <w:r w:rsidRPr="002F6DBE">
        <w:rPr>
          <w:rFonts w:eastAsiaTheme="minorEastAsia" w:hint="eastAsia"/>
          <w:color w:val="000000"/>
          <w:sz w:val="24"/>
        </w:rPr>
        <w:t>2023</w:t>
      </w:r>
      <w:r w:rsidRPr="002F6DBE">
        <w:rPr>
          <w:rFonts w:eastAsiaTheme="minorEastAsia" w:hint="eastAsia"/>
          <w:color w:val="000000"/>
          <w:sz w:val="24"/>
        </w:rPr>
        <w:t>年</w:t>
      </w:r>
      <w:r w:rsidRPr="002F6DBE">
        <w:rPr>
          <w:rFonts w:eastAsiaTheme="minorEastAsia" w:hint="eastAsia"/>
          <w:color w:val="000000"/>
          <w:sz w:val="24"/>
        </w:rPr>
        <w:t>9</w:t>
      </w:r>
      <w:r w:rsidRPr="002F6DBE">
        <w:rPr>
          <w:rFonts w:eastAsiaTheme="minorEastAsia" w:hint="eastAsia"/>
          <w:color w:val="000000"/>
          <w:sz w:val="24"/>
        </w:rPr>
        <w:t>月</w:t>
      </w:r>
      <w:r w:rsidRPr="002F6DBE">
        <w:rPr>
          <w:rFonts w:eastAsiaTheme="minorEastAsia" w:hint="eastAsia"/>
          <w:color w:val="000000"/>
          <w:sz w:val="24"/>
        </w:rPr>
        <w:t>11</w:t>
      </w:r>
      <w:r w:rsidRPr="002F6DBE">
        <w:rPr>
          <w:rFonts w:eastAsiaTheme="minorEastAsia" w:hint="eastAsia"/>
          <w:color w:val="000000"/>
          <w:sz w:val="24"/>
        </w:rPr>
        <w:t>日以现场</w:t>
      </w:r>
      <w:r>
        <w:rPr>
          <w:rFonts w:eastAsiaTheme="minorEastAsia" w:hint="eastAsia"/>
          <w:color w:val="000000"/>
          <w:sz w:val="24"/>
        </w:rPr>
        <w:t>结合</w:t>
      </w:r>
      <w:r w:rsidR="00931A2F">
        <w:rPr>
          <w:rFonts w:eastAsiaTheme="minorEastAsia" w:hint="eastAsia"/>
          <w:color w:val="000000"/>
          <w:sz w:val="24"/>
        </w:rPr>
        <w:t>通讯</w:t>
      </w:r>
      <w:r w:rsidRPr="002F6DBE">
        <w:rPr>
          <w:rFonts w:eastAsiaTheme="minorEastAsia" w:hint="eastAsia"/>
          <w:color w:val="000000"/>
          <w:sz w:val="24"/>
        </w:rPr>
        <w:t>会议的方式在公司会议室召开。本次会议应出席董事</w:t>
      </w:r>
      <w:r w:rsidRPr="002F6DBE">
        <w:rPr>
          <w:rFonts w:eastAsiaTheme="minorEastAsia" w:hint="eastAsia"/>
          <w:color w:val="000000"/>
          <w:sz w:val="24"/>
        </w:rPr>
        <w:t>9</w:t>
      </w:r>
      <w:r w:rsidRPr="002F6DBE">
        <w:rPr>
          <w:rFonts w:eastAsiaTheme="minorEastAsia" w:hint="eastAsia"/>
          <w:color w:val="000000"/>
          <w:sz w:val="24"/>
        </w:rPr>
        <w:t>人，实际出席董事</w:t>
      </w:r>
      <w:r w:rsidRPr="002F6DBE">
        <w:rPr>
          <w:rFonts w:eastAsiaTheme="minorEastAsia" w:hint="eastAsia"/>
          <w:color w:val="000000"/>
          <w:sz w:val="24"/>
        </w:rPr>
        <w:t>9</w:t>
      </w:r>
      <w:r w:rsidRPr="002F6DBE">
        <w:rPr>
          <w:rFonts w:eastAsiaTheme="minorEastAsia" w:hint="eastAsia"/>
          <w:color w:val="000000"/>
          <w:sz w:val="24"/>
        </w:rPr>
        <w:t>人，其中董事俞红华、何林海以通讯方式参会。本次会议由董事长胡先宽先生召集并主持。本次会议的召开符合《中华人民共和国公司法》《公司章程》《董事会议事规则》等有关法律、法规、规范性文件的规定，程序合法。</w:t>
      </w:r>
    </w:p>
    <w:p w14:paraId="6155055A" w14:textId="5CB9EA22" w:rsidR="00693731" w:rsidRPr="007D23F6" w:rsidRDefault="002F6DBE" w:rsidP="00EF64B3">
      <w:pPr>
        <w:spacing w:line="500" w:lineRule="exact"/>
        <w:ind w:firstLineChars="200" w:firstLine="480"/>
        <w:rPr>
          <w:rFonts w:eastAsiaTheme="minorEastAsia"/>
          <w:color w:val="000000"/>
          <w:sz w:val="24"/>
        </w:rPr>
      </w:pPr>
      <w:r w:rsidRPr="002F6DBE">
        <w:rPr>
          <w:rFonts w:eastAsiaTheme="minorEastAsia" w:hint="eastAsia"/>
          <w:color w:val="000000"/>
          <w:sz w:val="24"/>
        </w:rPr>
        <w:t>经与会董事认真讨论，审核并通过如下事项：</w:t>
      </w:r>
    </w:p>
    <w:p w14:paraId="3CCEECA1" w14:textId="77777777" w:rsidR="00BE3950" w:rsidRPr="007D23F6" w:rsidRDefault="00BE3950" w:rsidP="00EF64B3">
      <w:pPr>
        <w:spacing w:line="500" w:lineRule="exact"/>
        <w:ind w:firstLineChars="200" w:firstLine="480"/>
        <w:rPr>
          <w:rFonts w:eastAsiaTheme="minorEastAsia"/>
          <w:color w:val="FF0000"/>
          <w:sz w:val="24"/>
        </w:rPr>
      </w:pPr>
    </w:p>
    <w:p w14:paraId="15BB47C2" w14:textId="2A48A848"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一、审议通过了</w:t>
      </w:r>
      <w:r w:rsidR="00BE3950" w:rsidRPr="007D23F6">
        <w:rPr>
          <w:rFonts w:ascii="Times New Roman" w:hAnsi="Times New Roman" w:cs="Times New Roman"/>
          <w:sz w:val="24"/>
          <w:szCs w:val="24"/>
        </w:rPr>
        <w:t>《关于公司符合发行股份</w:t>
      </w:r>
      <w:r w:rsidR="005F4B86">
        <w:rPr>
          <w:rFonts w:ascii="Times New Roman" w:hAnsi="Times New Roman" w:cs="Times New Roman" w:hint="eastAsia"/>
          <w:sz w:val="24"/>
          <w:szCs w:val="24"/>
        </w:rPr>
        <w:t>及</w:t>
      </w:r>
      <w:r w:rsidR="00020442">
        <w:rPr>
          <w:rFonts w:ascii="Times New Roman" w:hAnsi="Times New Roman" w:cs="Times New Roman" w:hint="eastAsia"/>
          <w:sz w:val="24"/>
          <w:szCs w:val="24"/>
        </w:rPr>
        <w:t>支付现金</w:t>
      </w:r>
      <w:r w:rsidR="00BE3950" w:rsidRPr="007D23F6">
        <w:rPr>
          <w:rFonts w:ascii="Times New Roman" w:hAnsi="Times New Roman" w:cs="Times New Roman"/>
          <w:sz w:val="24"/>
          <w:szCs w:val="24"/>
        </w:rPr>
        <w:t>购买资产并募集配套资金</w:t>
      </w:r>
      <w:bookmarkStart w:id="2" w:name="_Hlk143031118"/>
      <w:r w:rsidR="00A72B38" w:rsidRPr="00A72B38">
        <w:rPr>
          <w:rFonts w:ascii="Times New Roman" w:hAnsi="Times New Roman" w:cs="Times New Roman" w:hint="eastAsia"/>
          <w:sz w:val="24"/>
          <w:szCs w:val="24"/>
        </w:rPr>
        <w:t>暨关联交易</w:t>
      </w:r>
      <w:bookmarkEnd w:id="2"/>
      <w:r w:rsidR="00281CAE">
        <w:rPr>
          <w:rFonts w:ascii="Times New Roman" w:hAnsi="Times New Roman" w:cs="Times New Roman" w:hint="eastAsia"/>
          <w:sz w:val="24"/>
          <w:szCs w:val="24"/>
        </w:rPr>
        <w:t>条件</w:t>
      </w:r>
      <w:r w:rsidR="00BE3950" w:rsidRPr="007D23F6">
        <w:rPr>
          <w:rFonts w:ascii="Times New Roman" w:hAnsi="Times New Roman" w:cs="Times New Roman"/>
          <w:sz w:val="24"/>
          <w:szCs w:val="24"/>
        </w:rPr>
        <w:t>的议案》</w:t>
      </w:r>
    </w:p>
    <w:p w14:paraId="0719A921" w14:textId="264D8108" w:rsidR="00C50CEF" w:rsidRPr="007D23F6" w:rsidRDefault="00D76D50" w:rsidP="00EF64B3">
      <w:pPr>
        <w:spacing w:line="500" w:lineRule="exact"/>
        <w:ind w:firstLineChars="200" w:firstLine="480"/>
        <w:rPr>
          <w:bCs/>
          <w:sz w:val="24"/>
        </w:rPr>
      </w:pPr>
      <w:r w:rsidRPr="007D23F6">
        <w:rPr>
          <w:bCs/>
          <w:sz w:val="24"/>
        </w:rPr>
        <w:t>公司拟通过发行股份</w:t>
      </w:r>
      <w:r w:rsidR="005F4B86">
        <w:rPr>
          <w:rFonts w:hint="eastAsia"/>
          <w:bCs/>
          <w:sz w:val="24"/>
        </w:rPr>
        <w:t>及</w:t>
      </w:r>
      <w:r w:rsidR="00020442">
        <w:rPr>
          <w:rFonts w:hint="eastAsia"/>
          <w:bCs/>
          <w:sz w:val="24"/>
        </w:rPr>
        <w:t>支付现金</w:t>
      </w:r>
      <w:r w:rsidRPr="007D23F6">
        <w:rPr>
          <w:bCs/>
          <w:sz w:val="24"/>
        </w:rPr>
        <w:t>的方式</w:t>
      </w:r>
      <w:bookmarkStart w:id="3" w:name="_Hlk70347645"/>
      <w:r w:rsidRPr="007D23F6">
        <w:rPr>
          <w:bCs/>
          <w:sz w:val="24"/>
        </w:rPr>
        <w:t>购买</w:t>
      </w:r>
      <w:r w:rsidR="00A84A0D">
        <w:rPr>
          <w:rFonts w:hint="eastAsia"/>
          <w:bCs/>
          <w:sz w:val="24"/>
        </w:rPr>
        <w:t>无锡博达合一科技有限公司</w:t>
      </w:r>
      <w:r w:rsidRPr="007D23F6">
        <w:rPr>
          <w:bCs/>
          <w:sz w:val="24"/>
        </w:rPr>
        <w:t>持有的</w:t>
      </w:r>
      <w:bookmarkEnd w:id="3"/>
      <w:r w:rsidR="009D604A" w:rsidRPr="009D604A">
        <w:rPr>
          <w:rFonts w:hint="eastAsia"/>
          <w:bCs/>
          <w:sz w:val="24"/>
        </w:rPr>
        <w:t>无锡博达新</w:t>
      </w:r>
      <w:proofErr w:type="gramStart"/>
      <w:r w:rsidR="009D604A" w:rsidRPr="009D604A">
        <w:rPr>
          <w:rFonts w:hint="eastAsia"/>
          <w:bCs/>
          <w:sz w:val="24"/>
        </w:rPr>
        <w:t>能科技</w:t>
      </w:r>
      <w:proofErr w:type="gramEnd"/>
      <w:r w:rsidR="009D604A" w:rsidRPr="009D604A">
        <w:rPr>
          <w:rFonts w:hint="eastAsia"/>
          <w:bCs/>
          <w:sz w:val="24"/>
        </w:rPr>
        <w:t>有限公司</w:t>
      </w:r>
      <w:r w:rsidR="00020442">
        <w:rPr>
          <w:bCs/>
          <w:sz w:val="24"/>
        </w:rPr>
        <w:t>7</w:t>
      </w:r>
      <w:r w:rsidR="00BA02B9" w:rsidRPr="007D23F6">
        <w:rPr>
          <w:bCs/>
          <w:sz w:val="24"/>
        </w:rPr>
        <w:t>0%</w:t>
      </w:r>
      <w:r w:rsidR="00BA02B9" w:rsidRPr="007D23F6">
        <w:rPr>
          <w:bCs/>
          <w:sz w:val="24"/>
        </w:rPr>
        <w:t>股权</w:t>
      </w:r>
      <w:r w:rsidR="00E772C4">
        <w:rPr>
          <w:rFonts w:hint="eastAsia"/>
          <w:bCs/>
          <w:sz w:val="24"/>
        </w:rPr>
        <w:t>，</w:t>
      </w:r>
      <w:r w:rsidR="00E772C4" w:rsidRPr="00E772C4">
        <w:rPr>
          <w:rFonts w:hint="eastAsia"/>
          <w:bCs/>
          <w:sz w:val="24"/>
        </w:rPr>
        <w:t>其中</w:t>
      </w:r>
      <w:r w:rsidR="001C7AF0">
        <w:rPr>
          <w:rFonts w:hint="eastAsia"/>
          <w:bCs/>
          <w:sz w:val="24"/>
        </w:rPr>
        <w:t>90%</w:t>
      </w:r>
      <w:r w:rsidR="00E772C4" w:rsidRPr="00E772C4">
        <w:rPr>
          <w:rFonts w:hint="eastAsia"/>
          <w:bCs/>
          <w:sz w:val="24"/>
        </w:rPr>
        <w:t>的交易对价由上市公司以发行股份的方式支付，</w:t>
      </w:r>
      <w:r w:rsidR="001C7AF0">
        <w:rPr>
          <w:rFonts w:hint="eastAsia"/>
          <w:bCs/>
          <w:sz w:val="24"/>
        </w:rPr>
        <w:t>10%</w:t>
      </w:r>
      <w:r w:rsidR="00E772C4" w:rsidRPr="00E772C4">
        <w:rPr>
          <w:rFonts w:hint="eastAsia"/>
          <w:bCs/>
          <w:sz w:val="24"/>
        </w:rPr>
        <w:t>的交易对价由上市公司以现金支付</w:t>
      </w:r>
      <w:r w:rsidR="009E74A9" w:rsidRPr="009E74A9">
        <w:rPr>
          <w:rFonts w:hint="eastAsia"/>
          <w:bCs/>
          <w:sz w:val="24"/>
        </w:rPr>
        <w:t>（以下简称“本次重组”）</w:t>
      </w:r>
      <w:r w:rsidRPr="007D23F6">
        <w:rPr>
          <w:bCs/>
          <w:sz w:val="24"/>
        </w:rPr>
        <w:t>，同时</w:t>
      </w:r>
      <w:r w:rsidR="00E772C4" w:rsidRPr="00E772C4">
        <w:rPr>
          <w:rFonts w:hint="eastAsia"/>
          <w:bCs/>
          <w:sz w:val="24"/>
        </w:rPr>
        <w:t>上市公司拟向控股股东</w:t>
      </w:r>
      <w:proofErr w:type="gramStart"/>
      <w:r w:rsidR="002D413F" w:rsidRPr="002D413F">
        <w:rPr>
          <w:rFonts w:hint="eastAsia"/>
          <w:bCs/>
          <w:sz w:val="24"/>
        </w:rPr>
        <w:t>祥</w:t>
      </w:r>
      <w:proofErr w:type="gramEnd"/>
      <w:r w:rsidR="002D413F" w:rsidRPr="002D413F">
        <w:rPr>
          <w:rFonts w:hint="eastAsia"/>
          <w:bCs/>
          <w:sz w:val="24"/>
        </w:rPr>
        <w:t>源控股集团有限责任公司</w:t>
      </w:r>
      <w:r w:rsidR="004855CE">
        <w:rPr>
          <w:rFonts w:hint="eastAsia"/>
          <w:bCs/>
          <w:sz w:val="24"/>
        </w:rPr>
        <w:t>、实际控制人</w:t>
      </w:r>
      <w:proofErr w:type="gramStart"/>
      <w:r w:rsidR="004855CE">
        <w:rPr>
          <w:rFonts w:hint="eastAsia"/>
          <w:bCs/>
          <w:sz w:val="24"/>
        </w:rPr>
        <w:t>俞</w:t>
      </w:r>
      <w:proofErr w:type="gramEnd"/>
      <w:r w:rsidR="004855CE">
        <w:rPr>
          <w:rFonts w:hint="eastAsia"/>
          <w:bCs/>
          <w:sz w:val="24"/>
        </w:rPr>
        <w:t>发祥</w:t>
      </w:r>
      <w:r w:rsidR="00E772C4" w:rsidRPr="00E772C4">
        <w:rPr>
          <w:rFonts w:hint="eastAsia"/>
          <w:bCs/>
          <w:sz w:val="24"/>
        </w:rPr>
        <w:t>发行股份募集配套资金</w:t>
      </w:r>
      <w:r w:rsidR="00A72B38">
        <w:rPr>
          <w:rFonts w:hint="eastAsia"/>
          <w:bCs/>
          <w:sz w:val="24"/>
        </w:rPr>
        <w:t>（以下简称“本次交易”）</w:t>
      </w:r>
      <w:r w:rsidR="00E772C4" w:rsidRPr="00E772C4">
        <w:rPr>
          <w:rFonts w:hint="eastAsia"/>
          <w:bCs/>
          <w:sz w:val="24"/>
        </w:rPr>
        <w:t>。</w:t>
      </w:r>
    </w:p>
    <w:p w14:paraId="416C86F0" w14:textId="3CC7E150" w:rsidR="00BE3950" w:rsidRPr="007D23F6" w:rsidRDefault="00BE3950" w:rsidP="00EF64B3">
      <w:pPr>
        <w:spacing w:line="500" w:lineRule="exact"/>
        <w:ind w:firstLineChars="200" w:firstLine="480"/>
        <w:rPr>
          <w:bCs/>
          <w:sz w:val="24"/>
        </w:rPr>
      </w:pPr>
      <w:r w:rsidRPr="007D23F6">
        <w:rPr>
          <w:bCs/>
          <w:sz w:val="24"/>
        </w:rPr>
        <w:t>根据《公司法》《中华人民共和国证券法》（以下简称</w:t>
      </w:r>
      <w:r w:rsidR="00EF64B3">
        <w:rPr>
          <w:rFonts w:hint="eastAsia"/>
          <w:bCs/>
          <w:sz w:val="24"/>
        </w:rPr>
        <w:t>“</w:t>
      </w:r>
      <w:r w:rsidRPr="007D23F6">
        <w:rPr>
          <w:bCs/>
          <w:sz w:val="24"/>
        </w:rPr>
        <w:t>《证券法》</w:t>
      </w:r>
      <w:r w:rsidR="00EF64B3">
        <w:rPr>
          <w:rFonts w:hint="eastAsia"/>
          <w:bCs/>
          <w:sz w:val="24"/>
        </w:rPr>
        <w:t>”</w:t>
      </w:r>
      <w:r w:rsidRPr="007D23F6">
        <w:rPr>
          <w:bCs/>
          <w:sz w:val="24"/>
        </w:rPr>
        <w:t>）以及中国证券监督管理委员会（以下简称</w:t>
      </w:r>
      <w:r w:rsidR="00EF64B3">
        <w:rPr>
          <w:rFonts w:hint="eastAsia"/>
          <w:bCs/>
          <w:sz w:val="24"/>
        </w:rPr>
        <w:t>“</w:t>
      </w:r>
      <w:r w:rsidRPr="007D23F6">
        <w:rPr>
          <w:bCs/>
          <w:sz w:val="24"/>
        </w:rPr>
        <w:t>中国证监会</w:t>
      </w:r>
      <w:r w:rsidR="00EF64B3">
        <w:rPr>
          <w:rFonts w:hint="eastAsia"/>
          <w:bCs/>
          <w:sz w:val="24"/>
        </w:rPr>
        <w:t>”</w:t>
      </w:r>
      <w:r w:rsidRPr="007D23F6">
        <w:rPr>
          <w:bCs/>
          <w:sz w:val="24"/>
        </w:rPr>
        <w:t>）颁布的</w:t>
      </w:r>
      <w:bookmarkStart w:id="4" w:name="_Hlk145335181"/>
      <w:r w:rsidRPr="007D23F6">
        <w:rPr>
          <w:bCs/>
          <w:sz w:val="24"/>
        </w:rPr>
        <w:t>《上市公司证券发行</w:t>
      </w:r>
      <w:r w:rsidR="00281CAE">
        <w:rPr>
          <w:rFonts w:hint="eastAsia"/>
          <w:bCs/>
          <w:sz w:val="24"/>
        </w:rPr>
        <w:t>注册</w:t>
      </w:r>
      <w:r w:rsidRPr="007D23F6">
        <w:rPr>
          <w:bCs/>
          <w:sz w:val="24"/>
        </w:rPr>
        <w:t>管理办法》</w:t>
      </w:r>
      <w:bookmarkEnd w:id="4"/>
      <w:r w:rsidRPr="007D23F6">
        <w:rPr>
          <w:bCs/>
          <w:sz w:val="24"/>
        </w:rPr>
        <w:t>《上市公司重大资产重组管理办法》《</w:t>
      </w:r>
      <w:r w:rsidR="00A84A0D" w:rsidRPr="00A84A0D">
        <w:rPr>
          <w:rFonts w:hint="eastAsia"/>
          <w:bCs/>
          <w:sz w:val="24"/>
        </w:rPr>
        <w:t>上市公司监管指引第</w:t>
      </w:r>
      <w:r w:rsidR="00A84A0D" w:rsidRPr="00A84A0D">
        <w:rPr>
          <w:rFonts w:hint="eastAsia"/>
          <w:bCs/>
          <w:sz w:val="24"/>
        </w:rPr>
        <w:t>9</w:t>
      </w:r>
      <w:r w:rsidR="00A84A0D" w:rsidRPr="00A84A0D">
        <w:rPr>
          <w:rFonts w:hint="eastAsia"/>
          <w:bCs/>
          <w:sz w:val="24"/>
        </w:rPr>
        <w:t>号—</w:t>
      </w:r>
      <w:r w:rsidR="00A84A0D" w:rsidRPr="00A84A0D">
        <w:rPr>
          <w:rFonts w:hint="eastAsia"/>
          <w:bCs/>
          <w:sz w:val="24"/>
        </w:rPr>
        <w:lastRenderedPageBreak/>
        <w:t>—上市公司筹划和实施重大资产重组的监管要求</w:t>
      </w:r>
      <w:r w:rsidRPr="007D23F6">
        <w:rPr>
          <w:bCs/>
          <w:sz w:val="24"/>
        </w:rPr>
        <w:t>》以及《</w:t>
      </w:r>
      <w:r w:rsidR="00A84A0D" w:rsidRPr="00A84A0D">
        <w:rPr>
          <w:rFonts w:hint="eastAsia"/>
          <w:bCs/>
          <w:sz w:val="24"/>
        </w:rPr>
        <w:t>上市公司证券发行注册管理办法</w:t>
      </w:r>
      <w:r w:rsidRPr="007D23F6">
        <w:rPr>
          <w:bCs/>
          <w:sz w:val="24"/>
        </w:rPr>
        <w:t>》等法律、法规和规范性文件及《</w:t>
      </w:r>
      <w:r w:rsidR="009D604A" w:rsidRPr="009D604A">
        <w:rPr>
          <w:rFonts w:hint="eastAsia"/>
          <w:bCs/>
          <w:sz w:val="24"/>
        </w:rPr>
        <w:t>安徽省交通建设股份有限公司</w:t>
      </w:r>
      <w:r w:rsidRPr="007D23F6">
        <w:rPr>
          <w:bCs/>
          <w:sz w:val="24"/>
        </w:rPr>
        <w:t>章程》的有关规定，公司董事会经过对公司实际运营情况和本次</w:t>
      </w:r>
      <w:r w:rsidR="00A72B38">
        <w:rPr>
          <w:rFonts w:hint="eastAsia"/>
          <w:bCs/>
          <w:sz w:val="24"/>
        </w:rPr>
        <w:t>交易</w:t>
      </w:r>
      <w:r w:rsidRPr="007D23F6">
        <w:rPr>
          <w:bCs/>
          <w:sz w:val="24"/>
        </w:rPr>
        <w:t>相关事项进行认真自查、分析论证后，认为公司本次发行股份</w:t>
      </w:r>
      <w:r w:rsidR="00E772C4">
        <w:rPr>
          <w:rFonts w:hint="eastAsia"/>
          <w:bCs/>
          <w:sz w:val="24"/>
        </w:rPr>
        <w:t>及支付现金</w:t>
      </w:r>
      <w:r w:rsidRPr="007D23F6">
        <w:rPr>
          <w:bCs/>
          <w:sz w:val="24"/>
        </w:rPr>
        <w:t>购买资产并募集配套资金</w:t>
      </w:r>
      <w:r w:rsidR="00A72B38" w:rsidRPr="00A72B38">
        <w:rPr>
          <w:rFonts w:hint="eastAsia"/>
          <w:bCs/>
          <w:sz w:val="24"/>
        </w:rPr>
        <w:t>暨关联交易</w:t>
      </w:r>
      <w:r w:rsidRPr="007D23F6">
        <w:rPr>
          <w:bCs/>
          <w:sz w:val="24"/>
        </w:rPr>
        <w:t>事项符合相关法律、法规、部门规章及规范性文件规定的各项实质条件。</w:t>
      </w:r>
    </w:p>
    <w:p w14:paraId="33AB0EEE" w14:textId="1E6A8580" w:rsidR="002D413F" w:rsidRDefault="002D413F" w:rsidP="00EF64B3">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3B82F548" w14:textId="5E9AECB6" w:rsidR="00BE3950" w:rsidRPr="007D23F6" w:rsidRDefault="00BE3950" w:rsidP="00EF64B3">
      <w:pPr>
        <w:spacing w:line="500" w:lineRule="exact"/>
        <w:ind w:firstLineChars="200" w:firstLine="480"/>
        <w:rPr>
          <w:rFonts w:eastAsiaTheme="minorEastAsia"/>
          <w:color w:val="000000"/>
          <w:sz w:val="24"/>
        </w:rPr>
      </w:pPr>
      <w:r w:rsidRPr="007D23F6">
        <w:rPr>
          <w:rFonts w:eastAsiaTheme="minorEastAsia"/>
          <w:color w:val="000000"/>
          <w:sz w:val="24"/>
        </w:rPr>
        <w:t>董事表决结果：同意</w:t>
      </w:r>
      <w:r w:rsidR="002D413F">
        <w:rPr>
          <w:rFonts w:eastAsiaTheme="minorEastAsia"/>
          <w:color w:val="000000"/>
          <w:sz w:val="24"/>
        </w:rPr>
        <w:t>7</w:t>
      </w:r>
      <w:r w:rsidRPr="007D23F6">
        <w:rPr>
          <w:rFonts w:eastAsiaTheme="minorEastAsia"/>
          <w:color w:val="000000"/>
          <w:sz w:val="24"/>
        </w:rPr>
        <w:t>票，反对</w:t>
      </w:r>
      <w:r w:rsidRPr="007D23F6">
        <w:rPr>
          <w:rFonts w:eastAsiaTheme="minorEastAsia"/>
          <w:color w:val="000000"/>
          <w:sz w:val="24"/>
        </w:rPr>
        <w:t>0</w:t>
      </w:r>
      <w:r w:rsidRPr="007D23F6">
        <w:rPr>
          <w:rFonts w:eastAsiaTheme="minorEastAsia"/>
          <w:color w:val="000000"/>
          <w:sz w:val="24"/>
        </w:rPr>
        <w:t>票，弃权</w:t>
      </w:r>
      <w:r w:rsidRPr="007D23F6">
        <w:rPr>
          <w:rFonts w:eastAsiaTheme="minorEastAsia"/>
          <w:color w:val="000000"/>
          <w:sz w:val="24"/>
        </w:rPr>
        <w:t>0</w:t>
      </w:r>
      <w:r w:rsidRPr="007D23F6">
        <w:rPr>
          <w:rFonts w:eastAsiaTheme="minorEastAsia"/>
          <w:color w:val="000000"/>
          <w:sz w:val="24"/>
        </w:rPr>
        <w:t>票。</w:t>
      </w:r>
    </w:p>
    <w:p w14:paraId="6A44823D" w14:textId="15B75BDB" w:rsidR="00BE39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364BA92A" w14:textId="77777777" w:rsidR="00D76D50" w:rsidRPr="007D23F6" w:rsidRDefault="00D76D50" w:rsidP="00EF64B3">
      <w:pPr>
        <w:spacing w:line="500" w:lineRule="exact"/>
        <w:ind w:firstLineChars="200" w:firstLine="480"/>
        <w:rPr>
          <w:rFonts w:eastAsiaTheme="minorEastAsia"/>
          <w:color w:val="000000"/>
          <w:sz w:val="24"/>
        </w:rPr>
      </w:pPr>
    </w:p>
    <w:p w14:paraId="7873996C" w14:textId="3F1681A0"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二、</w:t>
      </w:r>
      <w:proofErr w:type="gramStart"/>
      <w:r w:rsidR="00BE3950" w:rsidRPr="007D23F6">
        <w:rPr>
          <w:rFonts w:ascii="Times New Roman" w:eastAsiaTheme="minorEastAsia" w:hAnsi="Times New Roman" w:cs="Times New Roman"/>
          <w:sz w:val="24"/>
          <w:szCs w:val="24"/>
        </w:rPr>
        <w:t>逐项</w:t>
      </w:r>
      <w:r w:rsidRPr="007D23F6">
        <w:rPr>
          <w:rFonts w:ascii="Times New Roman" w:eastAsiaTheme="minorEastAsia" w:hAnsi="Times New Roman" w:cs="Times New Roman"/>
          <w:sz w:val="24"/>
          <w:szCs w:val="24"/>
        </w:rPr>
        <w:t>审议</w:t>
      </w:r>
      <w:proofErr w:type="gramEnd"/>
      <w:r w:rsidRPr="007D23F6">
        <w:rPr>
          <w:rFonts w:ascii="Times New Roman" w:eastAsiaTheme="minorEastAsia" w:hAnsi="Times New Roman" w:cs="Times New Roman"/>
          <w:sz w:val="24"/>
          <w:szCs w:val="24"/>
        </w:rPr>
        <w:t>通过了《</w:t>
      </w:r>
      <w:r w:rsidR="00BE3950" w:rsidRPr="007D23F6">
        <w:rPr>
          <w:rFonts w:ascii="Times New Roman" w:eastAsiaTheme="minorEastAsia" w:hAnsi="Times New Roman" w:cs="Times New Roman"/>
          <w:sz w:val="24"/>
          <w:szCs w:val="24"/>
        </w:rPr>
        <w:t>关于公司发行股份</w:t>
      </w:r>
      <w:r w:rsidR="005F4B86">
        <w:rPr>
          <w:rFonts w:ascii="Times New Roman" w:eastAsiaTheme="minorEastAsia" w:hAnsi="Times New Roman" w:cs="Times New Roman" w:hint="eastAsia"/>
          <w:sz w:val="24"/>
          <w:szCs w:val="24"/>
        </w:rPr>
        <w:t>及支付现金</w:t>
      </w:r>
      <w:r w:rsidR="00BE3950" w:rsidRPr="007D23F6">
        <w:rPr>
          <w:rFonts w:ascii="Times New Roman" w:eastAsiaTheme="minorEastAsia" w:hAnsi="Times New Roman" w:cs="Times New Roman"/>
          <w:sz w:val="24"/>
          <w:szCs w:val="24"/>
        </w:rPr>
        <w:t>购买资产并募集配套资金</w:t>
      </w:r>
      <w:r w:rsidR="00A72B38" w:rsidRPr="00A72B38">
        <w:rPr>
          <w:rFonts w:ascii="Times New Roman" w:eastAsiaTheme="minorEastAsia" w:hAnsi="Times New Roman" w:cs="Times New Roman" w:hint="eastAsia"/>
          <w:sz w:val="24"/>
          <w:szCs w:val="24"/>
        </w:rPr>
        <w:t>暨关联交易</w:t>
      </w:r>
      <w:r w:rsidR="00BE3950" w:rsidRPr="007D23F6">
        <w:rPr>
          <w:rFonts w:ascii="Times New Roman" w:eastAsiaTheme="minorEastAsia" w:hAnsi="Times New Roman" w:cs="Times New Roman"/>
          <w:sz w:val="24"/>
          <w:szCs w:val="24"/>
        </w:rPr>
        <w:t>的议案</w:t>
      </w:r>
      <w:r w:rsidRPr="007D23F6">
        <w:rPr>
          <w:rFonts w:ascii="Times New Roman" w:eastAsiaTheme="minorEastAsia" w:hAnsi="Times New Roman" w:cs="Times New Roman"/>
          <w:sz w:val="24"/>
          <w:szCs w:val="24"/>
        </w:rPr>
        <w:t>》</w:t>
      </w:r>
    </w:p>
    <w:p w14:paraId="5ABC90A1" w14:textId="599F6313" w:rsidR="00CD6765" w:rsidRPr="007D23F6" w:rsidRDefault="00CD6765" w:rsidP="00EF64B3">
      <w:pPr>
        <w:spacing w:line="500" w:lineRule="exact"/>
      </w:pPr>
    </w:p>
    <w:p w14:paraId="2BFA8A65" w14:textId="4AD234BE" w:rsidR="00CD6765" w:rsidRPr="007D23F6" w:rsidRDefault="00CD6765" w:rsidP="00EF64B3">
      <w:pPr>
        <w:pStyle w:val="a5"/>
        <w:numPr>
          <w:ilvl w:val="0"/>
          <w:numId w:val="4"/>
        </w:numPr>
        <w:spacing w:line="500" w:lineRule="exact"/>
        <w:ind w:firstLineChars="0"/>
        <w:rPr>
          <w:rFonts w:eastAsiaTheme="minorEastAsia"/>
          <w:b/>
          <w:bCs/>
          <w:color w:val="000000"/>
          <w:sz w:val="24"/>
        </w:rPr>
      </w:pPr>
      <w:bookmarkStart w:id="5" w:name="_Hlk72079201"/>
      <w:r w:rsidRPr="007D23F6">
        <w:rPr>
          <w:rFonts w:eastAsiaTheme="minorEastAsia"/>
          <w:b/>
          <w:bCs/>
          <w:color w:val="000000"/>
          <w:sz w:val="24"/>
        </w:rPr>
        <w:t>本次交易的整体方案</w:t>
      </w:r>
    </w:p>
    <w:p w14:paraId="294FBBA3" w14:textId="694EE29D" w:rsidR="00BE3950" w:rsidRPr="007D23F6" w:rsidRDefault="00BE3950" w:rsidP="00EF64B3">
      <w:pPr>
        <w:spacing w:line="500" w:lineRule="exact"/>
        <w:ind w:firstLineChars="200" w:firstLine="480"/>
        <w:rPr>
          <w:bCs/>
          <w:sz w:val="24"/>
        </w:rPr>
      </w:pPr>
      <w:r w:rsidRPr="007D23F6">
        <w:rPr>
          <w:bCs/>
          <w:sz w:val="24"/>
        </w:rPr>
        <w:t>本次交易整体方案如下：</w:t>
      </w:r>
    </w:p>
    <w:p w14:paraId="12589181" w14:textId="44DEEAD5" w:rsidR="00BE3950" w:rsidRPr="007D23F6" w:rsidRDefault="00BE3950" w:rsidP="00EF64B3">
      <w:pPr>
        <w:spacing w:line="500" w:lineRule="exact"/>
        <w:ind w:firstLineChars="200" w:firstLine="480"/>
        <w:rPr>
          <w:bCs/>
          <w:sz w:val="24"/>
        </w:rPr>
      </w:pPr>
      <w:r w:rsidRPr="007D23F6">
        <w:rPr>
          <w:bCs/>
          <w:sz w:val="24"/>
        </w:rPr>
        <w:t>公司本次交易方案包括发行股份</w:t>
      </w:r>
      <w:r w:rsidR="00020442">
        <w:rPr>
          <w:rFonts w:hint="eastAsia"/>
          <w:bCs/>
          <w:sz w:val="24"/>
        </w:rPr>
        <w:t>及支付现金</w:t>
      </w:r>
      <w:r w:rsidRPr="007D23F6">
        <w:rPr>
          <w:bCs/>
          <w:sz w:val="24"/>
        </w:rPr>
        <w:t>购买资产和募集配套资金。</w:t>
      </w:r>
    </w:p>
    <w:p w14:paraId="4AE6DD9E" w14:textId="0EC43A54" w:rsidR="00F33A46" w:rsidRDefault="00BA02B9" w:rsidP="00E772C4">
      <w:pPr>
        <w:spacing w:line="500" w:lineRule="exact"/>
        <w:ind w:firstLineChars="200" w:firstLine="480"/>
        <w:rPr>
          <w:bCs/>
          <w:sz w:val="24"/>
        </w:rPr>
      </w:pPr>
      <w:r w:rsidRPr="007D23F6">
        <w:rPr>
          <w:bCs/>
          <w:sz w:val="24"/>
        </w:rPr>
        <w:t>公司拟通过发行股份</w:t>
      </w:r>
      <w:r w:rsidR="00020442">
        <w:rPr>
          <w:rFonts w:hint="eastAsia"/>
          <w:bCs/>
          <w:sz w:val="24"/>
        </w:rPr>
        <w:t>及支付现金</w:t>
      </w:r>
      <w:r w:rsidRPr="007D23F6">
        <w:rPr>
          <w:bCs/>
          <w:sz w:val="24"/>
        </w:rPr>
        <w:t>的方式购买</w:t>
      </w:r>
      <w:r w:rsidR="00A84A0D" w:rsidRPr="00A84A0D">
        <w:rPr>
          <w:rFonts w:hint="eastAsia"/>
          <w:bCs/>
          <w:sz w:val="24"/>
        </w:rPr>
        <w:t>无锡博达合一科技有限公司持有的无锡博达新</w:t>
      </w:r>
      <w:proofErr w:type="gramStart"/>
      <w:r w:rsidR="00A84A0D" w:rsidRPr="00A84A0D">
        <w:rPr>
          <w:rFonts w:hint="eastAsia"/>
          <w:bCs/>
          <w:sz w:val="24"/>
        </w:rPr>
        <w:t>能科技</w:t>
      </w:r>
      <w:proofErr w:type="gramEnd"/>
      <w:r w:rsidR="00A84A0D" w:rsidRPr="00A84A0D">
        <w:rPr>
          <w:rFonts w:hint="eastAsia"/>
          <w:bCs/>
          <w:sz w:val="24"/>
        </w:rPr>
        <w:t>有限公司</w:t>
      </w:r>
      <w:r w:rsidR="00020442">
        <w:rPr>
          <w:rFonts w:hint="eastAsia"/>
          <w:bCs/>
          <w:sz w:val="24"/>
        </w:rPr>
        <w:t>7</w:t>
      </w:r>
      <w:r w:rsidR="00A84A0D" w:rsidRPr="00A84A0D">
        <w:rPr>
          <w:rFonts w:hint="eastAsia"/>
          <w:bCs/>
          <w:sz w:val="24"/>
        </w:rPr>
        <w:t>0%</w:t>
      </w:r>
      <w:r w:rsidR="00A84A0D" w:rsidRPr="00A84A0D">
        <w:rPr>
          <w:rFonts w:hint="eastAsia"/>
          <w:bCs/>
          <w:sz w:val="24"/>
        </w:rPr>
        <w:t>股权</w:t>
      </w:r>
      <w:r w:rsidRPr="007D23F6">
        <w:rPr>
          <w:bCs/>
          <w:sz w:val="24"/>
        </w:rPr>
        <w:t>，</w:t>
      </w:r>
      <w:r w:rsidR="00E772C4" w:rsidRPr="00E772C4">
        <w:rPr>
          <w:rFonts w:hint="eastAsia"/>
          <w:bCs/>
          <w:sz w:val="24"/>
        </w:rPr>
        <w:t>其中</w:t>
      </w:r>
      <w:r w:rsidR="001C7AF0">
        <w:rPr>
          <w:rFonts w:hint="eastAsia"/>
          <w:bCs/>
          <w:sz w:val="24"/>
        </w:rPr>
        <w:t>90%</w:t>
      </w:r>
      <w:r w:rsidR="00E772C4" w:rsidRPr="00E772C4">
        <w:rPr>
          <w:rFonts w:hint="eastAsia"/>
          <w:bCs/>
          <w:sz w:val="24"/>
        </w:rPr>
        <w:t>的交易对价由上市公司以发行股份的方式支付，</w:t>
      </w:r>
      <w:r w:rsidR="001C7AF0">
        <w:rPr>
          <w:rFonts w:hint="eastAsia"/>
          <w:bCs/>
          <w:sz w:val="24"/>
        </w:rPr>
        <w:t>10%</w:t>
      </w:r>
      <w:r w:rsidR="00E772C4" w:rsidRPr="00E772C4">
        <w:rPr>
          <w:rFonts w:hint="eastAsia"/>
          <w:bCs/>
          <w:sz w:val="24"/>
        </w:rPr>
        <w:t>的交易对价由上市公司以现金支付</w:t>
      </w:r>
      <w:r w:rsidR="00F33A46">
        <w:rPr>
          <w:rFonts w:hint="eastAsia"/>
          <w:bCs/>
          <w:sz w:val="24"/>
        </w:rPr>
        <w:t>。</w:t>
      </w:r>
    </w:p>
    <w:p w14:paraId="52C562E2" w14:textId="51425F6E" w:rsidR="00E772C4" w:rsidRPr="007D23F6" w:rsidRDefault="00F33A46" w:rsidP="00F33A46">
      <w:pPr>
        <w:spacing w:line="500" w:lineRule="exact"/>
        <w:ind w:firstLineChars="200" w:firstLine="480"/>
        <w:rPr>
          <w:bCs/>
          <w:sz w:val="24"/>
        </w:rPr>
      </w:pPr>
      <w:r w:rsidRPr="00F33A46">
        <w:rPr>
          <w:rFonts w:hint="eastAsia"/>
          <w:bCs/>
          <w:sz w:val="24"/>
        </w:rPr>
        <w:t>同时上市公司拟向控股股东</w:t>
      </w:r>
      <w:proofErr w:type="gramStart"/>
      <w:r w:rsidR="002D413F" w:rsidRPr="002D413F">
        <w:rPr>
          <w:rFonts w:hint="eastAsia"/>
          <w:bCs/>
          <w:sz w:val="24"/>
        </w:rPr>
        <w:t>祥</w:t>
      </w:r>
      <w:proofErr w:type="gramEnd"/>
      <w:r w:rsidR="002D413F" w:rsidRPr="002D413F">
        <w:rPr>
          <w:rFonts w:hint="eastAsia"/>
          <w:bCs/>
          <w:sz w:val="24"/>
        </w:rPr>
        <w:t>源控股集团有限责任公司</w:t>
      </w:r>
      <w:r w:rsidR="00EC4CAE">
        <w:rPr>
          <w:rFonts w:hint="eastAsia"/>
          <w:bCs/>
          <w:sz w:val="24"/>
        </w:rPr>
        <w:t>、实际控制人</w:t>
      </w:r>
      <w:proofErr w:type="gramStart"/>
      <w:r w:rsidR="00EC4CAE">
        <w:rPr>
          <w:rFonts w:hint="eastAsia"/>
          <w:bCs/>
          <w:sz w:val="24"/>
        </w:rPr>
        <w:t>俞</w:t>
      </w:r>
      <w:proofErr w:type="gramEnd"/>
      <w:r w:rsidR="00EC4CAE">
        <w:rPr>
          <w:rFonts w:hint="eastAsia"/>
          <w:bCs/>
          <w:sz w:val="24"/>
        </w:rPr>
        <w:t>发祥</w:t>
      </w:r>
      <w:r w:rsidRPr="00F33A46">
        <w:rPr>
          <w:rFonts w:hint="eastAsia"/>
          <w:bCs/>
          <w:sz w:val="24"/>
        </w:rPr>
        <w:t>发行股份募集配套资金，拟发行的股份数量不超过本次发行前上市公司总股本的</w:t>
      </w:r>
      <w:r w:rsidRPr="00F33A46">
        <w:rPr>
          <w:rFonts w:hint="eastAsia"/>
          <w:bCs/>
          <w:sz w:val="24"/>
        </w:rPr>
        <w:t>30%</w:t>
      </w:r>
      <w:r w:rsidRPr="00F33A46">
        <w:rPr>
          <w:rFonts w:hint="eastAsia"/>
          <w:bCs/>
          <w:sz w:val="24"/>
        </w:rPr>
        <w:t>，募集配套资金总额不超过本次交易中以发行股份及支付现金方式购买资产交易价格的</w:t>
      </w:r>
      <w:r w:rsidRPr="00F33A46">
        <w:rPr>
          <w:rFonts w:hint="eastAsia"/>
          <w:bCs/>
          <w:sz w:val="24"/>
        </w:rPr>
        <w:t>100%</w:t>
      </w:r>
      <w:r w:rsidRPr="00F33A46">
        <w:rPr>
          <w:rFonts w:hint="eastAsia"/>
          <w:bCs/>
          <w:sz w:val="24"/>
        </w:rPr>
        <w:t>，发行股份数量及价格按照中国证监会、</w:t>
      </w:r>
      <w:r w:rsidR="003E6854">
        <w:rPr>
          <w:rFonts w:hint="eastAsia"/>
          <w:bCs/>
          <w:sz w:val="24"/>
        </w:rPr>
        <w:t>上海证券交易所</w:t>
      </w:r>
      <w:r w:rsidRPr="00F33A46">
        <w:rPr>
          <w:rFonts w:hint="eastAsia"/>
          <w:bCs/>
          <w:sz w:val="24"/>
        </w:rPr>
        <w:t>的相关规定确定。本次募集配套资金扣除发行费用及其他相关费用后，拟用于支付本次收购的</w:t>
      </w:r>
      <w:r w:rsidR="00DA4798" w:rsidRPr="00DA4798">
        <w:rPr>
          <w:rFonts w:hint="eastAsia"/>
          <w:bCs/>
          <w:sz w:val="24"/>
        </w:rPr>
        <w:t>现金对价、标的公司项目建设投资、补充上市公司流动资金、偿还债务、支付中介机构费用等</w:t>
      </w:r>
      <w:r w:rsidRPr="00F33A46">
        <w:rPr>
          <w:rFonts w:hint="eastAsia"/>
          <w:bCs/>
          <w:sz w:val="24"/>
        </w:rPr>
        <w:t>，其中用于补充流动资金或偿还债务的比例将不超过本次交易中以发行股份及支付现金方式购买资产交易价格的</w:t>
      </w:r>
      <w:r w:rsidRPr="00F33A46">
        <w:rPr>
          <w:rFonts w:hint="eastAsia"/>
          <w:bCs/>
          <w:sz w:val="24"/>
        </w:rPr>
        <w:t>25%</w:t>
      </w:r>
      <w:r w:rsidRPr="00F33A46">
        <w:rPr>
          <w:rFonts w:hint="eastAsia"/>
          <w:bCs/>
          <w:sz w:val="24"/>
        </w:rPr>
        <w:t>，或不超过募集配套资</w:t>
      </w:r>
      <w:r w:rsidRPr="00F33A46">
        <w:rPr>
          <w:rFonts w:hint="eastAsia"/>
          <w:bCs/>
          <w:sz w:val="24"/>
        </w:rPr>
        <w:lastRenderedPageBreak/>
        <w:t>金总额的</w:t>
      </w:r>
      <w:r w:rsidRPr="00F33A46">
        <w:rPr>
          <w:rFonts w:hint="eastAsia"/>
          <w:bCs/>
          <w:sz w:val="24"/>
        </w:rPr>
        <w:t>50%</w:t>
      </w:r>
      <w:r w:rsidRPr="00F33A46">
        <w:rPr>
          <w:rFonts w:hint="eastAsia"/>
          <w:bCs/>
          <w:sz w:val="24"/>
        </w:rPr>
        <w:t>。</w:t>
      </w:r>
    </w:p>
    <w:p w14:paraId="31CAEF03" w14:textId="02159983" w:rsidR="00E22039" w:rsidRPr="007D23F6" w:rsidRDefault="00F5270B" w:rsidP="00EF64B3">
      <w:pPr>
        <w:spacing w:line="500" w:lineRule="exact"/>
        <w:ind w:firstLineChars="200" w:firstLine="480"/>
        <w:rPr>
          <w:bCs/>
          <w:sz w:val="24"/>
        </w:rPr>
      </w:pPr>
      <w:r w:rsidRPr="007D23F6">
        <w:rPr>
          <w:bCs/>
          <w:sz w:val="24"/>
        </w:rPr>
        <w:t>本次交易中，发行股份</w:t>
      </w:r>
      <w:r w:rsidR="00B539C3">
        <w:rPr>
          <w:rFonts w:hint="eastAsia"/>
          <w:bCs/>
          <w:sz w:val="24"/>
        </w:rPr>
        <w:t>及支付现金</w:t>
      </w:r>
      <w:r w:rsidRPr="007D23F6">
        <w:rPr>
          <w:bCs/>
          <w:sz w:val="24"/>
        </w:rPr>
        <w:t>购买资产不以募集配套资金的实施为前提，但募集配套资金以发行股份</w:t>
      </w:r>
      <w:r w:rsidR="004E015D">
        <w:rPr>
          <w:rFonts w:hint="eastAsia"/>
          <w:bCs/>
          <w:sz w:val="24"/>
        </w:rPr>
        <w:t>及支付现金</w:t>
      </w:r>
      <w:r w:rsidRPr="007D23F6">
        <w:rPr>
          <w:bCs/>
          <w:sz w:val="24"/>
        </w:rPr>
        <w:t>购买资产的实施为前提，募集配套资金成功与否并不影响本次发行股份</w:t>
      </w:r>
      <w:r w:rsidR="004E015D">
        <w:rPr>
          <w:rFonts w:hint="eastAsia"/>
          <w:bCs/>
          <w:sz w:val="24"/>
        </w:rPr>
        <w:t>及支付现金</w:t>
      </w:r>
      <w:r w:rsidRPr="007D23F6">
        <w:rPr>
          <w:bCs/>
          <w:sz w:val="24"/>
        </w:rPr>
        <w:t>购买资产的实施</w:t>
      </w:r>
      <w:r w:rsidR="00E22039" w:rsidRPr="007D23F6">
        <w:rPr>
          <w:bCs/>
          <w:sz w:val="24"/>
        </w:rPr>
        <w:t>。</w:t>
      </w:r>
      <w:bookmarkEnd w:id="5"/>
    </w:p>
    <w:p w14:paraId="0BB427BF" w14:textId="77777777" w:rsidR="002D413F" w:rsidRPr="002D413F" w:rsidRDefault="002D413F" w:rsidP="002D413F">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0B1E59BB" w14:textId="20E64050" w:rsidR="00CD6765" w:rsidRPr="007D23F6" w:rsidRDefault="002D413F" w:rsidP="002D413F">
      <w:pPr>
        <w:spacing w:line="500" w:lineRule="exact"/>
        <w:ind w:firstLineChars="200" w:firstLine="480"/>
        <w:rPr>
          <w:bCs/>
          <w:sz w:val="24"/>
        </w:rPr>
      </w:pPr>
      <w:r w:rsidRPr="002D413F">
        <w:rPr>
          <w:rFonts w:eastAsiaTheme="minorEastAsia" w:hint="eastAsia"/>
          <w:color w:val="000000"/>
          <w:sz w:val="24"/>
        </w:rPr>
        <w:t>董事表决结果：同意</w:t>
      </w:r>
      <w:r w:rsidRPr="002D413F">
        <w:rPr>
          <w:rFonts w:eastAsiaTheme="minorEastAsia" w:hint="eastAsia"/>
          <w:color w:val="000000"/>
          <w:sz w:val="24"/>
        </w:rPr>
        <w:t>7</w:t>
      </w:r>
      <w:r w:rsidRPr="002D413F">
        <w:rPr>
          <w:rFonts w:eastAsiaTheme="minorEastAsia" w:hint="eastAsia"/>
          <w:color w:val="000000"/>
          <w:sz w:val="24"/>
        </w:rPr>
        <w:t>票，反对</w:t>
      </w:r>
      <w:r w:rsidRPr="002D413F">
        <w:rPr>
          <w:rFonts w:eastAsiaTheme="minorEastAsia" w:hint="eastAsia"/>
          <w:color w:val="000000"/>
          <w:sz w:val="24"/>
        </w:rPr>
        <w:t>0</w:t>
      </w:r>
      <w:r w:rsidRPr="002D413F">
        <w:rPr>
          <w:rFonts w:eastAsiaTheme="minorEastAsia" w:hint="eastAsia"/>
          <w:color w:val="000000"/>
          <w:sz w:val="24"/>
        </w:rPr>
        <w:t>票，弃权</w:t>
      </w:r>
      <w:r w:rsidRPr="002D413F">
        <w:rPr>
          <w:rFonts w:eastAsiaTheme="minorEastAsia" w:hint="eastAsia"/>
          <w:color w:val="000000"/>
          <w:sz w:val="24"/>
        </w:rPr>
        <w:t>0</w:t>
      </w:r>
      <w:r w:rsidRPr="002D413F">
        <w:rPr>
          <w:rFonts w:eastAsiaTheme="minorEastAsia" w:hint="eastAsia"/>
          <w:color w:val="000000"/>
          <w:sz w:val="24"/>
        </w:rPr>
        <w:t>票。</w:t>
      </w:r>
    </w:p>
    <w:p w14:paraId="51C41260" w14:textId="77777777" w:rsidR="000A2556" w:rsidRPr="007D23F6" w:rsidRDefault="000A2556" w:rsidP="00EF64B3">
      <w:pPr>
        <w:spacing w:line="500" w:lineRule="exact"/>
        <w:ind w:firstLineChars="200" w:firstLine="480"/>
        <w:rPr>
          <w:rFonts w:eastAsiaTheme="minorEastAsia"/>
          <w:color w:val="000000"/>
          <w:sz w:val="24"/>
        </w:rPr>
      </w:pPr>
    </w:p>
    <w:p w14:paraId="51622D8B" w14:textId="0E1C2B18" w:rsidR="00BE3950" w:rsidRPr="007D23F6" w:rsidRDefault="00E22039" w:rsidP="00EF64B3">
      <w:pPr>
        <w:pStyle w:val="a5"/>
        <w:numPr>
          <w:ilvl w:val="0"/>
          <w:numId w:val="4"/>
        </w:numPr>
        <w:spacing w:line="500" w:lineRule="exact"/>
        <w:ind w:firstLineChars="0"/>
        <w:rPr>
          <w:rFonts w:eastAsiaTheme="minorEastAsia"/>
          <w:b/>
          <w:bCs/>
          <w:color w:val="000000"/>
          <w:sz w:val="24"/>
        </w:rPr>
      </w:pPr>
      <w:bookmarkStart w:id="6" w:name="_Hlk72079296"/>
      <w:r w:rsidRPr="007D23F6">
        <w:rPr>
          <w:rFonts w:eastAsiaTheme="minorEastAsia"/>
          <w:b/>
          <w:bCs/>
          <w:color w:val="000000"/>
          <w:sz w:val="24"/>
        </w:rPr>
        <w:t>发行股份购买资产</w:t>
      </w:r>
      <w:bookmarkEnd w:id="6"/>
      <w:r w:rsidR="00773CF4">
        <w:rPr>
          <w:rFonts w:eastAsiaTheme="minorEastAsia" w:hint="eastAsia"/>
          <w:b/>
          <w:bCs/>
          <w:color w:val="000000"/>
          <w:sz w:val="24"/>
        </w:rPr>
        <w:t>暨关联交易</w:t>
      </w:r>
      <w:r w:rsidRPr="007D23F6">
        <w:rPr>
          <w:rFonts w:eastAsiaTheme="minorEastAsia"/>
          <w:b/>
          <w:bCs/>
          <w:color w:val="000000"/>
          <w:sz w:val="24"/>
        </w:rPr>
        <w:t>方案</w:t>
      </w:r>
    </w:p>
    <w:p w14:paraId="64BAF094" w14:textId="323B9B7F" w:rsidR="00E22039" w:rsidRPr="007D23F6" w:rsidRDefault="000A2556" w:rsidP="00EF64B3">
      <w:pPr>
        <w:spacing w:line="500" w:lineRule="exact"/>
        <w:ind w:firstLineChars="200" w:firstLine="480"/>
        <w:rPr>
          <w:bCs/>
          <w:sz w:val="24"/>
        </w:rPr>
      </w:pPr>
      <w:r w:rsidRPr="007D23F6">
        <w:rPr>
          <w:bCs/>
          <w:sz w:val="24"/>
        </w:rPr>
        <w:t>1</w:t>
      </w:r>
      <w:r w:rsidRPr="007D23F6">
        <w:rPr>
          <w:bCs/>
          <w:sz w:val="24"/>
        </w:rPr>
        <w:t>、</w:t>
      </w:r>
      <w:r w:rsidR="00672F4C" w:rsidRPr="007D23F6">
        <w:rPr>
          <w:bCs/>
          <w:sz w:val="24"/>
        </w:rPr>
        <w:t>发行股份的种类、面值及上市地点</w:t>
      </w:r>
    </w:p>
    <w:p w14:paraId="72AC3D85" w14:textId="5B766643" w:rsidR="00E22039" w:rsidRPr="007D23F6" w:rsidRDefault="00672F4C" w:rsidP="00EF64B3">
      <w:pPr>
        <w:spacing w:line="500" w:lineRule="exact"/>
        <w:ind w:firstLineChars="200" w:firstLine="480"/>
        <w:rPr>
          <w:bCs/>
          <w:sz w:val="24"/>
        </w:rPr>
      </w:pPr>
      <w:r w:rsidRPr="007D23F6">
        <w:rPr>
          <w:bCs/>
          <w:sz w:val="24"/>
        </w:rPr>
        <w:t>本次</w:t>
      </w:r>
      <w:r w:rsidR="00B85F76">
        <w:rPr>
          <w:rFonts w:hint="eastAsia"/>
          <w:bCs/>
          <w:sz w:val="24"/>
        </w:rPr>
        <w:t>重组</w:t>
      </w:r>
      <w:r w:rsidRPr="007D23F6">
        <w:rPr>
          <w:bCs/>
          <w:sz w:val="24"/>
        </w:rPr>
        <w:t>中，公司以发行股份的方式购买资产，所涉及的发行股份的种类为人民币普通股（</w:t>
      </w:r>
      <w:r w:rsidRPr="007D23F6">
        <w:rPr>
          <w:bCs/>
          <w:sz w:val="24"/>
        </w:rPr>
        <w:t>A</w:t>
      </w:r>
      <w:r w:rsidRPr="007D23F6">
        <w:rPr>
          <w:bCs/>
          <w:sz w:val="24"/>
        </w:rPr>
        <w:t>股），每股面值为</w:t>
      </w:r>
      <w:r w:rsidRPr="007D23F6">
        <w:rPr>
          <w:bCs/>
          <w:sz w:val="24"/>
        </w:rPr>
        <w:t>1.00</w:t>
      </w:r>
      <w:r w:rsidRPr="007D23F6">
        <w:rPr>
          <w:bCs/>
          <w:sz w:val="24"/>
        </w:rPr>
        <w:t>元，上市地点为</w:t>
      </w:r>
      <w:r w:rsidR="00635809" w:rsidRPr="007D23F6">
        <w:rPr>
          <w:rFonts w:eastAsiaTheme="minorEastAsia"/>
          <w:color w:val="000000"/>
          <w:sz w:val="24"/>
        </w:rPr>
        <w:t>上海证券交易所</w:t>
      </w:r>
      <w:r w:rsidRPr="007D23F6">
        <w:rPr>
          <w:bCs/>
          <w:sz w:val="24"/>
        </w:rPr>
        <w:t>。</w:t>
      </w:r>
    </w:p>
    <w:p w14:paraId="34F0B7B1" w14:textId="77777777" w:rsidR="002D413F" w:rsidRPr="002D413F" w:rsidRDefault="002D413F" w:rsidP="002D413F">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0F795203" w14:textId="3A3D2AC4" w:rsidR="00E22039" w:rsidRPr="007D23F6" w:rsidRDefault="002D413F" w:rsidP="002D413F">
      <w:pPr>
        <w:spacing w:line="500" w:lineRule="exact"/>
        <w:ind w:firstLineChars="200" w:firstLine="480"/>
        <w:rPr>
          <w:bCs/>
          <w:sz w:val="24"/>
        </w:rPr>
      </w:pPr>
      <w:r w:rsidRPr="002D413F">
        <w:rPr>
          <w:rFonts w:eastAsiaTheme="minorEastAsia" w:hint="eastAsia"/>
          <w:color w:val="000000"/>
          <w:sz w:val="24"/>
        </w:rPr>
        <w:t>董事表决结果：同意</w:t>
      </w:r>
      <w:r w:rsidRPr="002D413F">
        <w:rPr>
          <w:rFonts w:eastAsiaTheme="minorEastAsia" w:hint="eastAsia"/>
          <w:color w:val="000000"/>
          <w:sz w:val="24"/>
        </w:rPr>
        <w:t>7</w:t>
      </w:r>
      <w:r w:rsidRPr="002D413F">
        <w:rPr>
          <w:rFonts w:eastAsiaTheme="minorEastAsia" w:hint="eastAsia"/>
          <w:color w:val="000000"/>
          <w:sz w:val="24"/>
        </w:rPr>
        <w:t>票，反对</w:t>
      </w:r>
      <w:r w:rsidRPr="002D413F">
        <w:rPr>
          <w:rFonts w:eastAsiaTheme="minorEastAsia" w:hint="eastAsia"/>
          <w:color w:val="000000"/>
          <w:sz w:val="24"/>
        </w:rPr>
        <w:t>0</w:t>
      </w:r>
      <w:r w:rsidRPr="002D413F">
        <w:rPr>
          <w:rFonts w:eastAsiaTheme="minorEastAsia" w:hint="eastAsia"/>
          <w:color w:val="000000"/>
          <w:sz w:val="24"/>
        </w:rPr>
        <w:t>票，弃权</w:t>
      </w:r>
      <w:r w:rsidRPr="002D413F">
        <w:rPr>
          <w:rFonts w:eastAsiaTheme="minorEastAsia" w:hint="eastAsia"/>
          <w:color w:val="000000"/>
          <w:sz w:val="24"/>
        </w:rPr>
        <w:t>0</w:t>
      </w:r>
      <w:r w:rsidRPr="002D413F">
        <w:rPr>
          <w:rFonts w:eastAsiaTheme="minorEastAsia" w:hint="eastAsia"/>
          <w:color w:val="000000"/>
          <w:sz w:val="24"/>
        </w:rPr>
        <w:t>票。</w:t>
      </w:r>
    </w:p>
    <w:p w14:paraId="3C4C0984" w14:textId="79083139" w:rsidR="00E22039" w:rsidRPr="007D23F6" w:rsidRDefault="000A2556" w:rsidP="00EF64B3">
      <w:pPr>
        <w:spacing w:line="500" w:lineRule="exact"/>
        <w:ind w:firstLineChars="200" w:firstLine="480"/>
        <w:rPr>
          <w:bCs/>
          <w:sz w:val="24"/>
        </w:rPr>
      </w:pPr>
      <w:r w:rsidRPr="007D23F6">
        <w:rPr>
          <w:bCs/>
          <w:sz w:val="24"/>
        </w:rPr>
        <w:t>2</w:t>
      </w:r>
      <w:r w:rsidRPr="007D23F6">
        <w:rPr>
          <w:bCs/>
          <w:sz w:val="24"/>
        </w:rPr>
        <w:t>、</w:t>
      </w:r>
      <w:r w:rsidR="00672F4C" w:rsidRPr="007D23F6">
        <w:rPr>
          <w:bCs/>
          <w:sz w:val="24"/>
        </w:rPr>
        <w:t>发行对象</w:t>
      </w:r>
    </w:p>
    <w:p w14:paraId="4C15F148" w14:textId="70EB081F" w:rsidR="00E22039" w:rsidRPr="007D23F6" w:rsidRDefault="00672F4C" w:rsidP="00EF64B3">
      <w:pPr>
        <w:spacing w:line="500" w:lineRule="exact"/>
        <w:ind w:firstLineChars="200" w:firstLine="480"/>
        <w:rPr>
          <w:bCs/>
          <w:sz w:val="24"/>
        </w:rPr>
      </w:pPr>
      <w:r w:rsidRPr="007D23F6">
        <w:rPr>
          <w:bCs/>
          <w:sz w:val="24"/>
        </w:rPr>
        <w:t>本次</w:t>
      </w:r>
      <w:r w:rsidR="00B85F76">
        <w:rPr>
          <w:rFonts w:hint="eastAsia"/>
          <w:bCs/>
          <w:sz w:val="24"/>
        </w:rPr>
        <w:t>重组</w:t>
      </w:r>
      <w:r w:rsidRPr="007D23F6">
        <w:rPr>
          <w:bCs/>
          <w:sz w:val="24"/>
        </w:rPr>
        <w:t>中，发行股份</w:t>
      </w:r>
      <w:r w:rsidR="00B85F76">
        <w:rPr>
          <w:rFonts w:hint="eastAsia"/>
          <w:bCs/>
          <w:sz w:val="24"/>
        </w:rPr>
        <w:t>购买资产</w:t>
      </w:r>
      <w:r w:rsidRPr="007D23F6">
        <w:rPr>
          <w:bCs/>
          <w:sz w:val="24"/>
        </w:rPr>
        <w:t>的发行对象为</w:t>
      </w:r>
      <w:r w:rsidR="00A84A0D" w:rsidRPr="00A84A0D">
        <w:rPr>
          <w:rFonts w:hint="eastAsia"/>
          <w:bCs/>
          <w:sz w:val="24"/>
        </w:rPr>
        <w:t>无锡博达合一科技有限公司</w:t>
      </w:r>
      <w:r w:rsidRPr="007D23F6">
        <w:rPr>
          <w:bCs/>
          <w:sz w:val="24"/>
        </w:rPr>
        <w:t>，本次发行采用向特定对象发行股份的方式。</w:t>
      </w:r>
    </w:p>
    <w:p w14:paraId="7AFF6257" w14:textId="77777777" w:rsidR="002D413F" w:rsidRPr="002D413F" w:rsidRDefault="002D413F" w:rsidP="002D413F">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356189F4" w14:textId="06C871E1" w:rsidR="00E22039" w:rsidRPr="007D23F6" w:rsidRDefault="002D413F" w:rsidP="002D413F">
      <w:pPr>
        <w:spacing w:line="500" w:lineRule="exact"/>
        <w:ind w:firstLineChars="200" w:firstLine="480"/>
        <w:rPr>
          <w:bCs/>
          <w:sz w:val="24"/>
        </w:rPr>
      </w:pPr>
      <w:r w:rsidRPr="002D413F">
        <w:rPr>
          <w:rFonts w:eastAsiaTheme="minorEastAsia" w:hint="eastAsia"/>
          <w:color w:val="000000"/>
          <w:sz w:val="24"/>
        </w:rPr>
        <w:t>董事表决结果：同意</w:t>
      </w:r>
      <w:r w:rsidRPr="002D413F">
        <w:rPr>
          <w:rFonts w:eastAsiaTheme="minorEastAsia" w:hint="eastAsia"/>
          <w:color w:val="000000"/>
          <w:sz w:val="24"/>
        </w:rPr>
        <w:t>7</w:t>
      </w:r>
      <w:r w:rsidRPr="002D413F">
        <w:rPr>
          <w:rFonts w:eastAsiaTheme="minorEastAsia" w:hint="eastAsia"/>
          <w:color w:val="000000"/>
          <w:sz w:val="24"/>
        </w:rPr>
        <w:t>票，反对</w:t>
      </w:r>
      <w:r w:rsidRPr="002D413F">
        <w:rPr>
          <w:rFonts w:eastAsiaTheme="minorEastAsia" w:hint="eastAsia"/>
          <w:color w:val="000000"/>
          <w:sz w:val="24"/>
        </w:rPr>
        <w:t>0</w:t>
      </w:r>
      <w:r w:rsidRPr="002D413F">
        <w:rPr>
          <w:rFonts w:eastAsiaTheme="minorEastAsia" w:hint="eastAsia"/>
          <w:color w:val="000000"/>
          <w:sz w:val="24"/>
        </w:rPr>
        <w:t>票，弃权</w:t>
      </w:r>
      <w:r w:rsidRPr="002D413F">
        <w:rPr>
          <w:rFonts w:eastAsiaTheme="minorEastAsia" w:hint="eastAsia"/>
          <w:color w:val="000000"/>
          <w:sz w:val="24"/>
        </w:rPr>
        <w:t>0</w:t>
      </w:r>
      <w:r w:rsidRPr="002D413F">
        <w:rPr>
          <w:rFonts w:eastAsiaTheme="minorEastAsia" w:hint="eastAsia"/>
          <w:color w:val="000000"/>
          <w:sz w:val="24"/>
        </w:rPr>
        <w:t>票。</w:t>
      </w:r>
    </w:p>
    <w:p w14:paraId="79F631F3" w14:textId="334F6E1F" w:rsidR="00E22039" w:rsidRPr="007D23F6" w:rsidRDefault="000A2556" w:rsidP="00EF64B3">
      <w:pPr>
        <w:spacing w:line="500" w:lineRule="exact"/>
        <w:ind w:firstLineChars="200" w:firstLine="480"/>
        <w:rPr>
          <w:bCs/>
          <w:sz w:val="24"/>
        </w:rPr>
      </w:pPr>
      <w:r w:rsidRPr="007D23F6">
        <w:rPr>
          <w:bCs/>
          <w:sz w:val="24"/>
        </w:rPr>
        <w:t>3</w:t>
      </w:r>
      <w:r w:rsidRPr="007D23F6">
        <w:rPr>
          <w:bCs/>
          <w:sz w:val="24"/>
        </w:rPr>
        <w:t>、</w:t>
      </w:r>
      <w:r w:rsidR="00CF3F96" w:rsidRPr="007D23F6">
        <w:rPr>
          <w:bCs/>
          <w:sz w:val="24"/>
        </w:rPr>
        <w:t>发行价格和定价依据</w:t>
      </w:r>
    </w:p>
    <w:p w14:paraId="434CB2BF" w14:textId="3F4C069E" w:rsidR="00CF3F96" w:rsidRPr="007D23F6" w:rsidRDefault="00CF3F96" w:rsidP="00EF64B3">
      <w:pPr>
        <w:spacing w:line="500" w:lineRule="exact"/>
        <w:ind w:firstLineChars="200" w:firstLine="480"/>
        <w:rPr>
          <w:bCs/>
          <w:sz w:val="24"/>
          <w:lang w:val="x-none"/>
        </w:rPr>
      </w:pPr>
      <w:r w:rsidRPr="007D23F6">
        <w:rPr>
          <w:bCs/>
          <w:sz w:val="24"/>
          <w:lang w:val="x-none"/>
        </w:rPr>
        <w:t>本次发行股份购买资产的定价基准日为公司首次审议本次</w:t>
      </w:r>
      <w:r w:rsidR="00B85F76">
        <w:rPr>
          <w:rFonts w:hint="eastAsia"/>
          <w:bCs/>
          <w:sz w:val="24"/>
          <w:lang w:val="x-none"/>
        </w:rPr>
        <w:t>交易</w:t>
      </w:r>
      <w:r w:rsidRPr="007D23F6">
        <w:rPr>
          <w:bCs/>
          <w:sz w:val="24"/>
          <w:lang w:val="x-none"/>
        </w:rPr>
        <w:t>事项的董事会决议公告日，即第</w:t>
      </w:r>
      <w:r w:rsidR="00EC72A0">
        <w:rPr>
          <w:rFonts w:hint="eastAsia"/>
          <w:bCs/>
          <w:sz w:val="24"/>
          <w:lang w:val="x-none"/>
        </w:rPr>
        <w:t>三</w:t>
      </w:r>
      <w:r w:rsidRPr="007D23F6">
        <w:rPr>
          <w:bCs/>
          <w:sz w:val="24"/>
          <w:lang w:val="x-none"/>
        </w:rPr>
        <w:t>届</w:t>
      </w:r>
      <w:r w:rsidR="00916925">
        <w:rPr>
          <w:rFonts w:hint="eastAsia"/>
          <w:bCs/>
          <w:sz w:val="24"/>
          <w:lang w:val="x-none"/>
        </w:rPr>
        <w:t>董事会第</w:t>
      </w:r>
      <w:r w:rsidR="00DA4798">
        <w:rPr>
          <w:rFonts w:hint="eastAsia"/>
          <w:bCs/>
          <w:sz w:val="24"/>
          <w:lang w:val="x-none"/>
        </w:rPr>
        <w:t>八</w:t>
      </w:r>
      <w:r w:rsidRPr="007D23F6">
        <w:rPr>
          <w:bCs/>
          <w:sz w:val="24"/>
          <w:lang w:val="x-none"/>
        </w:rPr>
        <w:t>次</w:t>
      </w:r>
      <w:r w:rsidR="00916925">
        <w:rPr>
          <w:rFonts w:hint="eastAsia"/>
          <w:bCs/>
          <w:sz w:val="24"/>
          <w:lang w:val="x-none"/>
        </w:rPr>
        <w:t>会议</w:t>
      </w:r>
      <w:r w:rsidRPr="007D23F6">
        <w:rPr>
          <w:bCs/>
          <w:sz w:val="24"/>
          <w:lang w:val="x-none"/>
        </w:rPr>
        <w:t>决议公告日。根据《</w:t>
      </w:r>
      <w:r w:rsidR="00801673" w:rsidRPr="007D23F6">
        <w:rPr>
          <w:bCs/>
          <w:sz w:val="24"/>
          <w:lang w:val="x-none"/>
        </w:rPr>
        <w:t>上市公司重大资产</w:t>
      </w:r>
      <w:r w:rsidRPr="007D23F6">
        <w:rPr>
          <w:bCs/>
          <w:sz w:val="24"/>
          <w:lang w:val="x-none"/>
        </w:rPr>
        <w:t>重组管理办法》等相关规定，上市公司发行股份</w:t>
      </w:r>
      <w:r w:rsidR="00BD6E72">
        <w:rPr>
          <w:rFonts w:hint="eastAsia"/>
          <w:bCs/>
          <w:sz w:val="24"/>
          <w:lang w:val="x-none"/>
        </w:rPr>
        <w:t>购买资产</w:t>
      </w:r>
      <w:r w:rsidRPr="007D23F6">
        <w:rPr>
          <w:bCs/>
          <w:sz w:val="24"/>
          <w:lang w:val="x-none"/>
        </w:rPr>
        <w:t>的</w:t>
      </w:r>
      <w:r w:rsidR="00054375">
        <w:rPr>
          <w:rFonts w:hint="eastAsia"/>
          <w:bCs/>
          <w:sz w:val="24"/>
          <w:lang w:val="x-none"/>
        </w:rPr>
        <w:t>发行</w:t>
      </w:r>
      <w:r w:rsidRPr="007D23F6">
        <w:rPr>
          <w:bCs/>
          <w:sz w:val="24"/>
          <w:lang w:val="x-none"/>
        </w:rPr>
        <w:t>价格不得低于市场参考价的</w:t>
      </w:r>
      <w:r w:rsidR="00A84A0D">
        <w:rPr>
          <w:bCs/>
          <w:sz w:val="24"/>
          <w:lang w:val="x-none"/>
        </w:rPr>
        <w:t>8</w:t>
      </w:r>
      <w:r w:rsidRPr="007D23F6">
        <w:rPr>
          <w:bCs/>
          <w:sz w:val="24"/>
          <w:lang w:val="x-none"/>
        </w:rPr>
        <w:t>0%</w:t>
      </w:r>
      <w:r w:rsidRPr="007D23F6">
        <w:rPr>
          <w:bCs/>
          <w:sz w:val="24"/>
          <w:lang w:val="x-none"/>
        </w:rPr>
        <w:t>。</w:t>
      </w:r>
      <w:proofErr w:type="spellStart"/>
      <w:r w:rsidRPr="007D23F6">
        <w:rPr>
          <w:bCs/>
          <w:sz w:val="24"/>
          <w:lang w:val="x-none"/>
        </w:rPr>
        <w:t>市场参考价为定价基准日前</w:t>
      </w:r>
      <w:proofErr w:type="spellEnd"/>
      <w:r w:rsidRPr="007D23F6">
        <w:rPr>
          <w:bCs/>
          <w:sz w:val="24"/>
          <w:lang w:val="x-none"/>
        </w:rPr>
        <w:t>20</w:t>
      </w:r>
      <w:r w:rsidRPr="007D23F6">
        <w:rPr>
          <w:bCs/>
          <w:sz w:val="24"/>
          <w:lang w:val="x-none"/>
        </w:rPr>
        <w:t>个交易日、</w:t>
      </w:r>
      <w:r w:rsidRPr="007D23F6">
        <w:rPr>
          <w:bCs/>
          <w:sz w:val="24"/>
          <w:lang w:val="x-none"/>
        </w:rPr>
        <w:t>60</w:t>
      </w:r>
      <w:r w:rsidRPr="007D23F6">
        <w:rPr>
          <w:bCs/>
          <w:sz w:val="24"/>
          <w:lang w:val="x-none"/>
        </w:rPr>
        <w:t>个交易日或者</w:t>
      </w:r>
      <w:r w:rsidRPr="007D23F6">
        <w:rPr>
          <w:bCs/>
          <w:sz w:val="24"/>
          <w:lang w:val="x-none"/>
        </w:rPr>
        <w:t>120</w:t>
      </w:r>
      <w:r w:rsidRPr="007D23F6">
        <w:rPr>
          <w:bCs/>
          <w:sz w:val="24"/>
          <w:lang w:val="x-none"/>
        </w:rPr>
        <w:t>个交易日的公司股票交易均价之一。</w:t>
      </w:r>
    </w:p>
    <w:p w14:paraId="70722F10" w14:textId="77777777" w:rsidR="00CF3F96" w:rsidRPr="007D23F6" w:rsidRDefault="00CF3F96" w:rsidP="00EF64B3">
      <w:pPr>
        <w:spacing w:line="500" w:lineRule="exact"/>
        <w:ind w:firstLineChars="200" w:firstLine="480"/>
        <w:rPr>
          <w:bCs/>
          <w:sz w:val="24"/>
          <w:lang w:val="x-none"/>
        </w:rPr>
      </w:pPr>
      <w:r w:rsidRPr="007D23F6">
        <w:rPr>
          <w:bCs/>
          <w:sz w:val="24"/>
          <w:lang w:val="x-none"/>
        </w:rPr>
        <w:t>定价基准日前若干个交易日公司股票交易均价＝决议公告日前若干个交易日公司股票交易总额</w:t>
      </w:r>
      <w:r w:rsidRPr="007D23F6">
        <w:rPr>
          <w:bCs/>
          <w:sz w:val="24"/>
          <w:lang w:val="x-none"/>
        </w:rPr>
        <w:t>/</w:t>
      </w:r>
      <w:proofErr w:type="spellStart"/>
      <w:r w:rsidRPr="007D23F6">
        <w:rPr>
          <w:bCs/>
          <w:sz w:val="24"/>
          <w:lang w:val="x-none"/>
        </w:rPr>
        <w:t>决议公告日前若干个交易日公司股票交易总量</w:t>
      </w:r>
      <w:proofErr w:type="spellEnd"/>
      <w:r w:rsidRPr="007D23F6">
        <w:rPr>
          <w:bCs/>
          <w:sz w:val="24"/>
          <w:lang w:val="x-none"/>
        </w:rPr>
        <w:t>。</w:t>
      </w:r>
    </w:p>
    <w:p w14:paraId="6784654E" w14:textId="46BE7BAB" w:rsidR="00CF3F96" w:rsidRPr="007D23F6" w:rsidRDefault="00060D08" w:rsidP="00EF64B3">
      <w:pPr>
        <w:spacing w:line="500" w:lineRule="exact"/>
        <w:ind w:firstLineChars="200" w:firstLine="480"/>
        <w:rPr>
          <w:bCs/>
          <w:sz w:val="24"/>
          <w:lang w:val="x-none"/>
        </w:rPr>
      </w:pPr>
      <w:r w:rsidRPr="007D23F6">
        <w:rPr>
          <w:bCs/>
          <w:sz w:val="24"/>
          <w:lang w:val="x-none"/>
        </w:rPr>
        <w:t>公司</w:t>
      </w:r>
      <w:r w:rsidR="00CF3F96" w:rsidRPr="007D23F6">
        <w:rPr>
          <w:bCs/>
          <w:sz w:val="24"/>
          <w:lang w:val="x-none"/>
        </w:rPr>
        <w:t>定价基准日前</w:t>
      </w:r>
      <w:r w:rsidR="00CF3F96" w:rsidRPr="007D23F6">
        <w:rPr>
          <w:bCs/>
          <w:sz w:val="24"/>
          <w:lang w:val="x-none"/>
        </w:rPr>
        <w:t>20</w:t>
      </w:r>
      <w:r w:rsidR="00CF3F96" w:rsidRPr="007D23F6">
        <w:rPr>
          <w:bCs/>
          <w:sz w:val="24"/>
          <w:lang w:val="x-none"/>
        </w:rPr>
        <w:t>个交易日、</w:t>
      </w:r>
      <w:r w:rsidR="00CF3F96" w:rsidRPr="007D23F6">
        <w:rPr>
          <w:bCs/>
          <w:sz w:val="24"/>
          <w:lang w:val="x-none"/>
        </w:rPr>
        <w:t>60</w:t>
      </w:r>
      <w:r w:rsidR="00CF3F96" w:rsidRPr="007D23F6">
        <w:rPr>
          <w:bCs/>
          <w:sz w:val="24"/>
          <w:lang w:val="x-none"/>
        </w:rPr>
        <w:t>个交易日、</w:t>
      </w:r>
      <w:r w:rsidR="00CF3F96" w:rsidRPr="007D23F6">
        <w:rPr>
          <w:bCs/>
          <w:sz w:val="24"/>
          <w:lang w:val="x-none"/>
        </w:rPr>
        <w:t>120</w:t>
      </w:r>
      <w:r w:rsidR="00CF3F96" w:rsidRPr="007D23F6">
        <w:rPr>
          <w:bCs/>
          <w:sz w:val="24"/>
          <w:lang w:val="x-none"/>
        </w:rPr>
        <w:t>个交易日股票交易均价</w:t>
      </w:r>
      <w:r w:rsidR="00CF3F96" w:rsidRPr="007D23F6">
        <w:rPr>
          <w:bCs/>
          <w:sz w:val="24"/>
          <w:lang w:val="x-none"/>
        </w:rPr>
        <w:lastRenderedPageBreak/>
        <w:t>具体情况如下表所示：</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2471"/>
        <w:gridCol w:w="3024"/>
      </w:tblGrid>
      <w:tr w:rsidR="00CF3F96" w:rsidRPr="005B406C" w14:paraId="6DAA0BDF" w14:textId="77777777" w:rsidTr="00092E01">
        <w:trPr>
          <w:trHeight w:val="397"/>
          <w:tblHeader/>
          <w:jc w:val="center"/>
        </w:trPr>
        <w:tc>
          <w:tcPr>
            <w:tcW w:w="2862" w:type="dxa"/>
            <w:shd w:val="clear" w:color="auto" w:fill="auto"/>
            <w:vAlign w:val="center"/>
          </w:tcPr>
          <w:p w14:paraId="44AA85EB" w14:textId="77777777" w:rsidR="00CF3F96" w:rsidRPr="005B406C" w:rsidRDefault="00CF3F96" w:rsidP="00EF64B3">
            <w:pPr>
              <w:adjustRightInd w:val="0"/>
              <w:snapToGrid w:val="0"/>
              <w:jc w:val="center"/>
              <w:rPr>
                <w:rFonts w:eastAsiaTheme="minorEastAsia"/>
                <w:b/>
                <w:color w:val="000000"/>
                <w:szCs w:val="21"/>
              </w:rPr>
            </w:pPr>
            <w:r w:rsidRPr="005B406C">
              <w:rPr>
                <w:rFonts w:eastAsiaTheme="minorEastAsia"/>
                <w:b/>
                <w:color w:val="000000"/>
                <w:szCs w:val="21"/>
              </w:rPr>
              <w:t>股票交易均价计算区间</w:t>
            </w:r>
          </w:p>
        </w:tc>
        <w:tc>
          <w:tcPr>
            <w:tcW w:w="2471" w:type="dxa"/>
            <w:shd w:val="clear" w:color="auto" w:fill="auto"/>
            <w:vAlign w:val="center"/>
          </w:tcPr>
          <w:p w14:paraId="5CE0723E" w14:textId="77777777" w:rsidR="00CF3F96" w:rsidRPr="005B406C" w:rsidRDefault="00CF3F96" w:rsidP="00EF64B3">
            <w:pPr>
              <w:adjustRightInd w:val="0"/>
              <w:snapToGrid w:val="0"/>
              <w:jc w:val="center"/>
              <w:rPr>
                <w:rFonts w:eastAsiaTheme="minorEastAsia"/>
                <w:b/>
                <w:color w:val="000000"/>
                <w:szCs w:val="21"/>
              </w:rPr>
            </w:pPr>
            <w:r w:rsidRPr="005B406C">
              <w:rPr>
                <w:rFonts w:eastAsiaTheme="minorEastAsia"/>
                <w:b/>
                <w:color w:val="000000"/>
                <w:szCs w:val="21"/>
              </w:rPr>
              <w:t>交易均价（元</w:t>
            </w:r>
            <w:r w:rsidRPr="005B406C">
              <w:rPr>
                <w:rFonts w:eastAsiaTheme="minorEastAsia"/>
                <w:b/>
                <w:color w:val="000000"/>
                <w:szCs w:val="21"/>
              </w:rPr>
              <w:t>/</w:t>
            </w:r>
            <w:r w:rsidRPr="005B406C">
              <w:rPr>
                <w:rFonts w:eastAsiaTheme="minorEastAsia"/>
                <w:b/>
                <w:color w:val="000000"/>
                <w:szCs w:val="21"/>
              </w:rPr>
              <w:t>股）</w:t>
            </w:r>
          </w:p>
        </w:tc>
        <w:tc>
          <w:tcPr>
            <w:tcW w:w="3024" w:type="dxa"/>
            <w:shd w:val="clear" w:color="auto" w:fill="auto"/>
            <w:vAlign w:val="center"/>
          </w:tcPr>
          <w:p w14:paraId="298BA79D" w14:textId="33FE2569" w:rsidR="00CF3F96" w:rsidRPr="005B406C" w:rsidRDefault="00CF3F96" w:rsidP="00EF64B3">
            <w:pPr>
              <w:adjustRightInd w:val="0"/>
              <w:snapToGrid w:val="0"/>
              <w:jc w:val="center"/>
              <w:rPr>
                <w:rFonts w:eastAsiaTheme="minorEastAsia"/>
                <w:b/>
                <w:color w:val="000000"/>
                <w:szCs w:val="21"/>
              </w:rPr>
            </w:pPr>
            <w:r w:rsidRPr="005B406C">
              <w:rPr>
                <w:rFonts w:eastAsiaTheme="minorEastAsia"/>
                <w:b/>
                <w:color w:val="000000"/>
                <w:szCs w:val="21"/>
              </w:rPr>
              <w:t>交易均价的</w:t>
            </w:r>
            <w:r w:rsidR="00A84A0D" w:rsidRPr="005B406C">
              <w:rPr>
                <w:rFonts w:eastAsiaTheme="minorEastAsia"/>
                <w:b/>
                <w:color w:val="000000"/>
                <w:szCs w:val="21"/>
              </w:rPr>
              <w:t>8</w:t>
            </w:r>
            <w:r w:rsidRPr="005B406C">
              <w:rPr>
                <w:rFonts w:eastAsiaTheme="minorEastAsia"/>
                <w:b/>
                <w:color w:val="000000"/>
                <w:szCs w:val="21"/>
              </w:rPr>
              <w:t>0%</w:t>
            </w:r>
            <w:r w:rsidRPr="005B406C">
              <w:rPr>
                <w:rFonts w:eastAsiaTheme="minorEastAsia"/>
                <w:b/>
                <w:color w:val="000000"/>
                <w:szCs w:val="21"/>
              </w:rPr>
              <w:t>（元</w:t>
            </w:r>
            <w:r w:rsidRPr="005B406C">
              <w:rPr>
                <w:rFonts w:eastAsiaTheme="minorEastAsia"/>
                <w:b/>
                <w:color w:val="000000"/>
                <w:szCs w:val="21"/>
              </w:rPr>
              <w:t>/</w:t>
            </w:r>
            <w:r w:rsidRPr="005B406C">
              <w:rPr>
                <w:rFonts w:eastAsiaTheme="minorEastAsia"/>
                <w:b/>
                <w:color w:val="000000"/>
                <w:szCs w:val="21"/>
              </w:rPr>
              <w:t>股）</w:t>
            </w:r>
          </w:p>
        </w:tc>
      </w:tr>
      <w:tr w:rsidR="00DA4798" w:rsidRPr="005B406C" w14:paraId="5B7BF45A" w14:textId="77777777" w:rsidTr="00DA4798">
        <w:trPr>
          <w:trHeight w:val="397"/>
          <w:tblHeader/>
          <w:jc w:val="center"/>
        </w:trPr>
        <w:tc>
          <w:tcPr>
            <w:tcW w:w="2862" w:type="dxa"/>
            <w:shd w:val="clear" w:color="auto" w:fill="auto"/>
            <w:vAlign w:val="center"/>
          </w:tcPr>
          <w:p w14:paraId="2F96620C" w14:textId="77777777" w:rsidR="00DA4798" w:rsidRPr="005B406C" w:rsidRDefault="00DA4798" w:rsidP="00DA4798">
            <w:pPr>
              <w:adjustRightInd w:val="0"/>
              <w:snapToGrid w:val="0"/>
              <w:jc w:val="center"/>
              <w:rPr>
                <w:rFonts w:eastAsiaTheme="minorEastAsia"/>
                <w:color w:val="000000"/>
                <w:szCs w:val="21"/>
              </w:rPr>
            </w:pPr>
            <w:r w:rsidRPr="005B406C">
              <w:rPr>
                <w:rFonts w:eastAsiaTheme="minorEastAsia"/>
                <w:color w:val="000000"/>
                <w:szCs w:val="21"/>
              </w:rPr>
              <w:t>前</w:t>
            </w:r>
            <w:r w:rsidRPr="005B406C">
              <w:rPr>
                <w:rFonts w:eastAsiaTheme="minorEastAsia"/>
                <w:color w:val="000000"/>
                <w:szCs w:val="21"/>
              </w:rPr>
              <w:t>20</w:t>
            </w:r>
            <w:r w:rsidRPr="005B406C">
              <w:rPr>
                <w:rFonts w:eastAsiaTheme="minorEastAsia"/>
                <w:color w:val="000000"/>
                <w:szCs w:val="21"/>
              </w:rPr>
              <w:t>个交易日</w:t>
            </w:r>
          </w:p>
        </w:tc>
        <w:tc>
          <w:tcPr>
            <w:tcW w:w="2471" w:type="dxa"/>
            <w:shd w:val="clear" w:color="auto" w:fill="auto"/>
            <w:vAlign w:val="center"/>
          </w:tcPr>
          <w:p w14:paraId="373C3FE6" w14:textId="5AA8D1DF" w:rsidR="00DA4798" w:rsidRPr="005B406C" w:rsidRDefault="00DA4798" w:rsidP="00DA4798">
            <w:pPr>
              <w:adjustRightInd w:val="0"/>
              <w:snapToGrid w:val="0"/>
              <w:jc w:val="center"/>
              <w:rPr>
                <w:rFonts w:eastAsiaTheme="minorEastAsia"/>
                <w:color w:val="000000"/>
                <w:szCs w:val="21"/>
              </w:rPr>
            </w:pPr>
            <w:r w:rsidRPr="007E6708">
              <w:rPr>
                <w:rFonts w:hint="eastAsia"/>
                <w:color w:val="000000"/>
              </w:rPr>
              <w:t>7</w:t>
            </w:r>
            <w:r w:rsidRPr="007E6708">
              <w:rPr>
                <w:color w:val="000000"/>
              </w:rPr>
              <w:t>.20</w:t>
            </w:r>
          </w:p>
        </w:tc>
        <w:tc>
          <w:tcPr>
            <w:tcW w:w="3024" w:type="dxa"/>
            <w:shd w:val="clear" w:color="auto" w:fill="auto"/>
            <w:vAlign w:val="center"/>
          </w:tcPr>
          <w:p w14:paraId="1D6C36B8" w14:textId="19884E07" w:rsidR="00DA4798" w:rsidRPr="005B406C" w:rsidRDefault="00DA4798" w:rsidP="00DA4798">
            <w:pPr>
              <w:adjustRightInd w:val="0"/>
              <w:snapToGrid w:val="0"/>
              <w:jc w:val="center"/>
              <w:rPr>
                <w:rFonts w:eastAsiaTheme="minorEastAsia"/>
                <w:color w:val="000000"/>
                <w:szCs w:val="21"/>
              </w:rPr>
            </w:pPr>
            <w:r w:rsidRPr="007E6708">
              <w:rPr>
                <w:rFonts w:hint="eastAsia"/>
                <w:color w:val="000000"/>
              </w:rPr>
              <w:t>5</w:t>
            </w:r>
            <w:r w:rsidRPr="007E6708">
              <w:rPr>
                <w:color w:val="000000"/>
              </w:rPr>
              <w:t>.76</w:t>
            </w:r>
          </w:p>
        </w:tc>
      </w:tr>
      <w:tr w:rsidR="00DA4798" w:rsidRPr="005B406C" w14:paraId="170ABC9C" w14:textId="77777777" w:rsidTr="00DA4798">
        <w:trPr>
          <w:trHeight w:val="397"/>
          <w:tblHeader/>
          <w:jc w:val="center"/>
        </w:trPr>
        <w:tc>
          <w:tcPr>
            <w:tcW w:w="2862" w:type="dxa"/>
            <w:shd w:val="clear" w:color="auto" w:fill="auto"/>
            <w:vAlign w:val="center"/>
          </w:tcPr>
          <w:p w14:paraId="3D5A13C9" w14:textId="77777777" w:rsidR="00DA4798" w:rsidRPr="005B406C" w:rsidRDefault="00DA4798" w:rsidP="00DA4798">
            <w:pPr>
              <w:adjustRightInd w:val="0"/>
              <w:snapToGrid w:val="0"/>
              <w:jc w:val="center"/>
              <w:rPr>
                <w:rFonts w:eastAsiaTheme="minorEastAsia"/>
                <w:color w:val="000000"/>
                <w:szCs w:val="21"/>
              </w:rPr>
            </w:pPr>
            <w:r w:rsidRPr="005B406C">
              <w:rPr>
                <w:rFonts w:eastAsiaTheme="minorEastAsia"/>
                <w:color w:val="000000"/>
                <w:szCs w:val="21"/>
              </w:rPr>
              <w:t>前</w:t>
            </w:r>
            <w:r w:rsidRPr="005B406C">
              <w:rPr>
                <w:rFonts w:eastAsiaTheme="minorEastAsia"/>
                <w:color w:val="000000"/>
                <w:szCs w:val="21"/>
              </w:rPr>
              <w:t>60</w:t>
            </w:r>
            <w:r w:rsidRPr="005B406C">
              <w:rPr>
                <w:rFonts w:eastAsiaTheme="minorEastAsia"/>
                <w:color w:val="000000"/>
                <w:szCs w:val="21"/>
              </w:rPr>
              <w:t>个交易日</w:t>
            </w:r>
          </w:p>
        </w:tc>
        <w:tc>
          <w:tcPr>
            <w:tcW w:w="2471" w:type="dxa"/>
            <w:shd w:val="clear" w:color="auto" w:fill="auto"/>
            <w:vAlign w:val="center"/>
          </w:tcPr>
          <w:p w14:paraId="43B5DFDC" w14:textId="1D26193E" w:rsidR="00DA4798" w:rsidRPr="005B406C" w:rsidRDefault="00DA4798" w:rsidP="00DA4798">
            <w:pPr>
              <w:adjustRightInd w:val="0"/>
              <w:snapToGrid w:val="0"/>
              <w:jc w:val="center"/>
              <w:rPr>
                <w:rFonts w:eastAsiaTheme="minorEastAsia"/>
                <w:color w:val="000000"/>
                <w:szCs w:val="21"/>
              </w:rPr>
            </w:pPr>
            <w:r w:rsidRPr="007E6708">
              <w:rPr>
                <w:rFonts w:hint="eastAsia"/>
                <w:color w:val="000000"/>
              </w:rPr>
              <w:t>7</w:t>
            </w:r>
            <w:r w:rsidRPr="007E6708">
              <w:rPr>
                <w:color w:val="000000"/>
              </w:rPr>
              <w:t>.03</w:t>
            </w:r>
          </w:p>
        </w:tc>
        <w:tc>
          <w:tcPr>
            <w:tcW w:w="3024" w:type="dxa"/>
            <w:shd w:val="clear" w:color="auto" w:fill="auto"/>
            <w:vAlign w:val="center"/>
          </w:tcPr>
          <w:p w14:paraId="3359CC98" w14:textId="59A329ED" w:rsidR="00DA4798" w:rsidRPr="005B406C" w:rsidRDefault="00DA4798" w:rsidP="00DA4798">
            <w:pPr>
              <w:adjustRightInd w:val="0"/>
              <w:snapToGrid w:val="0"/>
              <w:jc w:val="center"/>
              <w:rPr>
                <w:rFonts w:eastAsiaTheme="minorEastAsia"/>
                <w:color w:val="000000"/>
                <w:szCs w:val="21"/>
              </w:rPr>
            </w:pPr>
            <w:r w:rsidRPr="007E6708">
              <w:rPr>
                <w:rFonts w:hint="eastAsia"/>
                <w:color w:val="000000"/>
              </w:rPr>
              <w:t>5</w:t>
            </w:r>
            <w:r w:rsidRPr="007E6708">
              <w:rPr>
                <w:color w:val="000000"/>
              </w:rPr>
              <w:t>.62</w:t>
            </w:r>
          </w:p>
        </w:tc>
      </w:tr>
      <w:tr w:rsidR="00DA4798" w:rsidRPr="005B406C" w14:paraId="2BC4A4BB" w14:textId="77777777" w:rsidTr="00DA4798">
        <w:trPr>
          <w:trHeight w:val="397"/>
          <w:tblHeader/>
          <w:jc w:val="center"/>
        </w:trPr>
        <w:tc>
          <w:tcPr>
            <w:tcW w:w="2862" w:type="dxa"/>
            <w:shd w:val="clear" w:color="auto" w:fill="auto"/>
            <w:vAlign w:val="center"/>
          </w:tcPr>
          <w:p w14:paraId="11F27AE6" w14:textId="77777777" w:rsidR="00DA4798" w:rsidRPr="005B406C" w:rsidRDefault="00DA4798" w:rsidP="00DA4798">
            <w:pPr>
              <w:adjustRightInd w:val="0"/>
              <w:snapToGrid w:val="0"/>
              <w:jc w:val="center"/>
              <w:rPr>
                <w:rFonts w:eastAsiaTheme="minorEastAsia"/>
                <w:color w:val="000000"/>
                <w:szCs w:val="21"/>
              </w:rPr>
            </w:pPr>
            <w:r w:rsidRPr="005B406C">
              <w:rPr>
                <w:rFonts w:eastAsiaTheme="minorEastAsia"/>
                <w:color w:val="000000"/>
                <w:szCs w:val="21"/>
              </w:rPr>
              <w:t>前</w:t>
            </w:r>
            <w:r w:rsidRPr="005B406C">
              <w:rPr>
                <w:rFonts w:eastAsiaTheme="minorEastAsia"/>
                <w:color w:val="000000"/>
                <w:szCs w:val="21"/>
              </w:rPr>
              <w:t>120</w:t>
            </w:r>
            <w:r w:rsidRPr="005B406C">
              <w:rPr>
                <w:rFonts w:eastAsiaTheme="minorEastAsia"/>
                <w:color w:val="000000"/>
                <w:szCs w:val="21"/>
              </w:rPr>
              <w:t>个交易日</w:t>
            </w:r>
          </w:p>
        </w:tc>
        <w:tc>
          <w:tcPr>
            <w:tcW w:w="2471" w:type="dxa"/>
            <w:shd w:val="clear" w:color="auto" w:fill="auto"/>
            <w:vAlign w:val="center"/>
          </w:tcPr>
          <w:p w14:paraId="1E61954F" w14:textId="638C5119" w:rsidR="00DA4798" w:rsidRPr="005B406C" w:rsidRDefault="00DA4798" w:rsidP="00DA4798">
            <w:pPr>
              <w:adjustRightInd w:val="0"/>
              <w:snapToGrid w:val="0"/>
              <w:jc w:val="center"/>
              <w:rPr>
                <w:rFonts w:eastAsiaTheme="minorEastAsia"/>
                <w:color w:val="000000"/>
                <w:szCs w:val="21"/>
              </w:rPr>
            </w:pPr>
            <w:r w:rsidRPr="007E6708">
              <w:rPr>
                <w:rFonts w:hint="eastAsia"/>
                <w:color w:val="000000"/>
              </w:rPr>
              <w:t>7</w:t>
            </w:r>
            <w:r w:rsidRPr="007E6708">
              <w:rPr>
                <w:color w:val="000000"/>
              </w:rPr>
              <w:t>.43</w:t>
            </w:r>
          </w:p>
        </w:tc>
        <w:tc>
          <w:tcPr>
            <w:tcW w:w="3024" w:type="dxa"/>
            <w:shd w:val="clear" w:color="auto" w:fill="auto"/>
            <w:vAlign w:val="center"/>
          </w:tcPr>
          <w:p w14:paraId="20A9C3AE" w14:textId="19100A6B" w:rsidR="00DA4798" w:rsidRPr="005B406C" w:rsidRDefault="00DA4798" w:rsidP="00DA4798">
            <w:pPr>
              <w:adjustRightInd w:val="0"/>
              <w:snapToGrid w:val="0"/>
              <w:jc w:val="center"/>
              <w:rPr>
                <w:rFonts w:eastAsiaTheme="minorEastAsia"/>
                <w:color w:val="000000"/>
                <w:szCs w:val="21"/>
              </w:rPr>
            </w:pPr>
            <w:r w:rsidRPr="007E6708">
              <w:rPr>
                <w:rFonts w:hint="eastAsia"/>
                <w:color w:val="000000"/>
              </w:rPr>
              <w:t>5</w:t>
            </w:r>
            <w:r w:rsidRPr="007E6708">
              <w:rPr>
                <w:color w:val="000000"/>
              </w:rPr>
              <w:t>.94</w:t>
            </w:r>
          </w:p>
        </w:tc>
      </w:tr>
    </w:tbl>
    <w:p w14:paraId="73B5075B" w14:textId="489D5474" w:rsidR="00E772C4" w:rsidRPr="007D23F6" w:rsidRDefault="00E772C4" w:rsidP="00EF64B3">
      <w:pPr>
        <w:spacing w:line="500" w:lineRule="exact"/>
        <w:ind w:firstLineChars="200" w:firstLine="480"/>
        <w:rPr>
          <w:bCs/>
          <w:sz w:val="24"/>
          <w:lang w:val="x-none"/>
        </w:rPr>
      </w:pPr>
      <w:r w:rsidRPr="00E772C4">
        <w:rPr>
          <w:rFonts w:hint="eastAsia"/>
          <w:bCs/>
          <w:sz w:val="24"/>
          <w:lang w:val="x-none"/>
        </w:rPr>
        <w:t>本次重组拟向上市公司注入优质资产，有利于增强上市公司的持续发展能力和综合竞争力。基于上市公司长期发展利益及中小股东利益，经交易双方商议决定，本次发行股份购买资产的发行价格为</w:t>
      </w:r>
      <w:r w:rsidR="00DA4798">
        <w:rPr>
          <w:rFonts w:hint="eastAsia"/>
          <w:bCs/>
          <w:sz w:val="24"/>
          <w:lang w:val="x-none"/>
        </w:rPr>
        <w:t>5</w:t>
      </w:r>
      <w:r w:rsidR="00DA4798">
        <w:rPr>
          <w:bCs/>
          <w:sz w:val="24"/>
          <w:lang w:val="x-none"/>
        </w:rPr>
        <w:t>.95</w:t>
      </w:r>
      <w:r w:rsidRPr="00E772C4">
        <w:rPr>
          <w:rFonts w:hint="eastAsia"/>
          <w:bCs/>
          <w:sz w:val="24"/>
          <w:lang w:val="x-none"/>
        </w:rPr>
        <w:t>元</w:t>
      </w:r>
      <w:r w:rsidRPr="00E772C4">
        <w:rPr>
          <w:rFonts w:hint="eastAsia"/>
          <w:bCs/>
          <w:sz w:val="24"/>
          <w:lang w:val="x-none"/>
        </w:rPr>
        <w:t>/</w:t>
      </w:r>
      <w:proofErr w:type="spellStart"/>
      <w:r w:rsidRPr="00E772C4">
        <w:rPr>
          <w:rFonts w:hint="eastAsia"/>
          <w:bCs/>
          <w:sz w:val="24"/>
          <w:lang w:val="x-none"/>
        </w:rPr>
        <w:t>股，不低于定价基准日前</w:t>
      </w:r>
      <w:proofErr w:type="spellEnd"/>
      <w:r w:rsidR="00DA4798">
        <w:rPr>
          <w:rFonts w:hint="eastAsia"/>
          <w:bCs/>
          <w:sz w:val="24"/>
          <w:lang w:val="x-none"/>
        </w:rPr>
        <w:t>1</w:t>
      </w:r>
      <w:r w:rsidRPr="00E772C4">
        <w:rPr>
          <w:rFonts w:hint="eastAsia"/>
          <w:bCs/>
          <w:sz w:val="24"/>
          <w:lang w:val="x-none"/>
        </w:rPr>
        <w:t>20</w:t>
      </w:r>
      <w:r w:rsidRPr="00E772C4">
        <w:rPr>
          <w:rFonts w:hint="eastAsia"/>
          <w:bCs/>
          <w:sz w:val="24"/>
          <w:lang w:val="x-none"/>
        </w:rPr>
        <w:t>个交易日股票交易均价</w:t>
      </w:r>
      <w:r w:rsidR="00C906E9">
        <w:rPr>
          <w:rFonts w:hint="eastAsia"/>
          <w:bCs/>
          <w:sz w:val="24"/>
          <w:lang w:val="x-none"/>
        </w:rPr>
        <w:t>的</w:t>
      </w:r>
      <w:r w:rsidR="00C906E9">
        <w:rPr>
          <w:rFonts w:hint="eastAsia"/>
          <w:bCs/>
          <w:sz w:val="24"/>
          <w:lang w:val="x-none"/>
        </w:rPr>
        <w:t>8</w:t>
      </w:r>
      <w:r w:rsidR="00C906E9">
        <w:rPr>
          <w:bCs/>
          <w:sz w:val="24"/>
          <w:lang w:val="x-none"/>
        </w:rPr>
        <w:t>0%</w:t>
      </w:r>
      <w:r w:rsidRPr="00E772C4">
        <w:rPr>
          <w:rFonts w:hint="eastAsia"/>
          <w:bCs/>
          <w:sz w:val="24"/>
          <w:lang w:val="x-none"/>
        </w:rPr>
        <w:t>。</w:t>
      </w:r>
    </w:p>
    <w:p w14:paraId="751F1AE7" w14:textId="7CE04491" w:rsidR="00CF3F96" w:rsidRPr="007D23F6" w:rsidRDefault="00CF3F96" w:rsidP="00EF64B3">
      <w:pPr>
        <w:spacing w:line="500" w:lineRule="exact"/>
        <w:ind w:firstLineChars="200" w:firstLine="480"/>
        <w:rPr>
          <w:bCs/>
          <w:sz w:val="24"/>
          <w:lang w:val="x-none"/>
        </w:rPr>
      </w:pPr>
      <w:r w:rsidRPr="007D23F6">
        <w:rPr>
          <w:bCs/>
          <w:sz w:val="24"/>
          <w:lang w:val="x-none"/>
        </w:rPr>
        <w:t>在定价基准日至发行日期间，若</w:t>
      </w:r>
      <w:r w:rsidR="006B7DCD" w:rsidRPr="007D23F6">
        <w:rPr>
          <w:bCs/>
          <w:sz w:val="24"/>
          <w:lang w:val="x-none"/>
        </w:rPr>
        <w:t>公司</w:t>
      </w:r>
      <w:r w:rsidRPr="007D23F6">
        <w:rPr>
          <w:bCs/>
          <w:sz w:val="24"/>
          <w:lang w:val="x-none"/>
        </w:rPr>
        <w:t>发生其他派息、送股、转增股本或配股等除权除息事项，本次发行</w:t>
      </w:r>
      <w:r w:rsidR="00B85F76">
        <w:rPr>
          <w:rFonts w:hint="eastAsia"/>
          <w:bCs/>
          <w:sz w:val="24"/>
          <w:lang w:val="x-none"/>
        </w:rPr>
        <w:t>股份购买资产的发行</w:t>
      </w:r>
      <w:r w:rsidRPr="007D23F6">
        <w:rPr>
          <w:bCs/>
          <w:sz w:val="24"/>
          <w:lang w:val="x-none"/>
        </w:rPr>
        <w:t>价格将按照相关规则作相应调整。</w:t>
      </w:r>
    </w:p>
    <w:p w14:paraId="45580029" w14:textId="77777777" w:rsidR="00CF3F96" w:rsidRPr="007D23F6" w:rsidRDefault="00CF3F96" w:rsidP="00EF64B3">
      <w:pPr>
        <w:spacing w:line="500" w:lineRule="exact"/>
        <w:ind w:firstLineChars="200" w:firstLine="480"/>
        <w:rPr>
          <w:bCs/>
          <w:sz w:val="24"/>
          <w:lang w:val="x-none"/>
        </w:rPr>
      </w:pPr>
      <w:r w:rsidRPr="007D23F6">
        <w:rPr>
          <w:bCs/>
          <w:sz w:val="24"/>
          <w:lang w:val="x-none"/>
        </w:rPr>
        <w:t>发行价格的具体调整办法如下：假设调整前发行价格为</w:t>
      </w:r>
      <w:r w:rsidRPr="007D23F6">
        <w:rPr>
          <w:bCs/>
          <w:sz w:val="24"/>
          <w:lang w:val="x-none"/>
        </w:rPr>
        <w:t>P0</w:t>
      </w:r>
      <w:r w:rsidRPr="007D23F6">
        <w:rPr>
          <w:bCs/>
          <w:sz w:val="24"/>
          <w:lang w:val="x-none"/>
        </w:rPr>
        <w:t>，每股送股或转增股本数为</w:t>
      </w:r>
      <w:proofErr w:type="spellStart"/>
      <w:r w:rsidRPr="007D23F6">
        <w:rPr>
          <w:bCs/>
          <w:sz w:val="24"/>
          <w:lang w:val="x-none"/>
        </w:rPr>
        <w:t>N</w:t>
      </w:r>
      <w:r w:rsidRPr="007D23F6">
        <w:rPr>
          <w:bCs/>
          <w:sz w:val="24"/>
          <w:lang w:val="x-none"/>
        </w:rPr>
        <w:t>，每股配股数为</w:t>
      </w:r>
      <w:r w:rsidRPr="007D23F6">
        <w:rPr>
          <w:bCs/>
          <w:sz w:val="24"/>
          <w:lang w:val="x-none"/>
        </w:rPr>
        <w:t>K</w:t>
      </w:r>
      <w:r w:rsidRPr="007D23F6">
        <w:rPr>
          <w:bCs/>
          <w:sz w:val="24"/>
          <w:lang w:val="x-none"/>
        </w:rPr>
        <w:t>，配股价为</w:t>
      </w:r>
      <w:r w:rsidRPr="007D23F6">
        <w:rPr>
          <w:bCs/>
          <w:sz w:val="24"/>
          <w:lang w:val="x-none"/>
        </w:rPr>
        <w:t>A</w:t>
      </w:r>
      <w:r w:rsidRPr="007D23F6">
        <w:rPr>
          <w:bCs/>
          <w:sz w:val="24"/>
          <w:lang w:val="x-none"/>
        </w:rPr>
        <w:t>，每股派息为</w:t>
      </w:r>
      <w:r w:rsidRPr="007D23F6">
        <w:rPr>
          <w:bCs/>
          <w:sz w:val="24"/>
          <w:lang w:val="x-none"/>
        </w:rPr>
        <w:t>D</w:t>
      </w:r>
      <w:r w:rsidRPr="007D23F6">
        <w:rPr>
          <w:bCs/>
          <w:sz w:val="24"/>
          <w:lang w:val="x-none"/>
        </w:rPr>
        <w:t>，调整后发行价格为</w:t>
      </w:r>
      <w:proofErr w:type="spellEnd"/>
      <w:r w:rsidRPr="007D23F6">
        <w:rPr>
          <w:bCs/>
          <w:sz w:val="24"/>
          <w:lang w:val="x-none"/>
        </w:rPr>
        <w:t>P1</w:t>
      </w:r>
      <w:r w:rsidRPr="007D23F6">
        <w:rPr>
          <w:bCs/>
          <w:sz w:val="24"/>
          <w:lang w:val="x-none"/>
        </w:rPr>
        <w:t>（调整值保留小数点后两位并向上进位取整），则：</w:t>
      </w:r>
    </w:p>
    <w:p w14:paraId="5C0B02A1" w14:textId="77777777" w:rsidR="00CF3F96" w:rsidRPr="007D23F6" w:rsidRDefault="00CF3F96" w:rsidP="00EF64B3">
      <w:pPr>
        <w:spacing w:line="500" w:lineRule="exact"/>
        <w:ind w:firstLineChars="200" w:firstLine="480"/>
        <w:rPr>
          <w:bCs/>
          <w:sz w:val="24"/>
          <w:lang w:val="x-none"/>
        </w:rPr>
      </w:pPr>
      <w:r w:rsidRPr="007D23F6">
        <w:rPr>
          <w:bCs/>
          <w:sz w:val="24"/>
          <w:lang w:val="x-none"/>
        </w:rPr>
        <w:t>派息：</w:t>
      </w:r>
      <w:r w:rsidRPr="007D23F6">
        <w:rPr>
          <w:bCs/>
          <w:sz w:val="24"/>
          <w:lang w:val="x-none"/>
        </w:rPr>
        <w:t>P1</w:t>
      </w:r>
      <w:r w:rsidRPr="007D23F6">
        <w:rPr>
          <w:bCs/>
          <w:sz w:val="24"/>
          <w:lang w:val="x-none"/>
        </w:rPr>
        <w:t>＝</w:t>
      </w:r>
      <w:r w:rsidRPr="007D23F6">
        <w:rPr>
          <w:bCs/>
          <w:sz w:val="24"/>
          <w:lang w:val="x-none"/>
        </w:rPr>
        <w:t>P0</w:t>
      </w:r>
      <w:r w:rsidRPr="007D23F6">
        <w:rPr>
          <w:bCs/>
          <w:sz w:val="24"/>
          <w:lang w:val="x-none"/>
        </w:rPr>
        <w:t>－</w:t>
      </w:r>
      <w:r w:rsidRPr="007D23F6">
        <w:rPr>
          <w:bCs/>
          <w:sz w:val="24"/>
          <w:lang w:val="x-none"/>
        </w:rPr>
        <w:t>D</w:t>
      </w:r>
    </w:p>
    <w:p w14:paraId="2D70BD3F" w14:textId="77777777" w:rsidR="00CF3F96" w:rsidRPr="007D23F6" w:rsidRDefault="00CF3F96" w:rsidP="00EF64B3">
      <w:pPr>
        <w:spacing w:line="500" w:lineRule="exact"/>
        <w:ind w:firstLineChars="200" w:firstLine="480"/>
        <w:rPr>
          <w:bCs/>
          <w:sz w:val="24"/>
          <w:lang w:val="x-none"/>
        </w:rPr>
      </w:pPr>
      <w:r w:rsidRPr="007D23F6">
        <w:rPr>
          <w:bCs/>
          <w:sz w:val="24"/>
          <w:lang w:val="x-none"/>
        </w:rPr>
        <w:t>送股或转增股本：</w:t>
      </w:r>
      <w:r w:rsidRPr="007D23F6">
        <w:rPr>
          <w:bCs/>
          <w:sz w:val="24"/>
          <w:lang w:val="x-none"/>
        </w:rPr>
        <w:t>P1</w:t>
      </w:r>
      <w:r w:rsidRPr="007D23F6">
        <w:rPr>
          <w:bCs/>
          <w:sz w:val="24"/>
          <w:lang w:val="x-none"/>
        </w:rPr>
        <w:t>＝</w:t>
      </w:r>
      <w:r w:rsidRPr="007D23F6">
        <w:rPr>
          <w:bCs/>
          <w:sz w:val="24"/>
          <w:lang w:val="x-none"/>
        </w:rPr>
        <w:t>P0/(1</w:t>
      </w:r>
      <w:r w:rsidRPr="007D23F6">
        <w:rPr>
          <w:bCs/>
          <w:sz w:val="24"/>
          <w:lang w:val="x-none"/>
        </w:rPr>
        <w:t>＋</w:t>
      </w:r>
      <w:r w:rsidRPr="007D23F6">
        <w:rPr>
          <w:bCs/>
          <w:sz w:val="24"/>
          <w:lang w:val="x-none"/>
        </w:rPr>
        <w:t>N)</w:t>
      </w:r>
    </w:p>
    <w:p w14:paraId="5918DCCC" w14:textId="77777777" w:rsidR="00CF3F96" w:rsidRPr="007D23F6" w:rsidRDefault="00CF3F96" w:rsidP="00EF64B3">
      <w:pPr>
        <w:spacing w:line="500" w:lineRule="exact"/>
        <w:ind w:firstLineChars="200" w:firstLine="480"/>
        <w:rPr>
          <w:bCs/>
          <w:sz w:val="24"/>
          <w:lang w:val="x-none"/>
        </w:rPr>
      </w:pPr>
      <w:r w:rsidRPr="007D23F6">
        <w:rPr>
          <w:bCs/>
          <w:sz w:val="24"/>
          <w:lang w:val="x-none"/>
        </w:rPr>
        <w:t>配股：</w:t>
      </w:r>
      <w:r w:rsidRPr="007D23F6">
        <w:rPr>
          <w:bCs/>
          <w:sz w:val="24"/>
          <w:lang w:val="x-none"/>
        </w:rPr>
        <w:t>P1</w:t>
      </w:r>
      <w:r w:rsidRPr="007D23F6">
        <w:rPr>
          <w:bCs/>
          <w:sz w:val="24"/>
          <w:lang w:val="x-none"/>
        </w:rPr>
        <w:t>＝</w:t>
      </w:r>
      <w:r w:rsidRPr="007D23F6">
        <w:rPr>
          <w:bCs/>
          <w:sz w:val="24"/>
          <w:lang w:val="x-none"/>
        </w:rPr>
        <w:t>(P0</w:t>
      </w:r>
      <w:r w:rsidRPr="007D23F6">
        <w:rPr>
          <w:bCs/>
          <w:sz w:val="24"/>
          <w:lang w:val="x-none"/>
        </w:rPr>
        <w:t>＋</w:t>
      </w:r>
      <w:r w:rsidRPr="007D23F6">
        <w:rPr>
          <w:bCs/>
          <w:sz w:val="24"/>
          <w:lang w:val="x-none"/>
        </w:rPr>
        <w:t>AK)/(1</w:t>
      </w:r>
      <w:r w:rsidRPr="007D23F6">
        <w:rPr>
          <w:bCs/>
          <w:sz w:val="24"/>
          <w:lang w:val="x-none"/>
        </w:rPr>
        <w:t>＋</w:t>
      </w:r>
      <w:r w:rsidRPr="007D23F6">
        <w:rPr>
          <w:bCs/>
          <w:sz w:val="24"/>
          <w:lang w:val="x-none"/>
        </w:rPr>
        <w:t>K)</w:t>
      </w:r>
    </w:p>
    <w:p w14:paraId="15C20B30" w14:textId="59520FD4" w:rsidR="00CF3F96" w:rsidRPr="007D23F6" w:rsidRDefault="00CF3F96" w:rsidP="00EF64B3">
      <w:pPr>
        <w:spacing w:line="500" w:lineRule="exact"/>
        <w:ind w:firstLineChars="200" w:firstLine="480"/>
        <w:rPr>
          <w:bCs/>
          <w:sz w:val="24"/>
          <w:lang w:val="x-none"/>
        </w:rPr>
      </w:pPr>
      <w:r w:rsidRPr="007D23F6">
        <w:rPr>
          <w:bCs/>
          <w:sz w:val="24"/>
          <w:lang w:val="x-none"/>
        </w:rPr>
        <w:t>三项同时进行：</w:t>
      </w:r>
      <w:r w:rsidRPr="007D23F6">
        <w:rPr>
          <w:bCs/>
          <w:sz w:val="24"/>
          <w:lang w:val="x-none"/>
        </w:rPr>
        <w:t>P1</w:t>
      </w:r>
      <w:r w:rsidRPr="007D23F6">
        <w:rPr>
          <w:bCs/>
          <w:sz w:val="24"/>
          <w:lang w:val="x-none"/>
        </w:rPr>
        <w:t>＝</w:t>
      </w:r>
      <w:r w:rsidRPr="007D23F6">
        <w:rPr>
          <w:bCs/>
          <w:sz w:val="24"/>
          <w:lang w:val="x-none"/>
        </w:rPr>
        <w:t>(P0</w:t>
      </w:r>
      <w:r w:rsidRPr="007D23F6">
        <w:rPr>
          <w:bCs/>
          <w:sz w:val="24"/>
          <w:lang w:val="x-none"/>
        </w:rPr>
        <w:t>－</w:t>
      </w:r>
      <w:r w:rsidRPr="007D23F6">
        <w:rPr>
          <w:bCs/>
          <w:sz w:val="24"/>
          <w:lang w:val="x-none"/>
        </w:rPr>
        <w:t>D</w:t>
      </w:r>
      <w:r w:rsidRPr="007D23F6">
        <w:rPr>
          <w:bCs/>
          <w:sz w:val="24"/>
          <w:lang w:val="x-none"/>
        </w:rPr>
        <w:t>＋</w:t>
      </w:r>
      <w:r w:rsidRPr="007D23F6">
        <w:rPr>
          <w:bCs/>
          <w:sz w:val="24"/>
          <w:lang w:val="x-none"/>
        </w:rPr>
        <w:t>AK)/(1</w:t>
      </w:r>
      <w:r w:rsidRPr="007D23F6">
        <w:rPr>
          <w:bCs/>
          <w:sz w:val="24"/>
          <w:lang w:val="x-none"/>
        </w:rPr>
        <w:t>＋</w:t>
      </w:r>
      <w:r w:rsidRPr="007D23F6">
        <w:rPr>
          <w:bCs/>
          <w:sz w:val="24"/>
          <w:lang w:val="x-none"/>
        </w:rPr>
        <w:t>K</w:t>
      </w:r>
      <w:r w:rsidRPr="007D23F6">
        <w:rPr>
          <w:bCs/>
          <w:sz w:val="24"/>
          <w:lang w:val="x-none"/>
        </w:rPr>
        <w:t>＋</w:t>
      </w:r>
      <w:r w:rsidRPr="007D23F6">
        <w:rPr>
          <w:bCs/>
          <w:sz w:val="24"/>
          <w:lang w:val="x-none"/>
        </w:rPr>
        <w:t>N)</w:t>
      </w:r>
    </w:p>
    <w:p w14:paraId="051FFC10" w14:textId="77777777" w:rsidR="002D413F" w:rsidRPr="002D413F" w:rsidRDefault="002D413F" w:rsidP="002D413F">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562E7470" w14:textId="49FC1298" w:rsidR="000A2556" w:rsidRPr="007D23F6" w:rsidRDefault="002D413F" w:rsidP="002D413F">
      <w:pPr>
        <w:spacing w:line="500" w:lineRule="exact"/>
        <w:ind w:firstLineChars="200" w:firstLine="480"/>
        <w:rPr>
          <w:bCs/>
          <w:sz w:val="24"/>
        </w:rPr>
      </w:pPr>
      <w:r w:rsidRPr="002D413F">
        <w:rPr>
          <w:rFonts w:eastAsiaTheme="minorEastAsia" w:hint="eastAsia"/>
          <w:color w:val="000000"/>
          <w:sz w:val="24"/>
        </w:rPr>
        <w:t>董事表决结果：同意</w:t>
      </w:r>
      <w:r w:rsidRPr="002D413F">
        <w:rPr>
          <w:rFonts w:eastAsiaTheme="minorEastAsia" w:hint="eastAsia"/>
          <w:color w:val="000000"/>
          <w:sz w:val="24"/>
        </w:rPr>
        <w:t>7</w:t>
      </w:r>
      <w:r w:rsidRPr="002D413F">
        <w:rPr>
          <w:rFonts w:eastAsiaTheme="minorEastAsia" w:hint="eastAsia"/>
          <w:color w:val="000000"/>
          <w:sz w:val="24"/>
        </w:rPr>
        <w:t>票，反对</w:t>
      </w:r>
      <w:r w:rsidRPr="002D413F">
        <w:rPr>
          <w:rFonts w:eastAsiaTheme="minorEastAsia" w:hint="eastAsia"/>
          <w:color w:val="000000"/>
          <w:sz w:val="24"/>
        </w:rPr>
        <w:t>0</w:t>
      </w:r>
      <w:r w:rsidRPr="002D413F">
        <w:rPr>
          <w:rFonts w:eastAsiaTheme="minorEastAsia" w:hint="eastAsia"/>
          <w:color w:val="000000"/>
          <w:sz w:val="24"/>
        </w:rPr>
        <w:t>票，弃权</w:t>
      </w:r>
      <w:r w:rsidRPr="002D413F">
        <w:rPr>
          <w:rFonts w:eastAsiaTheme="minorEastAsia" w:hint="eastAsia"/>
          <w:color w:val="000000"/>
          <w:sz w:val="24"/>
        </w:rPr>
        <w:t>0</w:t>
      </w:r>
      <w:r w:rsidRPr="002D413F">
        <w:rPr>
          <w:rFonts w:eastAsiaTheme="minorEastAsia" w:hint="eastAsia"/>
          <w:color w:val="000000"/>
          <w:sz w:val="24"/>
        </w:rPr>
        <w:t>票。</w:t>
      </w:r>
    </w:p>
    <w:p w14:paraId="2EB5E820" w14:textId="7A497BED" w:rsidR="00E22039" w:rsidRPr="007D23F6" w:rsidRDefault="000A2556" w:rsidP="00EF64B3">
      <w:pPr>
        <w:spacing w:line="500" w:lineRule="exact"/>
        <w:ind w:firstLineChars="200" w:firstLine="480"/>
        <w:rPr>
          <w:bCs/>
          <w:sz w:val="24"/>
        </w:rPr>
      </w:pPr>
      <w:r w:rsidRPr="007D23F6">
        <w:rPr>
          <w:bCs/>
          <w:sz w:val="24"/>
        </w:rPr>
        <w:t>4</w:t>
      </w:r>
      <w:r w:rsidRPr="007D23F6">
        <w:rPr>
          <w:bCs/>
          <w:sz w:val="24"/>
        </w:rPr>
        <w:t>、</w:t>
      </w:r>
      <w:r w:rsidR="00CF4E47" w:rsidRPr="007D23F6">
        <w:rPr>
          <w:bCs/>
          <w:sz w:val="24"/>
        </w:rPr>
        <w:t>发行数量</w:t>
      </w:r>
    </w:p>
    <w:p w14:paraId="797D16BB" w14:textId="45D5EE33" w:rsidR="00CF4E47" w:rsidRPr="007D23F6" w:rsidRDefault="00CF4E47" w:rsidP="00EF64B3">
      <w:pPr>
        <w:spacing w:line="500" w:lineRule="exact"/>
        <w:ind w:firstLineChars="200" w:firstLine="480"/>
        <w:rPr>
          <w:bCs/>
          <w:sz w:val="24"/>
        </w:rPr>
      </w:pPr>
      <w:r w:rsidRPr="007D23F6">
        <w:rPr>
          <w:bCs/>
          <w:sz w:val="24"/>
        </w:rPr>
        <w:t>本次</w:t>
      </w:r>
      <w:r w:rsidR="00B85F76" w:rsidRPr="007D23F6">
        <w:rPr>
          <w:bCs/>
          <w:sz w:val="24"/>
          <w:lang w:val="x-none"/>
        </w:rPr>
        <w:t>发行</w:t>
      </w:r>
      <w:r w:rsidR="00B85F76">
        <w:rPr>
          <w:rFonts w:hint="eastAsia"/>
          <w:bCs/>
          <w:sz w:val="24"/>
          <w:lang w:val="x-none"/>
        </w:rPr>
        <w:t>股份购买资产</w:t>
      </w:r>
      <w:r w:rsidRPr="007D23F6">
        <w:rPr>
          <w:bCs/>
          <w:sz w:val="24"/>
        </w:rPr>
        <w:t>向交易对方发行的股票数量的计算公式为：</w:t>
      </w:r>
    </w:p>
    <w:p w14:paraId="4EDE08B5" w14:textId="334BAFC8" w:rsidR="00CF4E47" w:rsidRPr="007D23F6" w:rsidRDefault="00CF4E47" w:rsidP="00EF64B3">
      <w:pPr>
        <w:spacing w:line="500" w:lineRule="exact"/>
        <w:ind w:firstLineChars="200" w:firstLine="480"/>
        <w:rPr>
          <w:bCs/>
          <w:sz w:val="24"/>
        </w:rPr>
      </w:pPr>
      <w:r w:rsidRPr="007D23F6">
        <w:rPr>
          <w:bCs/>
          <w:sz w:val="24"/>
        </w:rPr>
        <w:t>发行股份的数量</w:t>
      </w:r>
      <w:r w:rsidRPr="007D23F6">
        <w:rPr>
          <w:bCs/>
          <w:sz w:val="24"/>
        </w:rPr>
        <w:t>=</w:t>
      </w:r>
      <w:bookmarkStart w:id="7" w:name="_Hlk142914902"/>
      <w:r w:rsidR="004E015D">
        <w:rPr>
          <w:bCs/>
          <w:sz w:val="24"/>
        </w:rPr>
        <w:t>(</w:t>
      </w:r>
      <w:r w:rsidRPr="007D23F6">
        <w:rPr>
          <w:bCs/>
          <w:sz w:val="24"/>
        </w:rPr>
        <w:t>标的资产交易对价</w:t>
      </w:r>
      <w:r w:rsidR="004E015D">
        <w:rPr>
          <w:rFonts w:hint="eastAsia"/>
          <w:bCs/>
          <w:sz w:val="24"/>
        </w:rPr>
        <w:t>-</w:t>
      </w:r>
      <w:r w:rsidR="004E015D">
        <w:rPr>
          <w:rFonts w:hint="eastAsia"/>
          <w:bCs/>
          <w:sz w:val="24"/>
        </w:rPr>
        <w:t>现金支付对价</w:t>
      </w:r>
      <w:r w:rsidR="004E015D">
        <w:rPr>
          <w:rFonts w:hint="eastAsia"/>
          <w:bCs/>
          <w:sz w:val="24"/>
        </w:rPr>
        <w:t>)</w:t>
      </w:r>
      <w:bookmarkEnd w:id="7"/>
      <w:r w:rsidRPr="007D23F6">
        <w:rPr>
          <w:bCs/>
          <w:sz w:val="24"/>
        </w:rPr>
        <w:t>/</w:t>
      </w:r>
      <w:r w:rsidRPr="007D23F6">
        <w:rPr>
          <w:bCs/>
          <w:sz w:val="24"/>
        </w:rPr>
        <w:t>本次发行股份购买资产的发行价格。按照向下取整精确至股，不足一股的部分交易对方自愿放弃。</w:t>
      </w:r>
      <w:bookmarkStart w:id="8" w:name="_Hlk142914923"/>
      <w:r w:rsidRPr="007D23F6">
        <w:rPr>
          <w:bCs/>
          <w:sz w:val="24"/>
        </w:rPr>
        <w:t>本次发行股份的数量以</w:t>
      </w:r>
      <w:r w:rsidR="006B7DCD" w:rsidRPr="007D23F6">
        <w:rPr>
          <w:bCs/>
          <w:sz w:val="24"/>
        </w:rPr>
        <w:t>公司</w:t>
      </w:r>
      <w:r w:rsidRPr="007D23F6">
        <w:rPr>
          <w:bCs/>
          <w:sz w:val="24"/>
        </w:rPr>
        <w:t>股东大会审议通过并经</w:t>
      </w:r>
      <w:r w:rsidR="004855CE">
        <w:rPr>
          <w:rFonts w:hint="eastAsia"/>
          <w:bCs/>
          <w:sz w:val="24"/>
        </w:rPr>
        <w:t>上海证券交易所</w:t>
      </w:r>
      <w:r w:rsidR="009A02FE" w:rsidRPr="00DA4798">
        <w:rPr>
          <w:rFonts w:hint="eastAsia"/>
          <w:bCs/>
          <w:sz w:val="24"/>
        </w:rPr>
        <w:t>审核通过，并经中国证监会予以</w:t>
      </w:r>
      <w:r w:rsidR="009A02FE" w:rsidRPr="00DA4798">
        <w:rPr>
          <w:rFonts w:hint="eastAsia"/>
          <w:sz w:val="24"/>
        </w:rPr>
        <w:t>注册</w:t>
      </w:r>
      <w:r w:rsidRPr="007D23F6">
        <w:rPr>
          <w:bCs/>
          <w:sz w:val="24"/>
        </w:rPr>
        <w:t>的股份数量为准。</w:t>
      </w:r>
      <w:bookmarkEnd w:id="8"/>
    </w:p>
    <w:p w14:paraId="1396E347" w14:textId="1FD549B4" w:rsidR="00E22039" w:rsidRPr="007D23F6" w:rsidRDefault="00CF4E47" w:rsidP="00EF64B3">
      <w:pPr>
        <w:spacing w:line="500" w:lineRule="exact"/>
        <w:ind w:firstLineChars="200" w:firstLine="480"/>
        <w:rPr>
          <w:bCs/>
          <w:sz w:val="24"/>
        </w:rPr>
      </w:pPr>
      <w:r w:rsidRPr="007D23F6">
        <w:rPr>
          <w:bCs/>
          <w:sz w:val="24"/>
        </w:rPr>
        <w:t>在定价基准日至发行日期间，若</w:t>
      </w:r>
      <w:r w:rsidR="006B7DCD" w:rsidRPr="007D23F6">
        <w:rPr>
          <w:bCs/>
          <w:sz w:val="24"/>
        </w:rPr>
        <w:t>公司</w:t>
      </w:r>
      <w:r w:rsidRPr="007D23F6">
        <w:rPr>
          <w:bCs/>
          <w:sz w:val="24"/>
        </w:rPr>
        <w:t>发生其他派息、送股、转增股本或配股等除权除息事项，本次</w:t>
      </w:r>
      <w:r w:rsidR="00B85F76" w:rsidRPr="007D23F6">
        <w:rPr>
          <w:bCs/>
          <w:sz w:val="24"/>
          <w:lang w:val="x-none"/>
        </w:rPr>
        <w:t>发行</w:t>
      </w:r>
      <w:r w:rsidR="00B85F76">
        <w:rPr>
          <w:rFonts w:hint="eastAsia"/>
          <w:bCs/>
          <w:sz w:val="24"/>
          <w:lang w:val="x-none"/>
        </w:rPr>
        <w:t>股份购买资产的</w:t>
      </w:r>
      <w:r w:rsidRPr="007D23F6">
        <w:rPr>
          <w:bCs/>
          <w:sz w:val="24"/>
        </w:rPr>
        <w:t>发行价格将按照相关规则作相应调整，</w:t>
      </w:r>
      <w:r w:rsidRPr="007D23F6">
        <w:rPr>
          <w:bCs/>
          <w:sz w:val="24"/>
        </w:rPr>
        <w:lastRenderedPageBreak/>
        <w:t>本次发行数量也将作相应调整。</w:t>
      </w:r>
    </w:p>
    <w:p w14:paraId="467BAE5F" w14:textId="77777777" w:rsidR="002D413F" w:rsidRPr="002D413F" w:rsidRDefault="002D413F" w:rsidP="002D413F">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5E4759F2" w14:textId="7C62C3AC" w:rsidR="000A2556" w:rsidRPr="007D23F6" w:rsidRDefault="002D413F" w:rsidP="002D413F">
      <w:pPr>
        <w:spacing w:line="500" w:lineRule="exact"/>
        <w:ind w:firstLineChars="200" w:firstLine="480"/>
        <w:rPr>
          <w:bCs/>
          <w:sz w:val="24"/>
        </w:rPr>
      </w:pPr>
      <w:r w:rsidRPr="002D413F">
        <w:rPr>
          <w:rFonts w:eastAsiaTheme="minorEastAsia" w:hint="eastAsia"/>
          <w:color w:val="000000"/>
          <w:sz w:val="24"/>
        </w:rPr>
        <w:t>董事表决结果：同意</w:t>
      </w:r>
      <w:r w:rsidRPr="002D413F">
        <w:rPr>
          <w:rFonts w:eastAsiaTheme="minorEastAsia" w:hint="eastAsia"/>
          <w:color w:val="000000"/>
          <w:sz w:val="24"/>
        </w:rPr>
        <w:t>7</w:t>
      </w:r>
      <w:r w:rsidRPr="002D413F">
        <w:rPr>
          <w:rFonts w:eastAsiaTheme="minorEastAsia" w:hint="eastAsia"/>
          <w:color w:val="000000"/>
          <w:sz w:val="24"/>
        </w:rPr>
        <w:t>票，反对</w:t>
      </w:r>
      <w:r w:rsidRPr="002D413F">
        <w:rPr>
          <w:rFonts w:eastAsiaTheme="minorEastAsia" w:hint="eastAsia"/>
          <w:color w:val="000000"/>
          <w:sz w:val="24"/>
        </w:rPr>
        <w:t>0</w:t>
      </w:r>
      <w:r w:rsidRPr="002D413F">
        <w:rPr>
          <w:rFonts w:eastAsiaTheme="minorEastAsia" w:hint="eastAsia"/>
          <w:color w:val="000000"/>
          <w:sz w:val="24"/>
        </w:rPr>
        <w:t>票，弃权</w:t>
      </w:r>
      <w:r w:rsidRPr="002D413F">
        <w:rPr>
          <w:rFonts w:eastAsiaTheme="minorEastAsia" w:hint="eastAsia"/>
          <w:color w:val="000000"/>
          <w:sz w:val="24"/>
        </w:rPr>
        <w:t>0</w:t>
      </w:r>
      <w:r w:rsidRPr="002D413F">
        <w:rPr>
          <w:rFonts w:eastAsiaTheme="minorEastAsia" w:hint="eastAsia"/>
          <w:color w:val="000000"/>
          <w:sz w:val="24"/>
        </w:rPr>
        <w:t>票。</w:t>
      </w:r>
    </w:p>
    <w:p w14:paraId="2E2F3B59" w14:textId="0908EADE" w:rsidR="00E22039" w:rsidRPr="007D23F6" w:rsidRDefault="000A2556" w:rsidP="00EF64B3">
      <w:pPr>
        <w:spacing w:line="500" w:lineRule="exact"/>
        <w:ind w:firstLineChars="200" w:firstLine="480"/>
        <w:rPr>
          <w:bCs/>
          <w:sz w:val="24"/>
        </w:rPr>
      </w:pPr>
      <w:r w:rsidRPr="007D23F6">
        <w:rPr>
          <w:bCs/>
          <w:sz w:val="24"/>
        </w:rPr>
        <w:t>5</w:t>
      </w:r>
      <w:r w:rsidRPr="007D23F6">
        <w:rPr>
          <w:bCs/>
          <w:sz w:val="24"/>
        </w:rPr>
        <w:t>、</w:t>
      </w:r>
      <w:bookmarkStart w:id="9" w:name="_Hlk72081191"/>
      <w:r w:rsidR="00CF4E47" w:rsidRPr="007D23F6">
        <w:rPr>
          <w:bCs/>
          <w:sz w:val="24"/>
        </w:rPr>
        <w:t>锁定期安排</w:t>
      </w:r>
      <w:bookmarkEnd w:id="9"/>
    </w:p>
    <w:p w14:paraId="5ACE4BB8" w14:textId="3FBA384D" w:rsidR="00CF4E47" w:rsidRPr="007D23F6" w:rsidRDefault="00CF4E47" w:rsidP="00EF64B3">
      <w:pPr>
        <w:spacing w:line="500" w:lineRule="exact"/>
        <w:ind w:firstLineChars="200" w:firstLine="480"/>
        <w:rPr>
          <w:bCs/>
          <w:sz w:val="24"/>
        </w:rPr>
      </w:pPr>
      <w:r w:rsidRPr="007D23F6">
        <w:rPr>
          <w:bCs/>
          <w:sz w:val="24"/>
        </w:rPr>
        <w:t>本次重组交易对方</w:t>
      </w:r>
      <w:r w:rsidR="00A84A0D" w:rsidRPr="00A84A0D">
        <w:rPr>
          <w:rFonts w:hint="eastAsia"/>
          <w:bCs/>
          <w:sz w:val="24"/>
        </w:rPr>
        <w:t>无锡博达合一科技有限公司</w:t>
      </w:r>
      <w:r w:rsidRPr="007D23F6">
        <w:rPr>
          <w:bCs/>
          <w:sz w:val="24"/>
        </w:rPr>
        <w:t>承诺，通过本次</w:t>
      </w:r>
      <w:r w:rsidR="00B85F76">
        <w:rPr>
          <w:rFonts w:hint="eastAsia"/>
          <w:bCs/>
          <w:sz w:val="24"/>
        </w:rPr>
        <w:t>重组</w:t>
      </w:r>
      <w:r w:rsidRPr="007D23F6">
        <w:rPr>
          <w:bCs/>
          <w:sz w:val="24"/>
        </w:rPr>
        <w:t>取得的</w:t>
      </w:r>
      <w:r w:rsidR="00F87CDF" w:rsidRPr="007D23F6">
        <w:rPr>
          <w:bCs/>
          <w:sz w:val="24"/>
        </w:rPr>
        <w:t>公司</w:t>
      </w:r>
      <w:r w:rsidRPr="007D23F6">
        <w:rPr>
          <w:bCs/>
          <w:sz w:val="24"/>
        </w:rPr>
        <w:t>股份，自该等股份上市之日起</w:t>
      </w:r>
      <w:r w:rsidRPr="007D23F6">
        <w:rPr>
          <w:bCs/>
          <w:sz w:val="24"/>
        </w:rPr>
        <w:t>36</w:t>
      </w:r>
      <w:r w:rsidRPr="007D23F6">
        <w:rPr>
          <w:bCs/>
          <w:sz w:val="24"/>
        </w:rPr>
        <w:t>个月内不转让；本次</w:t>
      </w:r>
      <w:r w:rsidR="00B85F76">
        <w:rPr>
          <w:rFonts w:hint="eastAsia"/>
          <w:bCs/>
          <w:sz w:val="24"/>
        </w:rPr>
        <w:t>重组</w:t>
      </w:r>
      <w:r w:rsidRPr="007D23F6">
        <w:rPr>
          <w:bCs/>
          <w:sz w:val="24"/>
        </w:rPr>
        <w:t>完成后</w:t>
      </w:r>
      <w:r w:rsidRPr="007D23F6">
        <w:rPr>
          <w:bCs/>
          <w:sz w:val="24"/>
        </w:rPr>
        <w:t>6</w:t>
      </w:r>
      <w:r w:rsidRPr="007D23F6">
        <w:rPr>
          <w:bCs/>
          <w:sz w:val="24"/>
        </w:rPr>
        <w:t>个月内如</w:t>
      </w:r>
      <w:r w:rsidR="00F87CDF" w:rsidRPr="007D23F6">
        <w:rPr>
          <w:bCs/>
          <w:sz w:val="24"/>
        </w:rPr>
        <w:t>公司</w:t>
      </w:r>
      <w:r w:rsidRPr="007D23F6">
        <w:rPr>
          <w:bCs/>
          <w:sz w:val="24"/>
        </w:rPr>
        <w:t>股票连续</w:t>
      </w:r>
      <w:r w:rsidRPr="007D23F6">
        <w:rPr>
          <w:bCs/>
          <w:sz w:val="24"/>
        </w:rPr>
        <w:t>20</w:t>
      </w:r>
      <w:r w:rsidRPr="007D23F6">
        <w:rPr>
          <w:bCs/>
          <w:sz w:val="24"/>
        </w:rPr>
        <w:t>个交易日的收盘价低于本次发行</w:t>
      </w:r>
      <w:r w:rsidR="00B85F76">
        <w:rPr>
          <w:rFonts w:hint="eastAsia"/>
          <w:bCs/>
          <w:sz w:val="24"/>
        </w:rPr>
        <w:t>股份购买资产</w:t>
      </w:r>
      <w:r w:rsidRPr="007D23F6">
        <w:rPr>
          <w:bCs/>
          <w:sz w:val="24"/>
        </w:rPr>
        <w:t>的发行价格，或者本次</w:t>
      </w:r>
      <w:r w:rsidR="00B85F76">
        <w:rPr>
          <w:rFonts w:hint="eastAsia"/>
          <w:bCs/>
          <w:sz w:val="24"/>
        </w:rPr>
        <w:t>重组</w:t>
      </w:r>
      <w:r w:rsidRPr="007D23F6">
        <w:rPr>
          <w:bCs/>
          <w:sz w:val="24"/>
        </w:rPr>
        <w:t>完成后</w:t>
      </w:r>
      <w:r w:rsidRPr="007D23F6">
        <w:rPr>
          <w:bCs/>
          <w:sz w:val="24"/>
        </w:rPr>
        <w:t>6</w:t>
      </w:r>
      <w:r w:rsidRPr="007D23F6">
        <w:rPr>
          <w:bCs/>
          <w:sz w:val="24"/>
        </w:rPr>
        <w:t>个月期末</w:t>
      </w:r>
      <w:r w:rsidR="00F87CDF" w:rsidRPr="007D23F6">
        <w:rPr>
          <w:bCs/>
          <w:sz w:val="24"/>
        </w:rPr>
        <w:t>公司</w:t>
      </w:r>
      <w:r w:rsidRPr="007D23F6">
        <w:rPr>
          <w:bCs/>
          <w:sz w:val="24"/>
        </w:rPr>
        <w:t>股票收盘价低于本次发行股份</w:t>
      </w:r>
      <w:r w:rsidR="00B85F76">
        <w:rPr>
          <w:rFonts w:hint="eastAsia"/>
          <w:bCs/>
          <w:sz w:val="24"/>
        </w:rPr>
        <w:t>购买资产</w:t>
      </w:r>
      <w:r w:rsidRPr="007D23F6">
        <w:rPr>
          <w:bCs/>
          <w:sz w:val="24"/>
        </w:rPr>
        <w:t>的发行价格的，前述股份的锁定期自动延长</w:t>
      </w:r>
      <w:r w:rsidRPr="007D23F6">
        <w:rPr>
          <w:bCs/>
          <w:sz w:val="24"/>
        </w:rPr>
        <w:t>6</w:t>
      </w:r>
      <w:r w:rsidRPr="007D23F6">
        <w:rPr>
          <w:bCs/>
          <w:sz w:val="24"/>
        </w:rPr>
        <w:t>个月（若上述期间</w:t>
      </w:r>
      <w:r w:rsidR="00F87CDF" w:rsidRPr="007D23F6">
        <w:rPr>
          <w:bCs/>
          <w:sz w:val="24"/>
        </w:rPr>
        <w:t>公司</w:t>
      </w:r>
      <w:r w:rsidRPr="007D23F6">
        <w:rPr>
          <w:bCs/>
          <w:sz w:val="24"/>
        </w:rPr>
        <w:t>发生派息、送股、转增股本或配股等除权除息事项的，则前述本次发行</w:t>
      </w:r>
      <w:r w:rsidR="00B85F76">
        <w:rPr>
          <w:rFonts w:hint="eastAsia"/>
          <w:bCs/>
          <w:sz w:val="24"/>
        </w:rPr>
        <w:t>股份购买资产</w:t>
      </w:r>
      <w:r w:rsidRPr="007D23F6">
        <w:rPr>
          <w:bCs/>
          <w:sz w:val="24"/>
        </w:rPr>
        <w:t>的发行价格以经除息、除权等因素调整后的价格计算）；</w:t>
      </w:r>
      <w:r w:rsidR="00B85F76" w:rsidRPr="004D5C06">
        <w:rPr>
          <w:rFonts w:hint="eastAsia"/>
          <w:sz w:val="24"/>
          <w:lang w:val="x-none"/>
        </w:rPr>
        <w:t>于前述锁定期届满之时，</w:t>
      </w:r>
      <w:r w:rsidR="00B85F76" w:rsidRPr="004E015D">
        <w:rPr>
          <w:rFonts w:hint="eastAsia"/>
          <w:sz w:val="24"/>
          <w:lang w:val="x-none"/>
        </w:rPr>
        <w:t>如因标的公司未能达到《业绩承诺及补偿协议》约定的业绩承诺指标而</w:t>
      </w:r>
      <w:proofErr w:type="gramStart"/>
      <w:r w:rsidR="00B85F76" w:rsidRPr="004E015D">
        <w:rPr>
          <w:rFonts w:hint="eastAsia"/>
          <w:sz w:val="24"/>
          <w:lang w:val="x-none"/>
        </w:rPr>
        <w:t>导致其需向</w:t>
      </w:r>
      <w:proofErr w:type="gramEnd"/>
      <w:r w:rsidR="00B85F76" w:rsidRPr="004E015D">
        <w:rPr>
          <w:rFonts w:hint="eastAsia"/>
          <w:sz w:val="24"/>
          <w:lang w:val="x-none"/>
        </w:rPr>
        <w:t>公司履行股份补偿义务且该等股份补偿义务尚未履行完毕的，上述锁定期延长至其在《业绩承诺及补偿协议》项下的股份补偿义务履行完毕之日；</w:t>
      </w:r>
      <w:r w:rsidRPr="007D23F6">
        <w:rPr>
          <w:bCs/>
          <w:sz w:val="24"/>
        </w:rPr>
        <w:t>如本次交易因涉嫌所提供或披露的信息存在虚假记载、误导性陈述或者重大遗漏，被司法机关立案侦查或者被中国证监会立案调查的，在案件调查结论明确以前，不转让其持有的</w:t>
      </w:r>
      <w:r w:rsidR="00F87CDF" w:rsidRPr="007D23F6">
        <w:rPr>
          <w:bCs/>
          <w:sz w:val="24"/>
        </w:rPr>
        <w:t>公司</w:t>
      </w:r>
      <w:r w:rsidRPr="007D23F6">
        <w:rPr>
          <w:bCs/>
          <w:sz w:val="24"/>
        </w:rPr>
        <w:t>股份。</w:t>
      </w:r>
    </w:p>
    <w:p w14:paraId="6504A3AA" w14:textId="79188CA2" w:rsidR="00E22039" w:rsidRPr="007D23F6" w:rsidRDefault="00CF4E47" w:rsidP="00EF64B3">
      <w:pPr>
        <w:spacing w:line="500" w:lineRule="exact"/>
        <w:ind w:firstLineChars="200" w:firstLine="480"/>
        <w:rPr>
          <w:bCs/>
          <w:sz w:val="24"/>
        </w:rPr>
      </w:pPr>
      <w:r w:rsidRPr="007D23F6">
        <w:rPr>
          <w:bCs/>
          <w:sz w:val="24"/>
        </w:rPr>
        <w:t>锁定期内，本次重组交易对方于本次</w:t>
      </w:r>
      <w:r w:rsidR="00B85F76">
        <w:rPr>
          <w:rFonts w:hint="eastAsia"/>
          <w:bCs/>
          <w:sz w:val="24"/>
        </w:rPr>
        <w:t>重组</w:t>
      </w:r>
      <w:r w:rsidRPr="007D23F6">
        <w:rPr>
          <w:bCs/>
          <w:sz w:val="24"/>
        </w:rPr>
        <w:t>中取得的</w:t>
      </w:r>
      <w:r w:rsidR="00F87CDF" w:rsidRPr="007D23F6">
        <w:rPr>
          <w:bCs/>
          <w:sz w:val="24"/>
        </w:rPr>
        <w:t>公司</w:t>
      </w:r>
      <w:r w:rsidRPr="007D23F6">
        <w:rPr>
          <w:bCs/>
          <w:sz w:val="24"/>
        </w:rPr>
        <w:t>股份所派生的股份（如因公司送股、转增股本等原因新增取得的股份），亦遵守上述锁定期的约定。若上述股份锁定期承诺与证券监管机构的最新监管意见不相符，股份锁定期将根据相关证券监管机构的</w:t>
      </w:r>
      <w:r w:rsidR="00B85F76">
        <w:rPr>
          <w:rFonts w:hint="eastAsia"/>
          <w:bCs/>
          <w:sz w:val="24"/>
        </w:rPr>
        <w:t>最新</w:t>
      </w:r>
      <w:r w:rsidRPr="007D23F6">
        <w:rPr>
          <w:bCs/>
          <w:sz w:val="24"/>
        </w:rPr>
        <w:t>监管意见进行相应调整。锁定期届满后，上述股份的转让和交易将按照中国证监会及</w:t>
      </w:r>
      <w:r w:rsidR="00635809" w:rsidRPr="007D23F6">
        <w:rPr>
          <w:rFonts w:eastAsiaTheme="minorEastAsia"/>
          <w:color w:val="000000"/>
          <w:sz w:val="24"/>
        </w:rPr>
        <w:t>上海证券交易所</w:t>
      </w:r>
      <w:r w:rsidRPr="007D23F6">
        <w:rPr>
          <w:bCs/>
          <w:sz w:val="24"/>
        </w:rPr>
        <w:t>的有关规定执行。</w:t>
      </w:r>
    </w:p>
    <w:p w14:paraId="4F4C98AC" w14:textId="77777777" w:rsidR="002D413F" w:rsidRPr="002D413F" w:rsidRDefault="002D413F" w:rsidP="002D413F">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7AEC963F" w14:textId="21283070" w:rsidR="000A2556" w:rsidRPr="007D23F6" w:rsidRDefault="002D413F" w:rsidP="002D413F">
      <w:pPr>
        <w:spacing w:line="500" w:lineRule="exact"/>
        <w:ind w:firstLineChars="200" w:firstLine="480"/>
        <w:rPr>
          <w:bCs/>
          <w:sz w:val="24"/>
        </w:rPr>
      </w:pPr>
      <w:r w:rsidRPr="002D413F">
        <w:rPr>
          <w:rFonts w:eastAsiaTheme="minorEastAsia" w:hint="eastAsia"/>
          <w:color w:val="000000"/>
          <w:sz w:val="24"/>
        </w:rPr>
        <w:t>董事表决结果：同意</w:t>
      </w:r>
      <w:r w:rsidRPr="002D413F">
        <w:rPr>
          <w:rFonts w:eastAsiaTheme="minorEastAsia" w:hint="eastAsia"/>
          <w:color w:val="000000"/>
          <w:sz w:val="24"/>
        </w:rPr>
        <w:t>7</w:t>
      </w:r>
      <w:r w:rsidRPr="002D413F">
        <w:rPr>
          <w:rFonts w:eastAsiaTheme="minorEastAsia" w:hint="eastAsia"/>
          <w:color w:val="000000"/>
          <w:sz w:val="24"/>
        </w:rPr>
        <w:t>票，反对</w:t>
      </w:r>
      <w:r w:rsidRPr="002D413F">
        <w:rPr>
          <w:rFonts w:eastAsiaTheme="minorEastAsia" w:hint="eastAsia"/>
          <w:color w:val="000000"/>
          <w:sz w:val="24"/>
        </w:rPr>
        <w:t>0</w:t>
      </w:r>
      <w:r w:rsidRPr="002D413F">
        <w:rPr>
          <w:rFonts w:eastAsiaTheme="minorEastAsia" w:hint="eastAsia"/>
          <w:color w:val="000000"/>
          <w:sz w:val="24"/>
        </w:rPr>
        <w:t>票，弃权</w:t>
      </w:r>
      <w:r w:rsidRPr="002D413F">
        <w:rPr>
          <w:rFonts w:eastAsiaTheme="minorEastAsia" w:hint="eastAsia"/>
          <w:color w:val="000000"/>
          <w:sz w:val="24"/>
        </w:rPr>
        <w:t>0</w:t>
      </w:r>
      <w:r w:rsidRPr="002D413F">
        <w:rPr>
          <w:rFonts w:eastAsiaTheme="minorEastAsia" w:hint="eastAsia"/>
          <w:color w:val="000000"/>
          <w:sz w:val="24"/>
        </w:rPr>
        <w:t>票。</w:t>
      </w:r>
    </w:p>
    <w:p w14:paraId="72C583B3" w14:textId="2263E14A" w:rsidR="00E22039" w:rsidRPr="007D23F6" w:rsidRDefault="000A2556" w:rsidP="00EF64B3">
      <w:pPr>
        <w:spacing w:line="500" w:lineRule="exact"/>
        <w:ind w:firstLineChars="200" w:firstLine="480"/>
        <w:rPr>
          <w:bCs/>
          <w:sz w:val="24"/>
        </w:rPr>
      </w:pPr>
      <w:r w:rsidRPr="007D23F6">
        <w:rPr>
          <w:bCs/>
          <w:sz w:val="24"/>
        </w:rPr>
        <w:t>6</w:t>
      </w:r>
      <w:r w:rsidRPr="007D23F6">
        <w:rPr>
          <w:bCs/>
          <w:sz w:val="24"/>
        </w:rPr>
        <w:t>、</w:t>
      </w:r>
      <w:r w:rsidR="00CE3AAD" w:rsidRPr="007D23F6">
        <w:rPr>
          <w:bCs/>
          <w:sz w:val="24"/>
        </w:rPr>
        <w:t>过渡期间损益归属</w:t>
      </w:r>
    </w:p>
    <w:p w14:paraId="419AC4DF" w14:textId="731C574F" w:rsidR="00CE3AAD" w:rsidRPr="007D23F6" w:rsidRDefault="00CE3AAD" w:rsidP="00EF64B3">
      <w:pPr>
        <w:spacing w:line="500" w:lineRule="exact"/>
        <w:ind w:firstLineChars="200" w:firstLine="480"/>
        <w:rPr>
          <w:bCs/>
          <w:sz w:val="24"/>
        </w:rPr>
      </w:pPr>
      <w:r w:rsidRPr="007D23F6">
        <w:rPr>
          <w:bCs/>
          <w:sz w:val="24"/>
        </w:rPr>
        <w:t>自评估基准日起（不含基准日当日）</w:t>
      </w:r>
      <w:proofErr w:type="gramStart"/>
      <w:r w:rsidRPr="007D23F6">
        <w:rPr>
          <w:bCs/>
          <w:sz w:val="24"/>
        </w:rPr>
        <w:t>至资产</w:t>
      </w:r>
      <w:proofErr w:type="gramEnd"/>
      <w:r w:rsidRPr="007D23F6">
        <w:rPr>
          <w:bCs/>
          <w:sz w:val="24"/>
        </w:rPr>
        <w:t>交割日止（含交割日当日），标的资产产生的利润、净资产的增加均归</w:t>
      </w:r>
      <w:r w:rsidR="006B7DCD" w:rsidRPr="007D23F6">
        <w:rPr>
          <w:bCs/>
          <w:sz w:val="24"/>
        </w:rPr>
        <w:t>公司</w:t>
      </w:r>
      <w:r w:rsidRPr="007D23F6">
        <w:rPr>
          <w:bCs/>
          <w:sz w:val="24"/>
        </w:rPr>
        <w:t>享有，标的公司在过渡期间若发生亏</w:t>
      </w:r>
      <w:r w:rsidRPr="007D23F6">
        <w:rPr>
          <w:bCs/>
          <w:sz w:val="24"/>
        </w:rPr>
        <w:lastRenderedPageBreak/>
        <w:t>损或损失或净资产的减少，则由交易对方</w:t>
      </w:r>
      <w:r w:rsidR="00D46F2C" w:rsidRPr="00D46F2C">
        <w:rPr>
          <w:rFonts w:hint="eastAsia"/>
          <w:bCs/>
          <w:sz w:val="24"/>
        </w:rPr>
        <w:t>按向</w:t>
      </w:r>
      <w:r w:rsidR="00D46F2C">
        <w:rPr>
          <w:rFonts w:hint="eastAsia"/>
          <w:bCs/>
          <w:sz w:val="24"/>
        </w:rPr>
        <w:t>公司</w:t>
      </w:r>
      <w:r w:rsidR="00D46F2C" w:rsidRPr="00D46F2C">
        <w:rPr>
          <w:rFonts w:hint="eastAsia"/>
          <w:bCs/>
          <w:sz w:val="24"/>
        </w:rPr>
        <w:t>转让的标的公司股权比例</w:t>
      </w:r>
      <w:r w:rsidRPr="007D23F6">
        <w:rPr>
          <w:bCs/>
          <w:sz w:val="24"/>
        </w:rPr>
        <w:t>以现金方式向</w:t>
      </w:r>
      <w:r w:rsidR="006B7DCD" w:rsidRPr="007D23F6">
        <w:rPr>
          <w:bCs/>
          <w:sz w:val="24"/>
        </w:rPr>
        <w:t>公司</w:t>
      </w:r>
      <w:r w:rsidRPr="007D23F6">
        <w:rPr>
          <w:bCs/>
          <w:sz w:val="24"/>
        </w:rPr>
        <w:t>补足。</w:t>
      </w:r>
    </w:p>
    <w:p w14:paraId="06E51D45" w14:textId="77777777" w:rsidR="00D46F2C" w:rsidRDefault="00A75F9F" w:rsidP="00A75F9F">
      <w:pPr>
        <w:spacing w:line="500" w:lineRule="exact"/>
        <w:ind w:firstLineChars="200" w:firstLine="480"/>
        <w:rPr>
          <w:bCs/>
          <w:sz w:val="24"/>
        </w:rPr>
      </w:pPr>
      <w:r w:rsidRPr="00A75F9F">
        <w:rPr>
          <w:rFonts w:hint="eastAsia"/>
          <w:bCs/>
          <w:sz w:val="24"/>
        </w:rPr>
        <w:t>过渡期间标的公司如进行分红，则届时双方可另行协商调整交易对价</w:t>
      </w:r>
      <w:r w:rsidR="00D46F2C">
        <w:rPr>
          <w:rFonts w:hint="eastAsia"/>
          <w:bCs/>
          <w:sz w:val="24"/>
        </w:rPr>
        <w:t>。</w:t>
      </w:r>
    </w:p>
    <w:p w14:paraId="1E5A4FA2" w14:textId="62A6B443" w:rsidR="00E22039" w:rsidRPr="007D23F6" w:rsidRDefault="00D46F2C" w:rsidP="00A75F9F">
      <w:pPr>
        <w:spacing w:line="500" w:lineRule="exact"/>
        <w:ind w:firstLineChars="200" w:firstLine="480"/>
        <w:rPr>
          <w:bCs/>
          <w:sz w:val="24"/>
        </w:rPr>
      </w:pPr>
      <w:r w:rsidRPr="00D46F2C">
        <w:rPr>
          <w:rFonts w:hint="eastAsia"/>
          <w:bCs/>
          <w:sz w:val="24"/>
        </w:rPr>
        <w:t>若交割日为当月</w:t>
      </w:r>
      <w:r w:rsidRPr="00D46F2C">
        <w:rPr>
          <w:rFonts w:hint="eastAsia"/>
          <w:bCs/>
          <w:sz w:val="24"/>
        </w:rPr>
        <w:t>15</w:t>
      </w:r>
      <w:r w:rsidRPr="00D46F2C">
        <w:rPr>
          <w:rFonts w:hint="eastAsia"/>
          <w:bCs/>
          <w:sz w:val="24"/>
        </w:rPr>
        <w:t>日（含</w:t>
      </w:r>
      <w:r w:rsidRPr="00D46F2C">
        <w:rPr>
          <w:rFonts w:hint="eastAsia"/>
          <w:bCs/>
          <w:sz w:val="24"/>
        </w:rPr>
        <w:t>15</w:t>
      </w:r>
      <w:r w:rsidRPr="00D46F2C">
        <w:rPr>
          <w:rFonts w:hint="eastAsia"/>
          <w:bCs/>
          <w:sz w:val="24"/>
        </w:rPr>
        <w:t>日）之前，则交割审计基准日为上月月末；若交割日为当月</w:t>
      </w:r>
      <w:r w:rsidRPr="00D46F2C">
        <w:rPr>
          <w:rFonts w:hint="eastAsia"/>
          <w:bCs/>
          <w:sz w:val="24"/>
        </w:rPr>
        <w:t>15</w:t>
      </w:r>
      <w:r w:rsidRPr="00D46F2C">
        <w:rPr>
          <w:rFonts w:hint="eastAsia"/>
          <w:bCs/>
          <w:sz w:val="24"/>
        </w:rPr>
        <w:t>日之后，则交割审计基准日为当月月末。</w:t>
      </w:r>
      <w:r w:rsidR="00A75F9F" w:rsidRPr="00A75F9F">
        <w:rPr>
          <w:rFonts w:hint="eastAsia"/>
          <w:bCs/>
          <w:sz w:val="24"/>
        </w:rPr>
        <w:t>前述过渡期间损益及净资产的增减情况将根据符合《证券法》规定的会计师事务所以交割</w:t>
      </w:r>
      <w:proofErr w:type="gramStart"/>
      <w:r w:rsidR="00A75F9F" w:rsidRPr="00A75F9F">
        <w:rPr>
          <w:rFonts w:hint="eastAsia"/>
          <w:bCs/>
          <w:sz w:val="24"/>
        </w:rPr>
        <w:t>日相关</w:t>
      </w:r>
      <w:proofErr w:type="gramEnd"/>
      <w:r w:rsidR="00A75F9F" w:rsidRPr="00A75F9F">
        <w:rPr>
          <w:rFonts w:hint="eastAsia"/>
          <w:bCs/>
          <w:sz w:val="24"/>
        </w:rPr>
        <w:t>专项审计后的结果确定。</w:t>
      </w:r>
    </w:p>
    <w:p w14:paraId="628E0018" w14:textId="77777777" w:rsidR="002D413F" w:rsidRPr="002D413F" w:rsidRDefault="002D413F" w:rsidP="002D413F">
      <w:pPr>
        <w:spacing w:line="500" w:lineRule="exact"/>
        <w:ind w:firstLineChars="200" w:firstLine="480"/>
        <w:rPr>
          <w:rFonts w:eastAsiaTheme="minorEastAsia"/>
          <w:color w:val="000000"/>
          <w:sz w:val="24"/>
        </w:rPr>
      </w:pPr>
      <w:r w:rsidRPr="002D413F">
        <w:rPr>
          <w:rFonts w:eastAsiaTheme="minorEastAsia" w:hint="eastAsia"/>
          <w:color w:val="000000"/>
          <w:sz w:val="24"/>
        </w:rPr>
        <w:t>董事俞红华、何林海为关联董事，回避表决。</w:t>
      </w:r>
    </w:p>
    <w:p w14:paraId="7626EF79" w14:textId="514C2DE6" w:rsidR="000A2556" w:rsidRPr="007D23F6" w:rsidRDefault="002D413F" w:rsidP="002D413F">
      <w:pPr>
        <w:spacing w:line="500" w:lineRule="exact"/>
        <w:ind w:firstLineChars="200" w:firstLine="480"/>
        <w:rPr>
          <w:bCs/>
          <w:sz w:val="24"/>
        </w:rPr>
      </w:pPr>
      <w:r w:rsidRPr="002D413F">
        <w:rPr>
          <w:rFonts w:eastAsiaTheme="minorEastAsia" w:hint="eastAsia"/>
          <w:color w:val="000000"/>
          <w:sz w:val="24"/>
        </w:rPr>
        <w:t>董事表决结果：同意</w:t>
      </w:r>
      <w:r w:rsidRPr="002D413F">
        <w:rPr>
          <w:rFonts w:eastAsiaTheme="minorEastAsia" w:hint="eastAsia"/>
          <w:color w:val="000000"/>
          <w:sz w:val="24"/>
        </w:rPr>
        <w:t>7</w:t>
      </w:r>
      <w:r w:rsidRPr="002D413F">
        <w:rPr>
          <w:rFonts w:eastAsiaTheme="minorEastAsia" w:hint="eastAsia"/>
          <w:color w:val="000000"/>
          <w:sz w:val="24"/>
        </w:rPr>
        <w:t>票，反对</w:t>
      </w:r>
      <w:r w:rsidRPr="002D413F">
        <w:rPr>
          <w:rFonts w:eastAsiaTheme="minorEastAsia" w:hint="eastAsia"/>
          <w:color w:val="000000"/>
          <w:sz w:val="24"/>
        </w:rPr>
        <w:t>0</w:t>
      </w:r>
      <w:r w:rsidRPr="002D413F">
        <w:rPr>
          <w:rFonts w:eastAsiaTheme="minorEastAsia" w:hint="eastAsia"/>
          <w:color w:val="000000"/>
          <w:sz w:val="24"/>
        </w:rPr>
        <w:t>票，弃权</w:t>
      </w:r>
      <w:r w:rsidRPr="002D413F">
        <w:rPr>
          <w:rFonts w:eastAsiaTheme="minorEastAsia" w:hint="eastAsia"/>
          <w:color w:val="000000"/>
          <w:sz w:val="24"/>
        </w:rPr>
        <w:t>0</w:t>
      </w:r>
      <w:r w:rsidRPr="002D413F">
        <w:rPr>
          <w:rFonts w:eastAsiaTheme="minorEastAsia" w:hint="eastAsia"/>
          <w:color w:val="000000"/>
          <w:sz w:val="24"/>
        </w:rPr>
        <w:t>票。</w:t>
      </w:r>
    </w:p>
    <w:p w14:paraId="50BD2EC5" w14:textId="185D596C" w:rsidR="00E22039" w:rsidRPr="007D23F6" w:rsidRDefault="000A2556" w:rsidP="00EF64B3">
      <w:pPr>
        <w:spacing w:line="500" w:lineRule="exact"/>
        <w:ind w:firstLineChars="200" w:firstLine="480"/>
        <w:rPr>
          <w:bCs/>
          <w:sz w:val="24"/>
        </w:rPr>
      </w:pPr>
      <w:r w:rsidRPr="007D23F6">
        <w:rPr>
          <w:bCs/>
          <w:sz w:val="24"/>
        </w:rPr>
        <w:t>7</w:t>
      </w:r>
      <w:r w:rsidRPr="007D23F6">
        <w:rPr>
          <w:bCs/>
          <w:sz w:val="24"/>
        </w:rPr>
        <w:t>、</w:t>
      </w:r>
      <w:r w:rsidR="00CE3AAD" w:rsidRPr="007D23F6">
        <w:rPr>
          <w:bCs/>
          <w:sz w:val="24"/>
        </w:rPr>
        <w:t>滚存未分配利润的安排</w:t>
      </w:r>
    </w:p>
    <w:p w14:paraId="04B81DE0" w14:textId="3E9B3444" w:rsidR="00E22039" w:rsidRPr="007D23F6" w:rsidRDefault="00B85F76" w:rsidP="00EF64B3">
      <w:pPr>
        <w:spacing w:line="500" w:lineRule="exact"/>
        <w:ind w:firstLineChars="200" w:firstLine="480"/>
        <w:rPr>
          <w:bCs/>
          <w:sz w:val="24"/>
        </w:rPr>
      </w:pPr>
      <w:r w:rsidRPr="00F27BFB">
        <w:rPr>
          <w:rFonts w:hint="eastAsia"/>
          <w:sz w:val="24"/>
          <w:lang w:val="x-none"/>
        </w:rPr>
        <w:t>本次</w:t>
      </w:r>
      <w:r>
        <w:rPr>
          <w:rFonts w:hint="eastAsia"/>
          <w:sz w:val="24"/>
          <w:lang w:val="x-none"/>
        </w:rPr>
        <w:t>发行股份购买资产</w:t>
      </w:r>
      <w:r w:rsidRPr="00F27BFB">
        <w:rPr>
          <w:rFonts w:hint="eastAsia"/>
          <w:sz w:val="24"/>
          <w:lang w:val="x-none"/>
        </w:rPr>
        <w:t>完成前滚存的未分配利润将由本次</w:t>
      </w:r>
      <w:r>
        <w:rPr>
          <w:rFonts w:hint="eastAsia"/>
          <w:sz w:val="24"/>
          <w:lang w:val="x-none"/>
        </w:rPr>
        <w:t>发行股份购买资产</w:t>
      </w:r>
      <w:r w:rsidRPr="00F27BFB">
        <w:rPr>
          <w:rFonts w:hint="eastAsia"/>
          <w:sz w:val="24"/>
          <w:lang w:val="x-none"/>
        </w:rPr>
        <w:t>完成后的公司新老股东按照发行完成后股份比例共享。</w:t>
      </w:r>
    </w:p>
    <w:p w14:paraId="35980230"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531058C8" w14:textId="61C8E679" w:rsidR="000A2556"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37E64D8B" w14:textId="085C07A0" w:rsidR="00E22039" w:rsidRPr="00A72B38" w:rsidRDefault="000A2556" w:rsidP="00EF64B3">
      <w:pPr>
        <w:spacing w:line="500" w:lineRule="exact"/>
        <w:ind w:firstLineChars="200" w:firstLine="480"/>
        <w:rPr>
          <w:bCs/>
          <w:sz w:val="24"/>
        </w:rPr>
      </w:pPr>
      <w:r w:rsidRPr="00DA4798">
        <w:rPr>
          <w:bCs/>
          <w:sz w:val="24"/>
        </w:rPr>
        <w:t>8</w:t>
      </w:r>
      <w:r w:rsidRPr="00DA4798">
        <w:rPr>
          <w:rFonts w:hint="eastAsia"/>
          <w:bCs/>
          <w:sz w:val="24"/>
        </w:rPr>
        <w:t>、</w:t>
      </w:r>
      <w:r w:rsidR="00CE3AAD" w:rsidRPr="00DA4798">
        <w:rPr>
          <w:rFonts w:hint="eastAsia"/>
          <w:bCs/>
          <w:sz w:val="24"/>
        </w:rPr>
        <w:t>业绩承诺与补偿安排</w:t>
      </w:r>
    </w:p>
    <w:p w14:paraId="2C47EC50" w14:textId="5F8EBE66" w:rsidR="00CE3AAD" w:rsidRPr="00A72B38" w:rsidRDefault="00CE3AAD" w:rsidP="00EF64B3">
      <w:pPr>
        <w:spacing w:line="500" w:lineRule="exact"/>
        <w:ind w:firstLineChars="200" w:firstLine="480"/>
        <w:rPr>
          <w:bCs/>
          <w:sz w:val="24"/>
        </w:rPr>
      </w:pPr>
      <w:r w:rsidRPr="00A72B38">
        <w:rPr>
          <w:bCs/>
          <w:sz w:val="24"/>
        </w:rPr>
        <w:t>根据《</w:t>
      </w:r>
      <w:r w:rsidR="00724CD4" w:rsidRPr="00A72B38">
        <w:rPr>
          <w:bCs/>
          <w:sz w:val="24"/>
        </w:rPr>
        <w:t>上市公司重大资产重组管理办法</w:t>
      </w:r>
      <w:r w:rsidRPr="00A72B38">
        <w:rPr>
          <w:bCs/>
          <w:sz w:val="24"/>
        </w:rPr>
        <w:t>》等相关法律法规规定，本次</w:t>
      </w:r>
      <w:r w:rsidR="00B85F76" w:rsidRPr="00A72B38">
        <w:rPr>
          <w:rFonts w:hint="eastAsia"/>
          <w:bCs/>
          <w:sz w:val="24"/>
        </w:rPr>
        <w:t>重组</w:t>
      </w:r>
      <w:r w:rsidRPr="00A72B38">
        <w:rPr>
          <w:bCs/>
          <w:sz w:val="24"/>
        </w:rPr>
        <w:t>的业绩承诺及补偿安排如下：</w:t>
      </w:r>
    </w:p>
    <w:p w14:paraId="5E41760D" w14:textId="77777777" w:rsidR="00CE3AAD" w:rsidRPr="00A72B38" w:rsidRDefault="00CE3AAD" w:rsidP="00EF64B3">
      <w:pPr>
        <w:spacing w:line="500" w:lineRule="exact"/>
        <w:ind w:firstLineChars="200" w:firstLine="480"/>
        <w:rPr>
          <w:bCs/>
          <w:sz w:val="24"/>
        </w:rPr>
      </w:pPr>
      <w:r w:rsidRPr="00A72B38">
        <w:rPr>
          <w:bCs/>
          <w:sz w:val="24"/>
        </w:rPr>
        <w:t>（</w:t>
      </w:r>
      <w:r w:rsidRPr="00A72B38">
        <w:rPr>
          <w:bCs/>
          <w:sz w:val="24"/>
        </w:rPr>
        <w:t>1</w:t>
      </w:r>
      <w:r w:rsidRPr="00A72B38">
        <w:rPr>
          <w:bCs/>
          <w:sz w:val="24"/>
        </w:rPr>
        <w:t>）业绩补偿期间</w:t>
      </w:r>
    </w:p>
    <w:p w14:paraId="105ACB62" w14:textId="11D3B033" w:rsidR="00CE3AAD" w:rsidRPr="00A72B38" w:rsidRDefault="00CE3AAD" w:rsidP="00EF64B3">
      <w:pPr>
        <w:spacing w:line="500" w:lineRule="exact"/>
        <w:ind w:firstLineChars="200" w:firstLine="480"/>
        <w:rPr>
          <w:bCs/>
          <w:sz w:val="24"/>
        </w:rPr>
      </w:pPr>
      <w:r w:rsidRPr="00A72B38">
        <w:rPr>
          <w:bCs/>
          <w:sz w:val="24"/>
        </w:rPr>
        <w:t>业绩承诺期为本次</w:t>
      </w:r>
      <w:r w:rsidR="00B85F76" w:rsidRPr="00A72B38">
        <w:rPr>
          <w:rFonts w:hint="eastAsia"/>
          <w:bCs/>
          <w:sz w:val="24"/>
        </w:rPr>
        <w:t>重组</w:t>
      </w:r>
      <w:r w:rsidRPr="00A72B38">
        <w:rPr>
          <w:bCs/>
          <w:sz w:val="24"/>
        </w:rPr>
        <w:t>实施完毕的当年及后续</w:t>
      </w:r>
      <w:r w:rsidR="004E015D" w:rsidRPr="00A72B38">
        <w:rPr>
          <w:rFonts w:hint="eastAsia"/>
          <w:bCs/>
          <w:sz w:val="24"/>
        </w:rPr>
        <w:t>两个</w:t>
      </w:r>
      <w:r w:rsidRPr="00A72B38">
        <w:rPr>
          <w:bCs/>
          <w:sz w:val="24"/>
        </w:rPr>
        <w:t>会计年度，即</w:t>
      </w:r>
      <w:r w:rsidRPr="00A72B38">
        <w:rPr>
          <w:bCs/>
          <w:sz w:val="24"/>
        </w:rPr>
        <w:t>202</w:t>
      </w:r>
      <w:r w:rsidR="005B406C" w:rsidRPr="00A72B38">
        <w:rPr>
          <w:bCs/>
          <w:sz w:val="24"/>
        </w:rPr>
        <w:t>3</w:t>
      </w:r>
      <w:r w:rsidRPr="00A72B38">
        <w:rPr>
          <w:bCs/>
          <w:sz w:val="24"/>
        </w:rPr>
        <w:t>年度、</w:t>
      </w:r>
      <w:r w:rsidRPr="00A72B38">
        <w:rPr>
          <w:bCs/>
          <w:sz w:val="24"/>
        </w:rPr>
        <w:t>202</w:t>
      </w:r>
      <w:r w:rsidR="005B406C" w:rsidRPr="00A72B38">
        <w:rPr>
          <w:bCs/>
          <w:sz w:val="24"/>
        </w:rPr>
        <w:t>4</w:t>
      </w:r>
      <w:r w:rsidRPr="00A72B38">
        <w:rPr>
          <w:bCs/>
          <w:sz w:val="24"/>
        </w:rPr>
        <w:t>年度及</w:t>
      </w:r>
      <w:r w:rsidRPr="00A72B38">
        <w:rPr>
          <w:bCs/>
          <w:sz w:val="24"/>
        </w:rPr>
        <w:t>202</w:t>
      </w:r>
      <w:r w:rsidR="005B406C" w:rsidRPr="00A72B38">
        <w:rPr>
          <w:bCs/>
          <w:sz w:val="24"/>
        </w:rPr>
        <w:t>5</w:t>
      </w:r>
      <w:r w:rsidRPr="00A72B38">
        <w:rPr>
          <w:bCs/>
          <w:sz w:val="24"/>
        </w:rPr>
        <w:t>年度</w:t>
      </w:r>
      <w:r w:rsidR="00FB0D10" w:rsidRPr="00A72B38">
        <w:rPr>
          <w:bCs/>
          <w:sz w:val="24"/>
        </w:rPr>
        <w:t>；</w:t>
      </w:r>
      <w:r w:rsidRPr="00A72B38">
        <w:rPr>
          <w:bCs/>
          <w:sz w:val="24"/>
        </w:rPr>
        <w:t>如本次</w:t>
      </w:r>
      <w:r w:rsidR="00B85F76" w:rsidRPr="00A72B38">
        <w:rPr>
          <w:rFonts w:hint="eastAsia"/>
          <w:bCs/>
          <w:sz w:val="24"/>
        </w:rPr>
        <w:t>重组</w:t>
      </w:r>
      <w:r w:rsidRPr="00A72B38">
        <w:rPr>
          <w:bCs/>
          <w:sz w:val="24"/>
        </w:rPr>
        <w:t>未能于</w:t>
      </w:r>
      <w:r w:rsidRPr="00A72B38">
        <w:rPr>
          <w:bCs/>
          <w:sz w:val="24"/>
        </w:rPr>
        <w:t>202</w:t>
      </w:r>
      <w:r w:rsidR="005B406C" w:rsidRPr="00A72B38">
        <w:rPr>
          <w:bCs/>
          <w:sz w:val="24"/>
        </w:rPr>
        <w:t>3</w:t>
      </w:r>
      <w:r w:rsidRPr="00A72B38">
        <w:rPr>
          <w:bCs/>
          <w:sz w:val="24"/>
        </w:rPr>
        <w:t>年</w:t>
      </w:r>
      <w:r w:rsidR="00EA03C7" w:rsidRPr="00A72B38">
        <w:rPr>
          <w:rFonts w:hint="eastAsia"/>
          <w:bCs/>
          <w:sz w:val="24"/>
        </w:rPr>
        <w:t>1</w:t>
      </w:r>
      <w:r w:rsidR="00EA03C7" w:rsidRPr="00A72B38">
        <w:rPr>
          <w:bCs/>
          <w:sz w:val="24"/>
        </w:rPr>
        <w:t>2</w:t>
      </w:r>
      <w:r w:rsidRPr="00A72B38">
        <w:rPr>
          <w:bCs/>
          <w:sz w:val="24"/>
        </w:rPr>
        <w:t>月</w:t>
      </w:r>
      <w:r w:rsidR="00EA03C7" w:rsidRPr="00A72B38">
        <w:rPr>
          <w:rFonts w:hint="eastAsia"/>
          <w:bCs/>
          <w:sz w:val="24"/>
        </w:rPr>
        <w:t>3</w:t>
      </w:r>
      <w:r w:rsidR="00EA03C7" w:rsidRPr="00A72B38">
        <w:rPr>
          <w:bCs/>
          <w:sz w:val="24"/>
        </w:rPr>
        <w:t>1</w:t>
      </w:r>
      <w:r w:rsidRPr="00A72B38">
        <w:rPr>
          <w:bCs/>
          <w:sz w:val="24"/>
        </w:rPr>
        <w:t>日前实施完毕，则上述业绩承诺期将随之顺延为</w:t>
      </w:r>
      <w:r w:rsidRPr="00A72B38">
        <w:rPr>
          <w:bCs/>
          <w:sz w:val="24"/>
        </w:rPr>
        <w:t>202</w:t>
      </w:r>
      <w:r w:rsidR="005B406C" w:rsidRPr="00A72B38">
        <w:rPr>
          <w:bCs/>
          <w:sz w:val="24"/>
        </w:rPr>
        <w:t>4</w:t>
      </w:r>
      <w:r w:rsidRPr="00A72B38">
        <w:rPr>
          <w:bCs/>
          <w:sz w:val="24"/>
        </w:rPr>
        <w:t>年度、</w:t>
      </w:r>
      <w:r w:rsidRPr="00A72B38">
        <w:rPr>
          <w:bCs/>
          <w:sz w:val="24"/>
        </w:rPr>
        <w:t>202</w:t>
      </w:r>
      <w:r w:rsidR="005B406C" w:rsidRPr="00A72B38">
        <w:rPr>
          <w:bCs/>
          <w:sz w:val="24"/>
        </w:rPr>
        <w:t>5</w:t>
      </w:r>
      <w:r w:rsidRPr="00A72B38">
        <w:rPr>
          <w:bCs/>
          <w:sz w:val="24"/>
        </w:rPr>
        <w:t>年度及</w:t>
      </w:r>
      <w:r w:rsidRPr="00A72B38">
        <w:rPr>
          <w:bCs/>
          <w:sz w:val="24"/>
        </w:rPr>
        <w:t>202</w:t>
      </w:r>
      <w:r w:rsidR="005B406C" w:rsidRPr="00A72B38">
        <w:rPr>
          <w:bCs/>
          <w:sz w:val="24"/>
        </w:rPr>
        <w:t>6</w:t>
      </w:r>
      <w:r w:rsidRPr="00A72B38">
        <w:rPr>
          <w:bCs/>
          <w:sz w:val="24"/>
        </w:rPr>
        <w:t>年度</w:t>
      </w:r>
      <w:r w:rsidR="00FB0D10" w:rsidRPr="00A72B38">
        <w:rPr>
          <w:bCs/>
          <w:sz w:val="24"/>
        </w:rPr>
        <w:t>；</w:t>
      </w:r>
      <w:r w:rsidRPr="00A72B38">
        <w:rPr>
          <w:bCs/>
          <w:sz w:val="24"/>
        </w:rPr>
        <w:t>若本次</w:t>
      </w:r>
      <w:r w:rsidR="00B85F76" w:rsidRPr="00A72B38">
        <w:rPr>
          <w:rFonts w:hint="eastAsia"/>
          <w:bCs/>
          <w:sz w:val="24"/>
        </w:rPr>
        <w:t>重组</w:t>
      </w:r>
      <w:r w:rsidRPr="00A72B38">
        <w:rPr>
          <w:bCs/>
          <w:sz w:val="24"/>
        </w:rPr>
        <w:t>未能于</w:t>
      </w:r>
      <w:r w:rsidRPr="00A72B38">
        <w:rPr>
          <w:bCs/>
          <w:sz w:val="24"/>
        </w:rPr>
        <w:t>202</w:t>
      </w:r>
      <w:r w:rsidR="005B406C" w:rsidRPr="00A72B38">
        <w:rPr>
          <w:bCs/>
          <w:sz w:val="24"/>
        </w:rPr>
        <w:t>4</w:t>
      </w:r>
      <w:r w:rsidRPr="00A72B38">
        <w:rPr>
          <w:bCs/>
          <w:sz w:val="24"/>
        </w:rPr>
        <w:t>年</w:t>
      </w:r>
      <w:r w:rsidRPr="00A72B38">
        <w:rPr>
          <w:bCs/>
          <w:sz w:val="24"/>
        </w:rPr>
        <w:t>12</w:t>
      </w:r>
      <w:r w:rsidRPr="00A72B38">
        <w:rPr>
          <w:bCs/>
          <w:sz w:val="24"/>
        </w:rPr>
        <w:t>月</w:t>
      </w:r>
      <w:r w:rsidRPr="00A72B38">
        <w:rPr>
          <w:bCs/>
          <w:sz w:val="24"/>
        </w:rPr>
        <w:t>31</w:t>
      </w:r>
      <w:r w:rsidRPr="00A72B38">
        <w:rPr>
          <w:bCs/>
          <w:sz w:val="24"/>
        </w:rPr>
        <w:t>日前实施完毕，</w:t>
      </w:r>
      <w:r w:rsidRPr="00DA4798">
        <w:rPr>
          <w:rFonts w:hint="eastAsia"/>
          <w:bCs/>
          <w:sz w:val="24"/>
        </w:rPr>
        <w:t>则上述业绩承诺期应做相应顺延，届时交易双方将另行签署相关补充协议确定。</w:t>
      </w:r>
    </w:p>
    <w:p w14:paraId="06392F58" w14:textId="77777777" w:rsidR="00CE3AAD" w:rsidRPr="007D23F6" w:rsidRDefault="00CE3AAD" w:rsidP="00EF64B3">
      <w:pPr>
        <w:spacing w:line="500" w:lineRule="exact"/>
        <w:ind w:firstLineChars="200" w:firstLine="480"/>
        <w:rPr>
          <w:bCs/>
          <w:sz w:val="24"/>
        </w:rPr>
      </w:pPr>
      <w:bookmarkStart w:id="10" w:name="_Hlk72081258"/>
      <w:r w:rsidRPr="00A72B38">
        <w:rPr>
          <w:bCs/>
          <w:sz w:val="24"/>
        </w:rPr>
        <w:t>（</w:t>
      </w:r>
      <w:r w:rsidRPr="00A72B38">
        <w:rPr>
          <w:bCs/>
          <w:sz w:val="24"/>
        </w:rPr>
        <w:t>2</w:t>
      </w:r>
      <w:r w:rsidRPr="00A72B38">
        <w:rPr>
          <w:bCs/>
          <w:sz w:val="24"/>
        </w:rPr>
        <w:t>）业绩承诺金额</w:t>
      </w:r>
    </w:p>
    <w:p w14:paraId="2D8A95D2" w14:textId="77777777" w:rsidR="008758FF" w:rsidRDefault="008758FF" w:rsidP="00EF64B3">
      <w:pPr>
        <w:spacing w:line="500" w:lineRule="exact"/>
        <w:ind w:firstLineChars="200" w:firstLine="480"/>
        <w:rPr>
          <w:bCs/>
          <w:sz w:val="24"/>
        </w:rPr>
      </w:pPr>
      <w:bookmarkStart w:id="11" w:name="_Hlk142328521"/>
      <w:bookmarkEnd w:id="10"/>
      <w:r>
        <w:rPr>
          <w:rFonts w:hint="eastAsia"/>
          <w:bCs/>
          <w:sz w:val="24"/>
        </w:rPr>
        <w:t>业绩</w:t>
      </w:r>
      <w:r w:rsidRPr="005B406C">
        <w:rPr>
          <w:rFonts w:hint="eastAsia"/>
          <w:bCs/>
          <w:sz w:val="24"/>
        </w:rPr>
        <w:t>补偿义务人承诺本次重组的标的公司在业绩承诺期各年度实现的扣除非经常性损益后归属于母公司所有者的净利润合计数（以下简称“承诺净利润”）将不低于符合《证券法》规定的评估机构出具的评估报告中的预测净利润合计数。</w:t>
      </w:r>
      <w:r w:rsidRPr="005B406C">
        <w:rPr>
          <w:rFonts w:hint="eastAsia"/>
          <w:bCs/>
          <w:sz w:val="24"/>
        </w:rPr>
        <w:lastRenderedPageBreak/>
        <w:t>最终承诺净利润以符合《证券法》规定的评估机构出具的评估报告中所载之标的资产业绩承诺期的预测净利润合计数为准确定，届时双方将另行签署相关补充协议确定。</w:t>
      </w:r>
    </w:p>
    <w:p w14:paraId="38A25C5A" w14:textId="77777777" w:rsidR="008758FF" w:rsidRDefault="008758FF" w:rsidP="00EF64B3">
      <w:pPr>
        <w:spacing w:line="500" w:lineRule="exact"/>
        <w:ind w:firstLineChars="200" w:firstLine="480"/>
        <w:rPr>
          <w:bCs/>
          <w:sz w:val="24"/>
        </w:rPr>
      </w:pPr>
      <w:bookmarkStart w:id="12" w:name="_Hlk142657220"/>
      <w:bookmarkEnd w:id="11"/>
      <w:r w:rsidRPr="007D23F6">
        <w:rPr>
          <w:bCs/>
          <w:sz w:val="24"/>
        </w:rPr>
        <w:t>（</w:t>
      </w:r>
      <w:r w:rsidRPr="007D23F6">
        <w:rPr>
          <w:bCs/>
          <w:sz w:val="24"/>
        </w:rPr>
        <w:t>3</w:t>
      </w:r>
      <w:r w:rsidRPr="007D23F6">
        <w:rPr>
          <w:bCs/>
          <w:sz w:val="24"/>
        </w:rPr>
        <w:t>）业绩补偿方式</w:t>
      </w:r>
      <w:bookmarkStart w:id="13" w:name="_Hlk142654796"/>
      <w:r>
        <w:rPr>
          <w:rFonts w:hint="eastAsia"/>
          <w:bCs/>
          <w:sz w:val="24"/>
        </w:rPr>
        <w:t>及补偿安排</w:t>
      </w:r>
    </w:p>
    <w:p w14:paraId="5D418DEE" w14:textId="77777777" w:rsidR="00A75F9F" w:rsidRPr="00A75F9F" w:rsidRDefault="00A75F9F" w:rsidP="00A75F9F">
      <w:pPr>
        <w:spacing w:line="500" w:lineRule="exact"/>
        <w:ind w:firstLineChars="200" w:firstLine="480"/>
        <w:rPr>
          <w:bCs/>
          <w:sz w:val="24"/>
        </w:rPr>
      </w:pPr>
      <w:bookmarkStart w:id="14" w:name="_Hlk142328530"/>
      <w:bookmarkStart w:id="15" w:name="_Hlk142654811"/>
      <w:bookmarkEnd w:id="13"/>
      <w:r w:rsidRPr="00A75F9F">
        <w:rPr>
          <w:rFonts w:hint="eastAsia"/>
          <w:bCs/>
          <w:sz w:val="24"/>
        </w:rPr>
        <w:t>业绩补偿义务人首先以其通过本次交易获得的公司股份进行补偿，若前述股份不足补偿的，则由业绩补偿义务人可选择以现金及</w:t>
      </w:r>
      <w:r w:rsidRPr="00A75F9F">
        <w:rPr>
          <w:rFonts w:hint="eastAsia"/>
          <w:bCs/>
          <w:sz w:val="24"/>
        </w:rPr>
        <w:t>/</w:t>
      </w:r>
      <w:r w:rsidRPr="00A75F9F">
        <w:rPr>
          <w:rFonts w:hint="eastAsia"/>
          <w:bCs/>
          <w:sz w:val="24"/>
        </w:rPr>
        <w:t>或股份方式进行补偿。</w:t>
      </w:r>
    </w:p>
    <w:p w14:paraId="04DD4B3A" w14:textId="77777777" w:rsidR="00A75F9F" w:rsidRPr="00A75F9F" w:rsidRDefault="00A75F9F" w:rsidP="00A75F9F">
      <w:pPr>
        <w:spacing w:line="500" w:lineRule="exact"/>
        <w:ind w:firstLineChars="200" w:firstLine="480"/>
        <w:rPr>
          <w:bCs/>
          <w:sz w:val="24"/>
        </w:rPr>
      </w:pPr>
      <w:r w:rsidRPr="00A75F9F">
        <w:rPr>
          <w:rFonts w:hint="eastAsia"/>
          <w:bCs/>
          <w:sz w:val="24"/>
        </w:rPr>
        <w:t>业绩补偿义务人承诺因本次交易获得的公司对</w:t>
      </w:r>
      <w:proofErr w:type="gramStart"/>
      <w:r w:rsidRPr="00A75F9F">
        <w:rPr>
          <w:rFonts w:hint="eastAsia"/>
          <w:bCs/>
          <w:sz w:val="24"/>
        </w:rPr>
        <w:t>价股份</w:t>
      </w:r>
      <w:proofErr w:type="gramEnd"/>
      <w:r w:rsidRPr="00A75F9F">
        <w:rPr>
          <w:rFonts w:hint="eastAsia"/>
          <w:bCs/>
          <w:sz w:val="24"/>
        </w:rPr>
        <w:t>优先用于履行业绩补偿承诺，不通过质押股份等方式规避补偿义务，也不以任何方式规避股票锁定承诺等其他义务。在业绩承诺期满且业绩补偿义务全部履行完毕前，业绩补偿义务人承诺保证不质押因本次交易获得的公司对价股份。</w:t>
      </w:r>
    </w:p>
    <w:p w14:paraId="478D3022" w14:textId="77777777" w:rsidR="00A75F9F" w:rsidRPr="00A75F9F" w:rsidRDefault="00A75F9F" w:rsidP="00A75F9F">
      <w:pPr>
        <w:spacing w:line="500" w:lineRule="exact"/>
        <w:ind w:firstLineChars="200" w:firstLine="480"/>
        <w:rPr>
          <w:bCs/>
          <w:sz w:val="24"/>
        </w:rPr>
      </w:pPr>
      <w:r w:rsidRPr="00A75F9F">
        <w:rPr>
          <w:rFonts w:hint="eastAsia"/>
          <w:bCs/>
          <w:sz w:val="24"/>
        </w:rPr>
        <w:t>业绩补偿义务人同意由公司聘请的符合《证券法》规定的会计师事务所分别于业绩承诺期间每一会计年度结束后对标的公司业绩承诺期每一年度承诺净利润实现情况进行专项审核并出具专项审核报告，同时以经其审计的标的资产在承诺期内扣除非经常性损益后归属于母公司股东的合计净利润数额为标的公司的实际合计净利润数（以下简称“实际净利润”）。标的公司截至当期期末累积的</w:t>
      </w:r>
      <w:proofErr w:type="gramStart"/>
      <w:r w:rsidRPr="00A75F9F">
        <w:rPr>
          <w:rFonts w:hint="eastAsia"/>
          <w:bCs/>
          <w:sz w:val="24"/>
        </w:rPr>
        <w:t>实际净利润数未能</w:t>
      </w:r>
      <w:proofErr w:type="gramEnd"/>
      <w:r w:rsidRPr="00A75F9F">
        <w:rPr>
          <w:rFonts w:hint="eastAsia"/>
          <w:bCs/>
          <w:sz w:val="24"/>
        </w:rPr>
        <w:t>达到截至当期期末累积承诺净利润数的，</w:t>
      </w:r>
      <w:proofErr w:type="gramStart"/>
      <w:r w:rsidRPr="00A75F9F">
        <w:rPr>
          <w:rFonts w:hint="eastAsia"/>
          <w:bCs/>
          <w:sz w:val="24"/>
        </w:rPr>
        <w:t>则业绩</w:t>
      </w:r>
      <w:proofErr w:type="gramEnd"/>
      <w:r w:rsidRPr="00A75F9F">
        <w:rPr>
          <w:rFonts w:hint="eastAsia"/>
          <w:bCs/>
          <w:sz w:val="24"/>
        </w:rPr>
        <w:t>补偿义务人应按照《业绩承诺及补偿协议》及相关补充协议的约定履行补偿义务。</w:t>
      </w:r>
    </w:p>
    <w:p w14:paraId="5417CBC0" w14:textId="77777777" w:rsidR="00A75F9F" w:rsidRPr="00A75F9F" w:rsidRDefault="00A75F9F" w:rsidP="00A75F9F">
      <w:pPr>
        <w:spacing w:line="500" w:lineRule="exact"/>
        <w:ind w:firstLineChars="200" w:firstLine="480"/>
        <w:rPr>
          <w:bCs/>
          <w:sz w:val="24"/>
        </w:rPr>
      </w:pPr>
      <w:r w:rsidRPr="00A75F9F">
        <w:rPr>
          <w:rFonts w:hint="eastAsia"/>
          <w:bCs/>
          <w:sz w:val="24"/>
        </w:rPr>
        <w:t>业绩补偿义务人应补偿的金额及股份数量依据下述公式计算确定：</w:t>
      </w:r>
    </w:p>
    <w:p w14:paraId="32A06195" w14:textId="77777777" w:rsidR="00A75F9F" w:rsidRPr="00A75F9F" w:rsidRDefault="00A75F9F" w:rsidP="00A75F9F">
      <w:pPr>
        <w:spacing w:line="500" w:lineRule="exact"/>
        <w:ind w:firstLineChars="200" w:firstLine="480"/>
        <w:rPr>
          <w:bCs/>
          <w:sz w:val="24"/>
        </w:rPr>
      </w:pPr>
      <w:r w:rsidRPr="00A75F9F">
        <w:rPr>
          <w:rFonts w:hint="eastAsia"/>
          <w:bCs/>
          <w:sz w:val="24"/>
        </w:rPr>
        <w:t>业绩补偿义务人当期补偿金额</w:t>
      </w:r>
      <w:r w:rsidRPr="00A75F9F">
        <w:rPr>
          <w:rFonts w:hint="eastAsia"/>
          <w:bCs/>
          <w:sz w:val="24"/>
        </w:rPr>
        <w:t>=</w:t>
      </w:r>
      <w:r w:rsidRPr="00A75F9F">
        <w:rPr>
          <w:rFonts w:hint="eastAsia"/>
          <w:bCs/>
          <w:sz w:val="24"/>
        </w:rPr>
        <w:t>（标的公司截至当期期末累计承诺净利润</w:t>
      </w:r>
      <w:r w:rsidRPr="00A75F9F">
        <w:rPr>
          <w:rFonts w:hint="eastAsia"/>
          <w:bCs/>
          <w:sz w:val="24"/>
        </w:rPr>
        <w:t>-</w:t>
      </w:r>
      <w:r w:rsidRPr="00A75F9F">
        <w:rPr>
          <w:rFonts w:hint="eastAsia"/>
          <w:bCs/>
          <w:sz w:val="24"/>
        </w:rPr>
        <w:t>标的公司截至当期期末累计</w:t>
      </w:r>
      <w:proofErr w:type="gramStart"/>
      <w:r w:rsidRPr="00A75F9F">
        <w:rPr>
          <w:rFonts w:hint="eastAsia"/>
          <w:bCs/>
          <w:sz w:val="24"/>
        </w:rPr>
        <w:t>实际净</w:t>
      </w:r>
      <w:proofErr w:type="gramEnd"/>
      <w:r w:rsidRPr="00A75F9F">
        <w:rPr>
          <w:rFonts w:hint="eastAsia"/>
          <w:bCs/>
          <w:sz w:val="24"/>
        </w:rPr>
        <w:t>利润）÷业绩承诺期各年度的承诺净利润合计数×交易对价－累计已补偿金额</w:t>
      </w:r>
    </w:p>
    <w:p w14:paraId="335C1E5B" w14:textId="77777777" w:rsidR="00A75F9F" w:rsidRPr="00A75F9F" w:rsidRDefault="00A75F9F" w:rsidP="00A75F9F">
      <w:pPr>
        <w:spacing w:line="500" w:lineRule="exact"/>
        <w:ind w:firstLineChars="200" w:firstLine="480"/>
        <w:rPr>
          <w:bCs/>
          <w:sz w:val="24"/>
        </w:rPr>
      </w:pPr>
      <w:r w:rsidRPr="00A75F9F">
        <w:rPr>
          <w:rFonts w:hint="eastAsia"/>
          <w:bCs/>
          <w:sz w:val="24"/>
        </w:rPr>
        <w:t>当期应补偿股份数</w:t>
      </w:r>
      <w:r w:rsidRPr="00A75F9F">
        <w:rPr>
          <w:rFonts w:hint="eastAsia"/>
          <w:bCs/>
          <w:sz w:val="24"/>
        </w:rPr>
        <w:t>=</w:t>
      </w:r>
      <w:r w:rsidRPr="00A75F9F">
        <w:rPr>
          <w:rFonts w:hint="eastAsia"/>
          <w:bCs/>
          <w:sz w:val="24"/>
        </w:rPr>
        <w:t>当期应补偿金额÷本次重组的股份发行价格</w:t>
      </w:r>
    </w:p>
    <w:p w14:paraId="1A061F59" w14:textId="77777777" w:rsidR="00A75F9F" w:rsidRPr="00A75F9F" w:rsidRDefault="00A75F9F" w:rsidP="00A75F9F">
      <w:pPr>
        <w:spacing w:line="500" w:lineRule="exact"/>
        <w:ind w:firstLineChars="200" w:firstLine="480"/>
        <w:rPr>
          <w:bCs/>
          <w:sz w:val="24"/>
        </w:rPr>
      </w:pPr>
      <w:r w:rsidRPr="00A75F9F">
        <w:rPr>
          <w:rFonts w:hint="eastAsia"/>
          <w:bCs/>
          <w:sz w:val="24"/>
        </w:rPr>
        <w:t>若公司在业绩承诺期内实施送股、资本公积转增股本等除权事项的，则补偿股份的数量应做相应调整并依据下述公式计算确定：</w:t>
      </w:r>
    </w:p>
    <w:p w14:paraId="6A0F402C" w14:textId="77777777" w:rsidR="00A75F9F" w:rsidRPr="00A75F9F" w:rsidRDefault="00A75F9F" w:rsidP="00A75F9F">
      <w:pPr>
        <w:spacing w:line="500" w:lineRule="exact"/>
        <w:ind w:firstLineChars="200" w:firstLine="480"/>
        <w:rPr>
          <w:bCs/>
          <w:sz w:val="24"/>
        </w:rPr>
      </w:pPr>
      <w:r w:rsidRPr="00A75F9F">
        <w:rPr>
          <w:rFonts w:hint="eastAsia"/>
          <w:bCs/>
          <w:sz w:val="24"/>
        </w:rPr>
        <w:t>调整后应补偿股份数</w:t>
      </w:r>
      <w:r w:rsidRPr="00A75F9F">
        <w:rPr>
          <w:rFonts w:hint="eastAsia"/>
          <w:bCs/>
          <w:sz w:val="24"/>
        </w:rPr>
        <w:t>=</w:t>
      </w:r>
      <w:r w:rsidRPr="00A75F9F">
        <w:rPr>
          <w:rFonts w:hint="eastAsia"/>
          <w:bCs/>
          <w:sz w:val="24"/>
        </w:rPr>
        <w:t>按上述公式计算的应补偿股份数×（</w:t>
      </w:r>
      <w:r w:rsidRPr="00A75F9F">
        <w:rPr>
          <w:rFonts w:hint="eastAsia"/>
          <w:bCs/>
          <w:sz w:val="24"/>
        </w:rPr>
        <w:t>1+</w:t>
      </w:r>
      <w:r w:rsidRPr="00A75F9F">
        <w:rPr>
          <w:rFonts w:hint="eastAsia"/>
          <w:bCs/>
          <w:sz w:val="24"/>
        </w:rPr>
        <w:t>送股或转增比例）。</w:t>
      </w:r>
    </w:p>
    <w:p w14:paraId="214F02DF" w14:textId="77777777" w:rsidR="00A75F9F" w:rsidRPr="00A75F9F" w:rsidRDefault="00A75F9F" w:rsidP="00A75F9F">
      <w:pPr>
        <w:spacing w:line="500" w:lineRule="exact"/>
        <w:ind w:firstLineChars="200" w:firstLine="480"/>
        <w:rPr>
          <w:bCs/>
          <w:sz w:val="24"/>
        </w:rPr>
      </w:pPr>
      <w:r w:rsidRPr="00A75F9F">
        <w:rPr>
          <w:rFonts w:hint="eastAsia"/>
          <w:bCs/>
          <w:sz w:val="24"/>
        </w:rPr>
        <w:t>在按照上述公式计算业绩承诺期相应年度期末的应补偿金额或应补偿股份</w:t>
      </w:r>
      <w:r w:rsidRPr="00A75F9F">
        <w:rPr>
          <w:rFonts w:hint="eastAsia"/>
          <w:bCs/>
          <w:sz w:val="24"/>
        </w:rPr>
        <w:lastRenderedPageBreak/>
        <w:t>数时，若计算结果为负数或零，则按零取值，即已经补偿的股份及金额不冲回。</w:t>
      </w:r>
    </w:p>
    <w:p w14:paraId="4F55285F" w14:textId="77777777" w:rsidR="00A75F9F" w:rsidRPr="00A75F9F" w:rsidRDefault="00A75F9F" w:rsidP="00A75F9F">
      <w:pPr>
        <w:spacing w:line="500" w:lineRule="exact"/>
        <w:ind w:firstLineChars="200" w:firstLine="480"/>
        <w:rPr>
          <w:bCs/>
          <w:sz w:val="24"/>
        </w:rPr>
      </w:pPr>
      <w:r w:rsidRPr="00A75F9F">
        <w:rPr>
          <w:rFonts w:hint="eastAsia"/>
          <w:bCs/>
          <w:sz w:val="24"/>
        </w:rPr>
        <w:t>在按照上述公式计算业绩承诺期相应年度期末的应补偿股份数时，若计算结果存在小数的，则向上取整数作为当期应补偿股份的数量。</w:t>
      </w:r>
    </w:p>
    <w:p w14:paraId="7A68AB0D" w14:textId="77777777" w:rsidR="00A75F9F" w:rsidRPr="00A75F9F" w:rsidRDefault="00A75F9F" w:rsidP="00A75F9F">
      <w:pPr>
        <w:spacing w:line="500" w:lineRule="exact"/>
        <w:ind w:firstLineChars="200" w:firstLine="480"/>
        <w:rPr>
          <w:bCs/>
          <w:sz w:val="24"/>
        </w:rPr>
      </w:pPr>
      <w:r w:rsidRPr="00A75F9F">
        <w:rPr>
          <w:rFonts w:hint="eastAsia"/>
          <w:bCs/>
          <w:sz w:val="24"/>
        </w:rPr>
        <w:t>若上市公司在业绩承诺期内有现金分红的，补偿义务人在业绩承诺期内按照上述公式计算的应补偿股份数在回购股</w:t>
      </w:r>
      <w:proofErr w:type="gramStart"/>
      <w:r w:rsidRPr="00A75F9F">
        <w:rPr>
          <w:rFonts w:hint="eastAsia"/>
          <w:bCs/>
          <w:sz w:val="24"/>
        </w:rPr>
        <w:t>份实施</w:t>
      </w:r>
      <w:proofErr w:type="gramEnd"/>
      <w:r w:rsidRPr="00A75F9F">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1936E8AC" w14:textId="35808D92" w:rsidR="00C40D92" w:rsidRPr="007D23F6" w:rsidRDefault="00A75F9F" w:rsidP="00C40D92">
      <w:pPr>
        <w:spacing w:line="500" w:lineRule="exact"/>
        <w:ind w:firstLineChars="200" w:firstLine="480"/>
        <w:rPr>
          <w:bCs/>
          <w:sz w:val="24"/>
        </w:rPr>
      </w:pPr>
      <w:r w:rsidRPr="00A75F9F">
        <w:rPr>
          <w:rFonts w:hint="eastAsia"/>
          <w:bCs/>
          <w:sz w:val="24"/>
        </w:rPr>
        <w:t>返还金额＝当期应补偿股份截至补偿前每股已分配现金股利（以税后金额为准）×当期应补偿股份数。</w:t>
      </w:r>
    </w:p>
    <w:bookmarkEnd w:id="14"/>
    <w:bookmarkEnd w:id="15"/>
    <w:p w14:paraId="3E68E65E" w14:textId="77777777" w:rsidR="008758FF" w:rsidRPr="007D23F6" w:rsidRDefault="008758FF" w:rsidP="00EF64B3">
      <w:pPr>
        <w:spacing w:line="500" w:lineRule="exact"/>
        <w:ind w:firstLineChars="200" w:firstLine="480"/>
        <w:rPr>
          <w:bCs/>
          <w:sz w:val="24"/>
        </w:rPr>
      </w:pPr>
      <w:r w:rsidRPr="007D23F6">
        <w:rPr>
          <w:bCs/>
          <w:sz w:val="24"/>
        </w:rPr>
        <w:t>（</w:t>
      </w:r>
      <w:r w:rsidRPr="007D23F6">
        <w:rPr>
          <w:bCs/>
          <w:sz w:val="24"/>
        </w:rPr>
        <w:t>4</w:t>
      </w:r>
      <w:r w:rsidRPr="007D23F6">
        <w:rPr>
          <w:bCs/>
          <w:sz w:val="24"/>
        </w:rPr>
        <w:t>）减值测试</w:t>
      </w:r>
    </w:p>
    <w:p w14:paraId="491875E5" w14:textId="77777777" w:rsidR="00A75F9F" w:rsidRPr="00A75F9F" w:rsidRDefault="00A75F9F" w:rsidP="00A75F9F">
      <w:pPr>
        <w:spacing w:line="500" w:lineRule="exact"/>
        <w:ind w:firstLineChars="200" w:firstLine="480"/>
        <w:rPr>
          <w:bCs/>
          <w:sz w:val="24"/>
        </w:rPr>
      </w:pPr>
      <w:bookmarkStart w:id="16" w:name="_Hlk143250253"/>
      <w:bookmarkStart w:id="17" w:name="_Hlk142654872"/>
      <w:r w:rsidRPr="00A75F9F">
        <w:rPr>
          <w:rFonts w:hint="eastAsia"/>
          <w:bCs/>
          <w:sz w:val="24"/>
        </w:rPr>
        <w:t>在业绩承诺期届满后，公司应聘</w:t>
      </w:r>
      <w:proofErr w:type="gramStart"/>
      <w:r w:rsidRPr="00A75F9F">
        <w:rPr>
          <w:rFonts w:hint="eastAsia"/>
          <w:bCs/>
          <w:sz w:val="24"/>
        </w:rPr>
        <w:t>请符合</w:t>
      </w:r>
      <w:proofErr w:type="gramEnd"/>
      <w:r w:rsidRPr="00A75F9F">
        <w:rPr>
          <w:rFonts w:hint="eastAsia"/>
          <w:bCs/>
          <w:sz w:val="24"/>
        </w:rPr>
        <w:t>《证券法》规定的会计师事务所对标的资产进行减值测试，并出具减值测试专项审核报告。前述减值额为交易对价减去业绩承诺期末标的资产的评估值并扣除业绩承诺期内标的资产股东增资、减资、接受赠与以及利润分配的影响。如经测试，标的资产期末减值额＞业绩补偿义务人已补偿的现金额</w:t>
      </w:r>
      <w:r w:rsidRPr="00A75F9F">
        <w:rPr>
          <w:rFonts w:hint="eastAsia"/>
          <w:bCs/>
          <w:sz w:val="24"/>
        </w:rPr>
        <w:t>+</w:t>
      </w:r>
      <w:r w:rsidRPr="00A75F9F">
        <w:rPr>
          <w:rFonts w:hint="eastAsia"/>
          <w:bCs/>
          <w:sz w:val="24"/>
        </w:rPr>
        <w:t>业绩补偿义务人已补偿股份总数×本次重组的股份发行价格（若公司在业绩承诺期内实施送股、资本公积转增股本等除权事项的，该价格进行相应调整），</w:t>
      </w:r>
      <w:proofErr w:type="gramStart"/>
      <w:r w:rsidRPr="00A75F9F">
        <w:rPr>
          <w:rFonts w:hint="eastAsia"/>
          <w:bCs/>
          <w:sz w:val="24"/>
        </w:rPr>
        <w:t>则业绩</w:t>
      </w:r>
      <w:proofErr w:type="gramEnd"/>
      <w:r w:rsidRPr="00A75F9F">
        <w:rPr>
          <w:rFonts w:hint="eastAsia"/>
          <w:bCs/>
          <w:sz w:val="24"/>
        </w:rPr>
        <w:t>补偿义务人将另行向公司进行补偿。减值补偿方式应由业绩补偿义务人按前述业绩补偿方式的约定进行补偿。</w:t>
      </w:r>
    </w:p>
    <w:p w14:paraId="3A7D9130" w14:textId="77777777" w:rsidR="00A75F9F" w:rsidRPr="00A75F9F" w:rsidRDefault="00A75F9F" w:rsidP="00A75F9F">
      <w:pPr>
        <w:spacing w:line="500" w:lineRule="exact"/>
        <w:ind w:firstLineChars="200" w:firstLine="480"/>
        <w:rPr>
          <w:bCs/>
          <w:sz w:val="24"/>
        </w:rPr>
      </w:pPr>
      <w:r w:rsidRPr="00A75F9F">
        <w:rPr>
          <w:rFonts w:hint="eastAsia"/>
          <w:bCs/>
          <w:sz w:val="24"/>
        </w:rPr>
        <w:t>另需补偿的金额及股份数量计算方法如下：</w:t>
      </w:r>
    </w:p>
    <w:p w14:paraId="3BD31FE3" w14:textId="77777777" w:rsidR="00A75F9F" w:rsidRPr="00A75F9F" w:rsidRDefault="00A75F9F" w:rsidP="00A75F9F">
      <w:pPr>
        <w:spacing w:line="500" w:lineRule="exact"/>
        <w:ind w:firstLineChars="200" w:firstLine="480"/>
        <w:rPr>
          <w:bCs/>
          <w:sz w:val="24"/>
        </w:rPr>
      </w:pPr>
      <w:r w:rsidRPr="00A75F9F">
        <w:rPr>
          <w:rFonts w:hint="eastAsia"/>
          <w:bCs/>
          <w:sz w:val="24"/>
        </w:rPr>
        <w:t>减值测试应补偿金额</w:t>
      </w:r>
      <w:r w:rsidRPr="00A75F9F">
        <w:rPr>
          <w:rFonts w:hint="eastAsia"/>
          <w:bCs/>
          <w:sz w:val="24"/>
        </w:rPr>
        <w:t>=</w:t>
      </w:r>
      <w:r w:rsidRPr="00A75F9F">
        <w:rPr>
          <w:rFonts w:hint="eastAsia"/>
          <w:bCs/>
          <w:sz w:val="24"/>
        </w:rPr>
        <w:t>标的资产期末减值额－（业绩补偿义务人已补偿的现金额</w:t>
      </w:r>
      <w:r w:rsidRPr="00A75F9F">
        <w:rPr>
          <w:rFonts w:hint="eastAsia"/>
          <w:bCs/>
          <w:sz w:val="24"/>
        </w:rPr>
        <w:t>+</w:t>
      </w:r>
      <w:r w:rsidRPr="00A75F9F">
        <w:rPr>
          <w:rFonts w:hint="eastAsia"/>
          <w:bCs/>
          <w:sz w:val="24"/>
        </w:rPr>
        <w:t>业绩补偿义务人累计已补偿股份总数×本次重组的股份发行价格）</w:t>
      </w:r>
    </w:p>
    <w:p w14:paraId="66101225" w14:textId="77777777" w:rsidR="00A75F9F" w:rsidRPr="00A75F9F" w:rsidRDefault="00A75F9F" w:rsidP="00A75F9F">
      <w:pPr>
        <w:spacing w:line="500" w:lineRule="exact"/>
        <w:ind w:firstLineChars="200" w:firstLine="480"/>
        <w:rPr>
          <w:bCs/>
          <w:sz w:val="24"/>
        </w:rPr>
      </w:pPr>
      <w:r w:rsidRPr="00A75F9F">
        <w:rPr>
          <w:rFonts w:hint="eastAsia"/>
          <w:bCs/>
          <w:sz w:val="24"/>
        </w:rPr>
        <w:t>减值测试应补偿的股份数量</w:t>
      </w:r>
      <w:r w:rsidRPr="00A75F9F">
        <w:rPr>
          <w:rFonts w:hint="eastAsia"/>
          <w:bCs/>
          <w:sz w:val="24"/>
        </w:rPr>
        <w:t>=</w:t>
      </w:r>
      <w:r w:rsidRPr="00A75F9F">
        <w:rPr>
          <w:rFonts w:hint="eastAsia"/>
          <w:bCs/>
          <w:sz w:val="24"/>
        </w:rPr>
        <w:t>减值测试应补偿的金额÷本次重组的股份发行价格</w:t>
      </w:r>
    </w:p>
    <w:p w14:paraId="1EC5741E" w14:textId="77777777" w:rsidR="00A75F9F" w:rsidRPr="00A75F9F" w:rsidRDefault="00A75F9F" w:rsidP="00A75F9F">
      <w:pPr>
        <w:spacing w:line="500" w:lineRule="exact"/>
        <w:ind w:firstLineChars="200" w:firstLine="480"/>
        <w:rPr>
          <w:bCs/>
          <w:sz w:val="24"/>
        </w:rPr>
      </w:pPr>
      <w:r w:rsidRPr="00A75F9F">
        <w:rPr>
          <w:rFonts w:hint="eastAsia"/>
          <w:bCs/>
          <w:sz w:val="24"/>
        </w:rPr>
        <w:t>若公司在业绩承诺期内实施送股、资本公积转增股本等除权事项的，则减值测试补偿股份的数量应做相应调整并依据下述公式计算确定：</w:t>
      </w:r>
    </w:p>
    <w:p w14:paraId="7AB4640F" w14:textId="77777777" w:rsidR="00A75F9F" w:rsidRPr="00A75F9F" w:rsidRDefault="00A75F9F" w:rsidP="00A75F9F">
      <w:pPr>
        <w:spacing w:line="500" w:lineRule="exact"/>
        <w:ind w:firstLineChars="200" w:firstLine="480"/>
        <w:rPr>
          <w:bCs/>
          <w:sz w:val="24"/>
        </w:rPr>
      </w:pPr>
      <w:r w:rsidRPr="00A75F9F">
        <w:rPr>
          <w:rFonts w:hint="eastAsia"/>
          <w:bCs/>
          <w:sz w:val="24"/>
        </w:rPr>
        <w:t>调整后减值测试应补偿的股份数量</w:t>
      </w:r>
      <w:r w:rsidRPr="00A75F9F">
        <w:rPr>
          <w:rFonts w:hint="eastAsia"/>
          <w:bCs/>
          <w:sz w:val="24"/>
        </w:rPr>
        <w:t>=</w:t>
      </w:r>
      <w:r w:rsidRPr="00A75F9F">
        <w:rPr>
          <w:rFonts w:hint="eastAsia"/>
          <w:bCs/>
          <w:sz w:val="24"/>
        </w:rPr>
        <w:t>按上述公式计算的应补偿股份数×（</w:t>
      </w:r>
      <w:r w:rsidRPr="00A75F9F">
        <w:rPr>
          <w:rFonts w:hint="eastAsia"/>
          <w:bCs/>
          <w:sz w:val="24"/>
        </w:rPr>
        <w:t>1+</w:t>
      </w:r>
      <w:r w:rsidRPr="00A75F9F">
        <w:rPr>
          <w:rFonts w:hint="eastAsia"/>
          <w:bCs/>
          <w:sz w:val="24"/>
        </w:rPr>
        <w:t>送股或转增比例）。</w:t>
      </w:r>
    </w:p>
    <w:p w14:paraId="54410242" w14:textId="77777777" w:rsidR="00A75F9F" w:rsidRPr="00A75F9F" w:rsidRDefault="00A75F9F" w:rsidP="00A75F9F">
      <w:pPr>
        <w:spacing w:line="500" w:lineRule="exact"/>
        <w:ind w:firstLineChars="200" w:firstLine="480"/>
        <w:rPr>
          <w:bCs/>
          <w:sz w:val="24"/>
        </w:rPr>
      </w:pPr>
      <w:r w:rsidRPr="00A75F9F">
        <w:rPr>
          <w:rFonts w:hint="eastAsia"/>
          <w:bCs/>
          <w:sz w:val="24"/>
        </w:rPr>
        <w:lastRenderedPageBreak/>
        <w:t>在按照上述公式计算减值测试应补偿的股份数量时，若计算结果存在小数的，则向上取整数作为应补偿股份的数量。</w:t>
      </w:r>
    </w:p>
    <w:p w14:paraId="7914FB29" w14:textId="77777777" w:rsidR="00A75F9F" w:rsidRPr="00A75F9F" w:rsidRDefault="00A75F9F" w:rsidP="00A75F9F">
      <w:pPr>
        <w:spacing w:line="500" w:lineRule="exact"/>
        <w:ind w:firstLineChars="200" w:firstLine="480"/>
        <w:rPr>
          <w:bCs/>
          <w:sz w:val="24"/>
        </w:rPr>
      </w:pPr>
      <w:r w:rsidRPr="00A75F9F">
        <w:rPr>
          <w:rFonts w:hint="eastAsia"/>
          <w:bCs/>
          <w:sz w:val="24"/>
        </w:rPr>
        <w:t>若上市公司在业绩承诺期内有现金分红的，补偿义务人在业绩承诺期内按照上述公式计算的减值测试应补偿股份数在回购股</w:t>
      </w:r>
      <w:proofErr w:type="gramStart"/>
      <w:r w:rsidRPr="00A75F9F">
        <w:rPr>
          <w:rFonts w:hint="eastAsia"/>
          <w:bCs/>
          <w:sz w:val="24"/>
        </w:rPr>
        <w:t>份实施</w:t>
      </w:r>
      <w:proofErr w:type="gramEnd"/>
      <w:r w:rsidRPr="00A75F9F">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17F17641" w14:textId="507CD9C9" w:rsidR="00C40D92" w:rsidRDefault="00A75F9F" w:rsidP="00C40D92">
      <w:pPr>
        <w:spacing w:line="500" w:lineRule="exact"/>
        <w:ind w:firstLineChars="200" w:firstLine="480"/>
        <w:rPr>
          <w:bCs/>
          <w:sz w:val="24"/>
        </w:rPr>
      </w:pPr>
      <w:r w:rsidRPr="00A75F9F">
        <w:rPr>
          <w:rFonts w:hint="eastAsia"/>
          <w:bCs/>
          <w:sz w:val="24"/>
        </w:rPr>
        <w:t>返还金额＝减值测试应补偿股份截至补偿前每股已分配现金股利（以税后金额为准）×减值测试应补偿股份数。</w:t>
      </w:r>
      <w:bookmarkEnd w:id="16"/>
    </w:p>
    <w:p w14:paraId="28C5DB6B" w14:textId="36E2D840" w:rsidR="00A75F9F" w:rsidRPr="00EC11B3" w:rsidRDefault="00A75F9F" w:rsidP="00A75F9F">
      <w:pPr>
        <w:spacing w:line="500" w:lineRule="exact"/>
        <w:ind w:firstLineChars="200" w:firstLine="480"/>
        <w:rPr>
          <w:bCs/>
          <w:sz w:val="24"/>
        </w:rPr>
      </w:pPr>
      <w:r w:rsidRPr="00EC11B3">
        <w:rPr>
          <w:rFonts w:hint="eastAsia"/>
          <w:bCs/>
          <w:sz w:val="24"/>
        </w:rPr>
        <w:t>（</w:t>
      </w:r>
      <w:r>
        <w:rPr>
          <w:bCs/>
          <w:sz w:val="24"/>
        </w:rPr>
        <w:t>5</w:t>
      </w:r>
      <w:r w:rsidRPr="00EC11B3">
        <w:rPr>
          <w:rFonts w:hint="eastAsia"/>
          <w:bCs/>
          <w:sz w:val="24"/>
        </w:rPr>
        <w:t>）补偿</w:t>
      </w:r>
      <w:r>
        <w:rPr>
          <w:rFonts w:hint="eastAsia"/>
          <w:bCs/>
          <w:sz w:val="24"/>
        </w:rPr>
        <w:t>的实施</w:t>
      </w:r>
    </w:p>
    <w:p w14:paraId="59AB5210" w14:textId="6836D56D" w:rsidR="00A75F9F" w:rsidRPr="00A75F9F" w:rsidRDefault="00A75F9F" w:rsidP="00A75F9F">
      <w:pPr>
        <w:spacing w:line="500" w:lineRule="exact"/>
        <w:ind w:firstLineChars="200" w:firstLine="480"/>
        <w:rPr>
          <w:bCs/>
          <w:sz w:val="24"/>
        </w:rPr>
      </w:pPr>
      <w:r w:rsidRPr="00A75F9F">
        <w:rPr>
          <w:rFonts w:hint="eastAsia"/>
          <w:bCs/>
          <w:sz w:val="24"/>
        </w:rPr>
        <w:t>交易各方同意，</w:t>
      </w:r>
      <w:proofErr w:type="gramStart"/>
      <w:r w:rsidRPr="00A75F9F">
        <w:rPr>
          <w:rFonts w:hint="eastAsia"/>
          <w:bCs/>
          <w:sz w:val="24"/>
        </w:rPr>
        <w:t>若业绩</w:t>
      </w:r>
      <w:proofErr w:type="gramEnd"/>
      <w:r w:rsidRPr="00A75F9F">
        <w:rPr>
          <w:rFonts w:hint="eastAsia"/>
          <w:bCs/>
          <w:sz w:val="24"/>
        </w:rPr>
        <w:t>补偿义务人根据约定需向上市公司进行股份补偿时，上市公司应在会计师事务所出具专项审核报告或减值测试专项审核报告后</w:t>
      </w:r>
      <w:r w:rsidRPr="00A75F9F">
        <w:rPr>
          <w:rFonts w:hint="eastAsia"/>
          <w:bCs/>
          <w:sz w:val="24"/>
        </w:rPr>
        <w:t>60</w:t>
      </w:r>
      <w:r w:rsidRPr="00A75F9F">
        <w:rPr>
          <w:rFonts w:hint="eastAsia"/>
          <w:bCs/>
          <w:sz w:val="24"/>
        </w:rPr>
        <w:t>天内召开董事会及股东大会审议关于前述股份回购并注销的议案。上市公司应在股东大会审议通过之日起两个月内，以总价人民币</w:t>
      </w:r>
      <w:r w:rsidRPr="00A75F9F">
        <w:rPr>
          <w:rFonts w:hint="eastAsia"/>
          <w:bCs/>
          <w:sz w:val="24"/>
        </w:rPr>
        <w:t>1.00</w:t>
      </w:r>
      <w:r w:rsidRPr="00A75F9F">
        <w:rPr>
          <w:rFonts w:hint="eastAsia"/>
          <w:bCs/>
          <w:sz w:val="24"/>
        </w:rPr>
        <w:t>元的价格定向回购该等应补偿股份，并尽快履行通知债权人等法律、法规关于减少注册资本的相关程序。在未办理完毕回购注销手续前，该等应补偿股份不享有表决权和分红权等任何股东权利。</w:t>
      </w:r>
    </w:p>
    <w:p w14:paraId="04C456CE" w14:textId="2A286F89" w:rsidR="00A75F9F" w:rsidRDefault="00A75F9F" w:rsidP="00597069">
      <w:pPr>
        <w:spacing w:line="500" w:lineRule="exact"/>
        <w:ind w:left="210" w:right="210" w:firstLineChars="200" w:firstLine="480"/>
        <w:rPr>
          <w:bCs/>
          <w:sz w:val="24"/>
        </w:rPr>
      </w:pPr>
      <w:r w:rsidRPr="00A75F9F">
        <w:rPr>
          <w:rFonts w:hint="eastAsia"/>
          <w:bCs/>
          <w:sz w:val="24"/>
        </w:rPr>
        <w:t>如根据会计师事务所出具的专项审核报告，补偿义务人不负有补偿义务的，上市公司应当在当年专项审核报告在指定信息披露媒体披露后</w:t>
      </w:r>
      <w:r w:rsidRPr="00A75F9F">
        <w:rPr>
          <w:rFonts w:hint="eastAsia"/>
          <w:bCs/>
          <w:sz w:val="24"/>
        </w:rPr>
        <w:t>10</w:t>
      </w:r>
      <w:r w:rsidRPr="00A75F9F">
        <w:rPr>
          <w:rFonts w:hint="eastAsia"/>
          <w:bCs/>
          <w:sz w:val="24"/>
        </w:rPr>
        <w:t>个交易日内向补偿义务人出具确认文件。</w:t>
      </w:r>
    </w:p>
    <w:p w14:paraId="7DD1209A" w14:textId="1892934B" w:rsidR="008758FF" w:rsidRPr="00EC11B3" w:rsidRDefault="008758FF" w:rsidP="00597069">
      <w:pPr>
        <w:spacing w:line="500" w:lineRule="exact"/>
        <w:ind w:firstLineChars="200" w:firstLine="480"/>
        <w:rPr>
          <w:bCs/>
          <w:sz w:val="24"/>
        </w:rPr>
      </w:pPr>
      <w:bookmarkStart w:id="18" w:name="_Hlk142654894"/>
      <w:bookmarkEnd w:id="17"/>
      <w:r w:rsidRPr="00EC11B3">
        <w:rPr>
          <w:rFonts w:hint="eastAsia"/>
          <w:bCs/>
          <w:sz w:val="24"/>
        </w:rPr>
        <w:t>（</w:t>
      </w:r>
      <w:r w:rsidR="00A75F9F">
        <w:rPr>
          <w:bCs/>
          <w:sz w:val="24"/>
        </w:rPr>
        <w:t>6</w:t>
      </w:r>
      <w:r w:rsidRPr="00EC11B3">
        <w:rPr>
          <w:rFonts w:hint="eastAsia"/>
          <w:bCs/>
          <w:sz w:val="24"/>
        </w:rPr>
        <w:t>）业绩补偿限额</w:t>
      </w:r>
    </w:p>
    <w:p w14:paraId="5ADCB3D9" w14:textId="4A2964D6" w:rsidR="008758FF" w:rsidRDefault="008758FF" w:rsidP="00597069">
      <w:pPr>
        <w:adjustRightInd w:val="0"/>
        <w:snapToGrid w:val="0"/>
        <w:spacing w:line="500" w:lineRule="exact"/>
        <w:ind w:firstLine="482"/>
        <w:rPr>
          <w:bCs/>
          <w:sz w:val="24"/>
        </w:rPr>
      </w:pPr>
      <w:r w:rsidRPr="00F0190F">
        <w:rPr>
          <w:rFonts w:hint="eastAsia"/>
          <w:bCs/>
          <w:sz w:val="24"/>
        </w:rPr>
        <w:t>补偿义务人对公司进行补偿的总额应不超过</w:t>
      </w:r>
      <w:bookmarkStart w:id="19" w:name="_Hlk143250587"/>
      <w:r w:rsidRPr="00F0190F">
        <w:rPr>
          <w:rFonts w:hint="eastAsia"/>
          <w:bCs/>
          <w:sz w:val="24"/>
        </w:rPr>
        <w:t>本次</w:t>
      </w:r>
      <w:r>
        <w:rPr>
          <w:rFonts w:hint="eastAsia"/>
          <w:bCs/>
          <w:sz w:val="24"/>
        </w:rPr>
        <w:t>发行股份及支付现金购买资产</w:t>
      </w:r>
      <w:r w:rsidRPr="00F0190F">
        <w:rPr>
          <w:rFonts w:hint="eastAsia"/>
          <w:bCs/>
          <w:sz w:val="24"/>
        </w:rPr>
        <w:t>的最终交易价格</w:t>
      </w:r>
      <w:bookmarkEnd w:id="19"/>
      <w:r w:rsidRPr="00F0190F">
        <w:rPr>
          <w:rFonts w:hint="eastAsia"/>
          <w:bCs/>
          <w:sz w:val="24"/>
        </w:rPr>
        <w:t>。</w:t>
      </w:r>
    </w:p>
    <w:p w14:paraId="61F2B518" w14:textId="310E2F40" w:rsidR="00990CE0" w:rsidRDefault="00990CE0" w:rsidP="00597069">
      <w:pPr>
        <w:adjustRightInd w:val="0"/>
        <w:snapToGrid w:val="0"/>
        <w:spacing w:line="500" w:lineRule="exact"/>
        <w:ind w:firstLine="482"/>
        <w:rPr>
          <w:bCs/>
          <w:sz w:val="24"/>
        </w:rPr>
      </w:pPr>
      <w:r>
        <w:rPr>
          <w:rFonts w:hint="eastAsia"/>
          <w:bCs/>
          <w:sz w:val="24"/>
        </w:rPr>
        <w:t>（</w:t>
      </w:r>
      <w:r w:rsidR="00A75F9F">
        <w:rPr>
          <w:rFonts w:hint="eastAsia"/>
          <w:bCs/>
          <w:sz w:val="24"/>
        </w:rPr>
        <w:t>7</w:t>
      </w:r>
      <w:r>
        <w:rPr>
          <w:rFonts w:hint="eastAsia"/>
          <w:bCs/>
          <w:sz w:val="24"/>
        </w:rPr>
        <w:t>）超额业绩奖励</w:t>
      </w:r>
    </w:p>
    <w:p w14:paraId="325F36B5" w14:textId="305E5884" w:rsidR="002275BC" w:rsidRDefault="00990CE0" w:rsidP="00990CE0">
      <w:pPr>
        <w:adjustRightInd w:val="0"/>
        <w:snapToGrid w:val="0"/>
        <w:spacing w:line="500" w:lineRule="exact"/>
        <w:ind w:firstLine="482"/>
        <w:rPr>
          <w:bCs/>
          <w:sz w:val="24"/>
        </w:rPr>
      </w:pPr>
      <w:r w:rsidRPr="00DA4798">
        <w:rPr>
          <w:rFonts w:hint="eastAsia"/>
          <w:bCs/>
          <w:sz w:val="24"/>
        </w:rPr>
        <w:t>业绩承诺期届满后，若标的公司业绩承诺期内累计</w:t>
      </w:r>
      <w:proofErr w:type="gramStart"/>
      <w:r w:rsidRPr="00DA4798">
        <w:rPr>
          <w:rFonts w:hint="eastAsia"/>
          <w:bCs/>
          <w:sz w:val="24"/>
        </w:rPr>
        <w:t>实际净</w:t>
      </w:r>
      <w:proofErr w:type="gramEnd"/>
      <w:r w:rsidRPr="00DA4798">
        <w:rPr>
          <w:rFonts w:hint="eastAsia"/>
          <w:bCs/>
          <w:sz w:val="24"/>
        </w:rPr>
        <w:t>利润（即三年合计实现的合并报表口径扣除非经常性损益后归属母公司股东的净利润）超出累计承诺净利润，则甲方同意标的公司奖励以支付现金的方式给标的公司核心团队进行超额业绩奖励，同时，超额业绩奖励不得超过本次交易价格的</w:t>
      </w:r>
      <w:r w:rsidRPr="00DA4798">
        <w:rPr>
          <w:bCs/>
          <w:sz w:val="24"/>
        </w:rPr>
        <w:t>20%</w:t>
      </w:r>
      <w:r w:rsidRPr="00DA4798">
        <w:rPr>
          <w:rFonts w:hint="eastAsia"/>
          <w:bCs/>
          <w:sz w:val="24"/>
        </w:rPr>
        <w:t>，不超过其超</w:t>
      </w:r>
      <w:r w:rsidRPr="00DA4798">
        <w:rPr>
          <w:rFonts w:hint="eastAsia"/>
          <w:bCs/>
          <w:sz w:val="24"/>
        </w:rPr>
        <w:lastRenderedPageBreak/>
        <w:t>额业绩部分的</w:t>
      </w:r>
      <w:r w:rsidR="00A75F9F">
        <w:rPr>
          <w:rFonts w:hint="eastAsia"/>
          <w:bCs/>
          <w:sz w:val="24"/>
        </w:rPr>
        <w:t>4</w:t>
      </w:r>
      <w:r w:rsidR="00A75F9F">
        <w:rPr>
          <w:bCs/>
          <w:sz w:val="24"/>
        </w:rPr>
        <w:t>0</w:t>
      </w:r>
      <w:r w:rsidRPr="00DA4798">
        <w:rPr>
          <w:bCs/>
          <w:sz w:val="24"/>
        </w:rPr>
        <w:t>%</w:t>
      </w:r>
      <w:r w:rsidRPr="00DA4798">
        <w:rPr>
          <w:rFonts w:hint="eastAsia"/>
          <w:bCs/>
          <w:sz w:val="24"/>
        </w:rPr>
        <w:t>。</w:t>
      </w:r>
      <w:bookmarkStart w:id="20" w:name="_Hlk143250624"/>
      <w:r w:rsidR="002275BC" w:rsidRPr="00DA4798">
        <w:rPr>
          <w:rFonts w:hint="eastAsia"/>
          <w:bCs/>
          <w:sz w:val="24"/>
        </w:rPr>
        <w:t>上述超额</w:t>
      </w:r>
      <w:r w:rsidR="002275BC" w:rsidRPr="00DA4798">
        <w:rPr>
          <w:rFonts w:hint="eastAsia"/>
          <w:sz w:val="24"/>
        </w:rPr>
        <w:t>业绩奖励</w:t>
      </w:r>
      <w:r w:rsidR="002275BC" w:rsidRPr="00DA4798">
        <w:rPr>
          <w:rFonts w:hint="eastAsia"/>
          <w:bCs/>
          <w:sz w:val="24"/>
        </w:rPr>
        <w:t>于业绩承诺期满且标的公司</w:t>
      </w:r>
      <w:r w:rsidR="002275BC" w:rsidRPr="00DA4798">
        <w:rPr>
          <w:rFonts w:hint="eastAsia"/>
          <w:sz w:val="24"/>
        </w:rPr>
        <w:t>减值测试</w:t>
      </w:r>
      <w:r w:rsidR="002275BC" w:rsidRPr="00DA4798">
        <w:rPr>
          <w:rFonts w:hint="eastAsia"/>
          <w:bCs/>
          <w:sz w:val="24"/>
        </w:rPr>
        <w:t>产生的补偿义务（如有）已完成后统一结算。</w:t>
      </w:r>
      <w:bookmarkEnd w:id="20"/>
    </w:p>
    <w:p w14:paraId="7F644109" w14:textId="77777777" w:rsidR="00D46F2C" w:rsidRPr="00D46F2C" w:rsidRDefault="00D46F2C" w:rsidP="00D46F2C">
      <w:pPr>
        <w:adjustRightInd w:val="0"/>
        <w:snapToGrid w:val="0"/>
        <w:spacing w:line="500" w:lineRule="exact"/>
        <w:ind w:firstLine="482"/>
        <w:rPr>
          <w:bCs/>
          <w:sz w:val="24"/>
        </w:rPr>
      </w:pPr>
      <w:r w:rsidRPr="00D46F2C">
        <w:rPr>
          <w:rFonts w:hint="eastAsia"/>
          <w:bCs/>
          <w:sz w:val="24"/>
        </w:rPr>
        <w:t>具体奖励对象及奖励方案届时由标的公司总经理提交，由标的公司董事会审议。业绩承诺期届满后，甲方促使标的公司在甲方经股东大会决定聘请的进行年度会计报表审计的会计师事务所出具关于标的公司业绩承诺实现情况的专项报告，及减值测试情况的审核报告后</w:t>
      </w:r>
      <w:r w:rsidRPr="00D46F2C">
        <w:rPr>
          <w:rFonts w:hint="eastAsia"/>
          <w:bCs/>
          <w:sz w:val="24"/>
        </w:rPr>
        <w:t>60</w:t>
      </w:r>
      <w:r w:rsidRPr="00D46F2C">
        <w:rPr>
          <w:rFonts w:hint="eastAsia"/>
          <w:bCs/>
          <w:sz w:val="24"/>
        </w:rPr>
        <w:t>日内，向奖励对象付清奖励款。获得超额奖励的对象收取相关奖励的纳税义务由其自行承担，且标的公司有权代扣代缴个人所得税。</w:t>
      </w:r>
    </w:p>
    <w:p w14:paraId="17A16454" w14:textId="77777777" w:rsidR="00D46F2C" w:rsidRPr="00D46F2C" w:rsidRDefault="00D46F2C" w:rsidP="00D46F2C">
      <w:pPr>
        <w:adjustRightInd w:val="0"/>
        <w:snapToGrid w:val="0"/>
        <w:spacing w:line="500" w:lineRule="exact"/>
        <w:ind w:firstLine="482"/>
        <w:rPr>
          <w:bCs/>
          <w:sz w:val="24"/>
        </w:rPr>
      </w:pPr>
      <w:r w:rsidRPr="00D46F2C">
        <w:rPr>
          <w:rFonts w:hint="eastAsia"/>
          <w:bCs/>
          <w:sz w:val="24"/>
        </w:rPr>
        <w:t>本次超额业绩奖励计入标的公司业绩承诺期当期费用，在考核业绩承诺指标完成情况时不考虑该费用对标的公司净利润（合并报表口径扣除非经常性损益后归属于母公司股东的净利润）的影响，在计算超额业绩奖励金额时不考虑该费用对标的公司业绩承诺期内累计实现的合并报表口径不扣除非经常性损益的归属于母公司股东的净利润数的影响。</w:t>
      </w:r>
    </w:p>
    <w:p w14:paraId="025F7A8F" w14:textId="086FE0A9" w:rsidR="00D46F2C" w:rsidRPr="00990CE0" w:rsidRDefault="00D46F2C" w:rsidP="00D46F2C">
      <w:pPr>
        <w:adjustRightInd w:val="0"/>
        <w:snapToGrid w:val="0"/>
        <w:spacing w:line="500" w:lineRule="exact"/>
        <w:ind w:firstLine="482"/>
        <w:rPr>
          <w:bCs/>
          <w:sz w:val="24"/>
        </w:rPr>
      </w:pPr>
      <w:r w:rsidRPr="00D46F2C">
        <w:rPr>
          <w:rFonts w:hint="eastAsia"/>
          <w:bCs/>
          <w:sz w:val="24"/>
        </w:rPr>
        <w:t>除非因中国《企业会计准则》和其他适用法律、法规规定以及监管机构要求或者上市公司的会计政策、会计估计发生变更，标的公司及其子公司在业绩承诺期内不得变更会计政策、会计估计；如因上述因素导致标的公司发生会计政策和会计估计变更，则在计算标的公司业绩承诺实现情况和金额以及超额业绩奖励情况和金额时，所使用的会计政策及会计估计均不做变更。</w:t>
      </w:r>
    </w:p>
    <w:bookmarkEnd w:id="12"/>
    <w:bookmarkEnd w:id="18"/>
    <w:p w14:paraId="3E2DE41F" w14:textId="77777777" w:rsidR="002D413F" w:rsidRPr="002D413F" w:rsidRDefault="002D413F" w:rsidP="002D413F">
      <w:pPr>
        <w:adjustRightInd w:val="0"/>
        <w:snapToGrid w:val="0"/>
        <w:spacing w:line="500" w:lineRule="exact"/>
        <w:ind w:firstLine="482"/>
        <w:rPr>
          <w:sz w:val="24"/>
        </w:rPr>
      </w:pPr>
      <w:r w:rsidRPr="002D413F">
        <w:rPr>
          <w:rFonts w:hint="eastAsia"/>
          <w:sz w:val="24"/>
        </w:rPr>
        <w:t>董事俞红华、何林海为关联董事，回避表决。</w:t>
      </w:r>
    </w:p>
    <w:p w14:paraId="1FA79C7F" w14:textId="61D6234F" w:rsidR="000A2556" w:rsidRPr="007D23F6" w:rsidRDefault="002D413F" w:rsidP="002D413F">
      <w:pPr>
        <w:adjustRightInd w:val="0"/>
        <w:snapToGrid w:val="0"/>
        <w:spacing w:line="500" w:lineRule="exact"/>
        <w:ind w:firstLine="482"/>
        <w:rPr>
          <w:sz w:val="24"/>
        </w:rPr>
      </w:pPr>
      <w:r w:rsidRPr="002D413F">
        <w:rPr>
          <w:rFonts w:hint="eastAsia"/>
          <w:sz w:val="24"/>
        </w:rPr>
        <w:t>董事表决结果：同意</w:t>
      </w:r>
      <w:r w:rsidRPr="002D413F">
        <w:rPr>
          <w:rFonts w:hint="eastAsia"/>
          <w:sz w:val="24"/>
        </w:rPr>
        <w:t>7</w:t>
      </w:r>
      <w:r w:rsidRPr="002D413F">
        <w:rPr>
          <w:rFonts w:hint="eastAsia"/>
          <w:sz w:val="24"/>
        </w:rPr>
        <w:t>票，反对</w:t>
      </w:r>
      <w:r w:rsidRPr="002D413F">
        <w:rPr>
          <w:rFonts w:hint="eastAsia"/>
          <w:sz w:val="24"/>
        </w:rPr>
        <w:t>0</w:t>
      </w:r>
      <w:r w:rsidRPr="002D413F">
        <w:rPr>
          <w:rFonts w:hint="eastAsia"/>
          <w:sz w:val="24"/>
        </w:rPr>
        <w:t>票，弃权</w:t>
      </w:r>
      <w:r w:rsidRPr="002D413F">
        <w:rPr>
          <w:rFonts w:hint="eastAsia"/>
          <w:sz w:val="24"/>
        </w:rPr>
        <w:t>0</w:t>
      </w:r>
      <w:r w:rsidRPr="002D413F">
        <w:rPr>
          <w:rFonts w:hint="eastAsia"/>
          <w:sz w:val="24"/>
        </w:rPr>
        <w:t>票。</w:t>
      </w:r>
    </w:p>
    <w:p w14:paraId="034B2B10" w14:textId="29E8DCA8" w:rsidR="00E22039" w:rsidRPr="007D23F6" w:rsidRDefault="000C6B59" w:rsidP="00EF64B3">
      <w:pPr>
        <w:spacing w:line="500" w:lineRule="exact"/>
        <w:ind w:firstLineChars="200" w:firstLine="480"/>
        <w:rPr>
          <w:bCs/>
          <w:sz w:val="24"/>
        </w:rPr>
      </w:pPr>
      <w:r>
        <w:rPr>
          <w:bCs/>
          <w:sz w:val="24"/>
        </w:rPr>
        <w:t>9</w:t>
      </w:r>
      <w:r w:rsidR="00855F52" w:rsidRPr="007D23F6">
        <w:rPr>
          <w:bCs/>
          <w:sz w:val="24"/>
        </w:rPr>
        <w:t>、</w:t>
      </w:r>
      <w:r w:rsidR="00E22039" w:rsidRPr="007D23F6">
        <w:rPr>
          <w:bCs/>
          <w:sz w:val="24"/>
        </w:rPr>
        <w:t>决议有效期</w:t>
      </w:r>
    </w:p>
    <w:p w14:paraId="75BFBCEE" w14:textId="0FB94E00" w:rsidR="00E22039" w:rsidRPr="007D23F6" w:rsidRDefault="00E22039" w:rsidP="00EF64B3">
      <w:pPr>
        <w:spacing w:line="500" w:lineRule="exact"/>
        <w:ind w:firstLineChars="200" w:firstLine="480"/>
        <w:rPr>
          <w:bCs/>
          <w:sz w:val="24"/>
        </w:rPr>
      </w:pPr>
      <w:r w:rsidRPr="007D23F6">
        <w:rPr>
          <w:bCs/>
          <w:sz w:val="24"/>
        </w:rPr>
        <w:t>本次发行股份</w:t>
      </w:r>
      <w:r w:rsidR="009D7CE5">
        <w:rPr>
          <w:rFonts w:hint="eastAsia"/>
          <w:bCs/>
          <w:sz w:val="24"/>
        </w:rPr>
        <w:t>及支付现金</w:t>
      </w:r>
      <w:r w:rsidRPr="007D23F6">
        <w:rPr>
          <w:bCs/>
          <w:sz w:val="24"/>
        </w:rPr>
        <w:t>购买资产决议的有效期为公司股东大会审议通过本次发行股份购买资产的决议之日起</w:t>
      </w:r>
      <w:r w:rsidRPr="007D23F6">
        <w:rPr>
          <w:bCs/>
          <w:sz w:val="24"/>
        </w:rPr>
        <w:t>12</w:t>
      </w:r>
      <w:r w:rsidRPr="007D23F6">
        <w:rPr>
          <w:bCs/>
          <w:sz w:val="24"/>
        </w:rPr>
        <w:t>个月。如果公司已于该有效期内取得中国证监会关于本次发行</w:t>
      </w:r>
      <w:r w:rsidR="00F4379E">
        <w:rPr>
          <w:rFonts w:hint="eastAsia"/>
          <w:bCs/>
          <w:sz w:val="24"/>
        </w:rPr>
        <w:t>股份募集配套资金</w:t>
      </w:r>
      <w:proofErr w:type="gramStart"/>
      <w:r w:rsidR="00F4379E">
        <w:rPr>
          <w:rFonts w:hint="eastAsia"/>
          <w:bCs/>
          <w:sz w:val="24"/>
        </w:rPr>
        <w:t>作出</w:t>
      </w:r>
      <w:proofErr w:type="gramEnd"/>
      <w:r w:rsidR="00F4379E">
        <w:rPr>
          <w:rFonts w:hint="eastAsia"/>
          <w:bCs/>
          <w:sz w:val="24"/>
        </w:rPr>
        <w:t>的予以注册决定</w:t>
      </w:r>
      <w:r w:rsidRPr="007D23F6">
        <w:rPr>
          <w:bCs/>
          <w:sz w:val="24"/>
        </w:rPr>
        <w:t>，则该有效期自动延长至本次发行完成日。</w:t>
      </w:r>
    </w:p>
    <w:p w14:paraId="5ECC0702"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7AAE9D45" w14:textId="3A4AC822" w:rsidR="00E22039"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2892CF72" w14:textId="0206EC75" w:rsidR="00E22039" w:rsidRPr="007D23F6" w:rsidRDefault="00E22039" w:rsidP="00EF64B3">
      <w:pPr>
        <w:spacing w:line="500" w:lineRule="exact"/>
        <w:ind w:left="480"/>
        <w:rPr>
          <w:rFonts w:eastAsiaTheme="minorEastAsia"/>
          <w:color w:val="000000"/>
          <w:sz w:val="24"/>
        </w:rPr>
      </w:pPr>
    </w:p>
    <w:p w14:paraId="5C09A32C" w14:textId="496BE36F" w:rsidR="00E22039" w:rsidRPr="007D23F6" w:rsidRDefault="00E22039" w:rsidP="00EF64B3">
      <w:pPr>
        <w:spacing w:line="500" w:lineRule="exact"/>
        <w:ind w:firstLineChars="200" w:firstLine="482"/>
        <w:rPr>
          <w:b/>
          <w:sz w:val="24"/>
        </w:rPr>
      </w:pPr>
      <w:r w:rsidRPr="007D23F6">
        <w:rPr>
          <w:b/>
          <w:sz w:val="24"/>
        </w:rPr>
        <w:t>（</w:t>
      </w:r>
      <w:r w:rsidR="00CD6765" w:rsidRPr="007D23F6">
        <w:rPr>
          <w:b/>
          <w:sz w:val="24"/>
        </w:rPr>
        <w:t>三</w:t>
      </w:r>
      <w:r w:rsidRPr="007D23F6">
        <w:rPr>
          <w:b/>
          <w:sz w:val="24"/>
        </w:rPr>
        <w:t>）</w:t>
      </w:r>
      <w:r w:rsidR="00773CF4">
        <w:rPr>
          <w:rFonts w:hint="eastAsia"/>
          <w:b/>
          <w:sz w:val="24"/>
        </w:rPr>
        <w:t>发行股份</w:t>
      </w:r>
      <w:r w:rsidRPr="007D23F6">
        <w:rPr>
          <w:b/>
          <w:sz w:val="24"/>
        </w:rPr>
        <w:t>募集配套资金</w:t>
      </w:r>
      <w:r w:rsidR="00A72B38" w:rsidRPr="00DA4798">
        <w:rPr>
          <w:rFonts w:hint="eastAsia"/>
          <w:b/>
          <w:bCs/>
          <w:kern w:val="0"/>
          <w:sz w:val="24"/>
        </w:rPr>
        <w:t>暨关联交易</w:t>
      </w:r>
      <w:r w:rsidRPr="007D23F6">
        <w:rPr>
          <w:b/>
          <w:sz w:val="24"/>
        </w:rPr>
        <w:t>方案</w:t>
      </w:r>
    </w:p>
    <w:p w14:paraId="293AE1D2" w14:textId="64784460" w:rsidR="00E22039" w:rsidRPr="007D23F6" w:rsidRDefault="00855F52" w:rsidP="00EF64B3">
      <w:pPr>
        <w:spacing w:line="500" w:lineRule="exact"/>
        <w:ind w:firstLineChars="200" w:firstLine="480"/>
        <w:rPr>
          <w:bCs/>
          <w:sz w:val="24"/>
        </w:rPr>
      </w:pPr>
      <w:r w:rsidRPr="007D23F6">
        <w:rPr>
          <w:bCs/>
          <w:sz w:val="24"/>
        </w:rPr>
        <w:t>1</w:t>
      </w:r>
      <w:r w:rsidRPr="007D23F6">
        <w:rPr>
          <w:bCs/>
          <w:sz w:val="24"/>
        </w:rPr>
        <w:t>、</w:t>
      </w:r>
      <w:r w:rsidR="00700C8B" w:rsidRPr="007D23F6">
        <w:rPr>
          <w:bCs/>
          <w:sz w:val="24"/>
        </w:rPr>
        <w:t>募集配套资金的金额及用途</w:t>
      </w:r>
    </w:p>
    <w:p w14:paraId="6EE39087" w14:textId="54BB9CFB" w:rsidR="00F33A46" w:rsidRDefault="00F33A46" w:rsidP="00A72B38">
      <w:pPr>
        <w:spacing w:line="500" w:lineRule="exact"/>
        <w:ind w:firstLineChars="200" w:firstLine="480"/>
        <w:rPr>
          <w:bCs/>
          <w:sz w:val="24"/>
        </w:rPr>
      </w:pPr>
      <w:r w:rsidRPr="00F33A46">
        <w:rPr>
          <w:rFonts w:hint="eastAsia"/>
          <w:bCs/>
          <w:sz w:val="24"/>
        </w:rPr>
        <w:t>上市公司拟向控股股东</w:t>
      </w:r>
      <w:proofErr w:type="gramStart"/>
      <w:r w:rsidR="002D413F" w:rsidRPr="002D413F">
        <w:rPr>
          <w:rFonts w:hint="eastAsia"/>
          <w:bCs/>
          <w:sz w:val="24"/>
        </w:rPr>
        <w:t>祥</w:t>
      </w:r>
      <w:proofErr w:type="gramEnd"/>
      <w:r w:rsidR="002D413F" w:rsidRPr="002D413F">
        <w:rPr>
          <w:rFonts w:hint="eastAsia"/>
          <w:bCs/>
          <w:sz w:val="24"/>
        </w:rPr>
        <w:t>源控股集团有限责任公司</w:t>
      </w:r>
      <w:r w:rsidR="00006464">
        <w:rPr>
          <w:rFonts w:hint="eastAsia"/>
          <w:bCs/>
          <w:sz w:val="24"/>
        </w:rPr>
        <w:t>、实际控制人</w:t>
      </w:r>
      <w:proofErr w:type="gramStart"/>
      <w:r w:rsidR="00006464">
        <w:rPr>
          <w:rFonts w:hint="eastAsia"/>
          <w:bCs/>
          <w:sz w:val="24"/>
        </w:rPr>
        <w:t>俞</w:t>
      </w:r>
      <w:proofErr w:type="gramEnd"/>
      <w:r w:rsidR="00006464">
        <w:rPr>
          <w:rFonts w:hint="eastAsia"/>
          <w:bCs/>
          <w:sz w:val="24"/>
        </w:rPr>
        <w:t>发祥</w:t>
      </w:r>
      <w:r w:rsidRPr="00F33A46">
        <w:rPr>
          <w:rFonts w:hint="eastAsia"/>
          <w:bCs/>
          <w:sz w:val="24"/>
        </w:rPr>
        <w:t>发行股份募集配套资金，拟发行的股份数量</w:t>
      </w:r>
      <w:r w:rsidR="00006464">
        <w:rPr>
          <w:rFonts w:hint="eastAsia"/>
          <w:bCs/>
          <w:sz w:val="24"/>
        </w:rPr>
        <w:t>合计</w:t>
      </w:r>
      <w:r w:rsidRPr="00F33A46">
        <w:rPr>
          <w:rFonts w:hint="eastAsia"/>
          <w:bCs/>
          <w:sz w:val="24"/>
        </w:rPr>
        <w:t>不超过本次发行前上市公司总股本的</w:t>
      </w:r>
      <w:r w:rsidRPr="00F33A46">
        <w:rPr>
          <w:rFonts w:hint="eastAsia"/>
          <w:bCs/>
          <w:sz w:val="24"/>
        </w:rPr>
        <w:t>30%</w:t>
      </w:r>
      <w:r w:rsidRPr="00F33A46">
        <w:rPr>
          <w:rFonts w:hint="eastAsia"/>
          <w:bCs/>
          <w:sz w:val="24"/>
        </w:rPr>
        <w:t>，募集配套资金总额不超过本次交易中以发行股份及支付现金方式购买资产交易价格的</w:t>
      </w:r>
      <w:r w:rsidRPr="00F33A46">
        <w:rPr>
          <w:rFonts w:hint="eastAsia"/>
          <w:bCs/>
          <w:sz w:val="24"/>
        </w:rPr>
        <w:t>100%</w:t>
      </w:r>
      <w:r w:rsidRPr="00F33A46">
        <w:rPr>
          <w:rFonts w:hint="eastAsia"/>
          <w:bCs/>
          <w:sz w:val="24"/>
        </w:rPr>
        <w:t>，发行股份数量及价格按照中国证监会、</w:t>
      </w:r>
      <w:r w:rsidR="004855CE">
        <w:rPr>
          <w:rFonts w:hint="eastAsia"/>
          <w:bCs/>
          <w:sz w:val="24"/>
        </w:rPr>
        <w:t>上海证券交易所</w:t>
      </w:r>
      <w:r w:rsidRPr="00F33A46">
        <w:rPr>
          <w:rFonts w:hint="eastAsia"/>
          <w:bCs/>
          <w:sz w:val="24"/>
        </w:rPr>
        <w:t>的相关规定确定。本次募集配套资金扣除发行费用及其他相关费用后，拟用于支付本次收购的</w:t>
      </w:r>
      <w:r w:rsidR="00DA4798" w:rsidRPr="00DA4798">
        <w:rPr>
          <w:rFonts w:hint="eastAsia"/>
          <w:bCs/>
          <w:sz w:val="24"/>
        </w:rPr>
        <w:t>现金对价、标的公司项目建设投资、补充上市公司流动资金、偿还债务、支付中介机构费用等</w:t>
      </w:r>
      <w:r w:rsidRPr="00F33A46">
        <w:rPr>
          <w:rFonts w:hint="eastAsia"/>
          <w:bCs/>
          <w:sz w:val="24"/>
        </w:rPr>
        <w:t>，其中用于补充流动资金或偿还债务的比例将不超过本次交易中以发行股份及支付现金方式购买资产交易价格的</w:t>
      </w:r>
      <w:r w:rsidRPr="00F33A46">
        <w:rPr>
          <w:rFonts w:hint="eastAsia"/>
          <w:bCs/>
          <w:sz w:val="24"/>
        </w:rPr>
        <w:t>25%</w:t>
      </w:r>
      <w:r w:rsidRPr="00F33A46">
        <w:rPr>
          <w:rFonts w:hint="eastAsia"/>
          <w:bCs/>
          <w:sz w:val="24"/>
        </w:rPr>
        <w:t>，或不超过募集配套资金总额的</w:t>
      </w:r>
      <w:r w:rsidRPr="00F33A46">
        <w:rPr>
          <w:rFonts w:hint="eastAsia"/>
          <w:bCs/>
          <w:sz w:val="24"/>
        </w:rPr>
        <w:t>50%</w:t>
      </w:r>
      <w:r w:rsidRPr="00F33A46">
        <w:rPr>
          <w:rFonts w:hint="eastAsia"/>
          <w:bCs/>
          <w:sz w:val="24"/>
        </w:rPr>
        <w:t>。</w:t>
      </w:r>
      <w:r w:rsidR="00B358C9">
        <w:rPr>
          <w:rFonts w:hint="eastAsia"/>
          <w:bCs/>
          <w:sz w:val="24"/>
        </w:rPr>
        <w:t>由于本次</w:t>
      </w:r>
      <w:r w:rsidR="00B358C9" w:rsidRPr="00F33A46">
        <w:rPr>
          <w:rFonts w:hint="eastAsia"/>
          <w:bCs/>
          <w:sz w:val="24"/>
        </w:rPr>
        <w:t>发行股份及支付现金购买资产</w:t>
      </w:r>
      <w:r w:rsidR="00B358C9">
        <w:rPr>
          <w:rFonts w:hint="eastAsia"/>
          <w:bCs/>
          <w:sz w:val="24"/>
        </w:rPr>
        <w:t>的</w:t>
      </w:r>
      <w:r w:rsidR="00B358C9" w:rsidRPr="00F33A46">
        <w:rPr>
          <w:rFonts w:hint="eastAsia"/>
          <w:bCs/>
          <w:sz w:val="24"/>
        </w:rPr>
        <w:t>交易价格</w:t>
      </w:r>
      <w:r w:rsidR="00B358C9">
        <w:rPr>
          <w:rFonts w:hint="eastAsia"/>
          <w:bCs/>
          <w:sz w:val="24"/>
        </w:rPr>
        <w:t>尚未最终确定，因此本次</w:t>
      </w:r>
      <w:r w:rsidR="00B358C9" w:rsidRPr="00B358C9">
        <w:rPr>
          <w:rFonts w:hint="eastAsia"/>
          <w:bCs/>
          <w:sz w:val="24"/>
        </w:rPr>
        <w:t>募集配套资金具体金额将在</w:t>
      </w:r>
      <w:r w:rsidR="00B358C9">
        <w:rPr>
          <w:rFonts w:hint="eastAsia"/>
          <w:bCs/>
          <w:sz w:val="24"/>
        </w:rPr>
        <w:t>标的资产交易价格确定后</w:t>
      </w:r>
      <w:r w:rsidR="00B358C9" w:rsidRPr="00B358C9">
        <w:rPr>
          <w:rFonts w:hint="eastAsia"/>
          <w:bCs/>
          <w:sz w:val="24"/>
        </w:rPr>
        <w:t>予以</w:t>
      </w:r>
      <w:r w:rsidR="00B358C9">
        <w:rPr>
          <w:rFonts w:hint="eastAsia"/>
          <w:bCs/>
          <w:sz w:val="24"/>
        </w:rPr>
        <w:t>确定。</w:t>
      </w:r>
    </w:p>
    <w:p w14:paraId="159BA0A1" w14:textId="7D382B56" w:rsidR="00A72B38" w:rsidRDefault="00A72B38" w:rsidP="00A72B38">
      <w:pPr>
        <w:spacing w:line="500" w:lineRule="exact"/>
        <w:ind w:firstLineChars="200" w:firstLine="480"/>
        <w:rPr>
          <w:bCs/>
          <w:sz w:val="24"/>
        </w:rPr>
      </w:pPr>
      <w:r w:rsidRPr="00A72B38">
        <w:rPr>
          <w:rFonts w:hint="eastAsia"/>
          <w:bCs/>
          <w:sz w:val="24"/>
        </w:rPr>
        <w:t>本次交易中，发行股份购买资产不以募集配套资金的实施为前提，但募集配套资金以发行股份购买资产的实施为前提，募集配套资金成功与否并不影响本次发行股份购买资产的实施。</w:t>
      </w:r>
      <w:proofErr w:type="gramStart"/>
      <w:r w:rsidRPr="00A72B38">
        <w:rPr>
          <w:rFonts w:hint="eastAsia"/>
          <w:bCs/>
          <w:sz w:val="24"/>
        </w:rPr>
        <w:t>若证券</w:t>
      </w:r>
      <w:proofErr w:type="gramEnd"/>
      <w:r w:rsidRPr="00A72B38">
        <w:rPr>
          <w:rFonts w:hint="eastAsia"/>
          <w:bCs/>
          <w:sz w:val="24"/>
        </w:rPr>
        <w:t>监管机构的最新监管意见发生调整，</w:t>
      </w:r>
      <w:proofErr w:type="gramStart"/>
      <w:r w:rsidRPr="00A72B38">
        <w:rPr>
          <w:rFonts w:hint="eastAsia"/>
          <w:bCs/>
          <w:sz w:val="24"/>
        </w:rPr>
        <w:t>则上市</w:t>
      </w:r>
      <w:proofErr w:type="gramEnd"/>
      <w:r w:rsidRPr="00A72B38">
        <w:rPr>
          <w:rFonts w:hint="eastAsia"/>
          <w:bCs/>
          <w:sz w:val="24"/>
        </w:rPr>
        <w:t>公司可根据相关证券监管机构的最新监管意见对本次募集配套资金相关事项进行相应调整。</w:t>
      </w:r>
    </w:p>
    <w:p w14:paraId="65D1417F"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090617D9" w14:textId="57CB3F9F" w:rsidR="00965E4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5465CF85" w14:textId="31A646A2" w:rsidR="00E22039" w:rsidRPr="007D23F6" w:rsidRDefault="00855F52" w:rsidP="00EF64B3">
      <w:pPr>
        <w:spacing w:line="500" w:lineRule="exact"/>
        <w:ind w:firstLineChars="200" w:firstLine="480"/>
        <w:rPr>
          <w:bCs/>
          <w:sz w:val="24"/>
        </w:rPr>
      </w:pPr>
      <w:r w:rsidRPr="007D23F6">
        <w:rPr>
          <w:bCs/>
          <w:sz w:val="24"/>
        </w:rPr>
        <w:t>2</w:t>
      </w:r>
      <w:r w:rsidRPr="007D23F6">
        <w:rPr>
          <w:bCs/>
          <w:sz w:val="24"/>
        </w:rPr>
        <w:t>、</w:t>
      </w:r>
      <w:r w:rsidR="00BA2D22" w:rsidRPr="007D23F6">
        <w:rPr>
          <w:bCs/>
          <w:sz w:val="24"/>
        </w:rPr>
        <w:t>募集配套资金发行股份的种类、面值及上市地点</w:t>
      </w:r>
    </w:p>
    <w:p w14:paraId="2F5994FB" w14:textId="1FA76B6E" w:rsidR="00BA2D22" w:rsidRPr="007D23F6" w:rsidRDefault="00BA2D22" w:rsidP="00EF64B3">
      <w:pPr>
        <w:spacing w:line="500" w:lineRule="exact"/>
        <w:ind w:firstLineChars="200" w:firstLine="480"/>
        <w:rPr>
          <w:bCs/>
          <w:sz w:val="24"/>
        </w:rPr>
      </w:pPr>
      <w:r w:rsidRPr="007D23F6">
        <w:rPr>
          <w:bCs/>
          <w:sz w:val="24"/>
        </w:rPr>
        <w:t>本次募集配套资金发行的股票为人民币普通股（</w:t>
      </w:r>
      <w:r w:rsidRPr="007D23F6">
        <w:rPr>
          <w:bCs/>
          <w:sz w:val="24"/>
        </w:rPr>
        <w:t>A</w:t>
      </w:r>
      <w:r w:rsidRPr="007D23F6">
        <w:rPr>
          <w:bCs/>
          <w:sz w:val="24"/>
        </w:rPr>
        <w:t>股），每股面值为</w:t>
      </w:r>
      <w:r w:rsidRPr="007D23F6">
        <w:rPr>
          <w:bCs/>
          <w:sz w:val="24"/>
        </w:rPr>
        <w:t>1.00</w:t>
      </w:r>
      <w:r w:rsidRPr="007D23F6">
        <w:rPr>
          <w:bCs/>
          <w:sz w:val="24"/>
        </w:rPr>
        <w:t>元，上市地点为</w:t>
      </w:r>
      <w:r w:rsidR="00635809" w:rsidRPr="007D23F6">
        <w:rPr>
          <w:rFonts w:eastAsiaTheme="minorEastAsia"/>
          <w:color w:val="000000"/>
          <w:sz w:val="24"/>
        </w:rPr>
        <w:t>上海证券交易所</w:t>
      </w:r>
      <w:r w:rsidRPr="007D23F6">
        <w:rPr>
          <w:bCs/>
          <w:sz w:val="24"/>
        </w:rPr>
        <w:t>。</w:t>
      </w:r>
    </w:p>
    <w:p w14:paraId="2C494AE9"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5B1018D2" w14:textId="12334A60" w:rsidR="00965E4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017A61FF" w14:textId="33D10CFB" w:rsidR="00E22039" w:rsidRPr="007D23F6" w:rsidRDefault="00855F52" w:rsidP="00EF64B3">
      <w:pPr>
        <w:spacing w:line="500" w:lineRule="exact"/>
        <w:ind w:firstLineChars="200" w:firstLine="480"/>
        <w:rPr>
          <w:bCs/>
          <w:sz w:val="24"/>
        </w:rPr>
      </w:pPr>
      <w:r w:rsidRPr="007D23F6">
        <w:rPr>
          <w:bCs/>
          <w:sz w:val="24"/>
        </w:rPr>
        <w:t>3</w:t>
      </w:r>
      <w:r w:rsidRPr="007D23F6">
        <w:rPr>
          <w:bCs/>
          <w:sz w:val="24"/>
        </w:rPr>
        <w:t>、</w:t>
      </w:r>
      <w:r w:rsidR="00BA2D22" w:rsidRPr="007D23F6">
        <w:rPr>
          <w:bCs/>
          <w:sz w:val="24"/>
        </w:rPr>
        <w:t>发行对象</w:t>
      </w:r>
    </w:p>
    <w:p w14:paraId="4F0E1E92" w14:textId="654EE0B3" w:rsidR="00E22039" w:rsidRPr="007D23F6" w:rsidRDefault="00A72B38" w:rsidP="00EF64B3">
      <w:pPr>
        <w:spacing w:line="500" w:lineRule="exact"/>
        <w:ind w:firstLineChars="200" w:firstLine="480"/>
        <w:rPr>
          <w:bCs/>
          <w:sz w:val="24"/>
        </w:rPr>
      </w:pPr>
      <w:r w:rsidRPr="00A72B38">
        <w:rPr>
          <w:rFonts w:hint="eastAsia"/>
          <w:bCs/>
          <w:sz w:val="24"/>
        </w:rPr>
        <w:t>本次募集配套资金发行的发行对象为上市公司控股股东</w:t>
      </w:r>
      <w:proofErr w:type="gramStart"/>
      <w:r w:rsidR="00D6627F" w:rsidRPr="002D413F">
        <w:rPr>
          <w:rFonts w:hint="eastAsia"/>
          <w:bCs/>
          <w:sz w:val="24"/>
        </w:rPr>
        <w:t>祥</w:t>
      </w:r>
      <w:proofErr w:type="gramEnd"/>
      <w:r w:rsidR="00D6627F" w:rsidRPr="002D413F">
        <w:rPr>
          <w:rFonts w:hint="eastAsia"/>
          <w:bCs/>
          <w:sz w:val="24"/>
        </w:rPr>
        <w:t>源控股集团有限</w:t>
      </w:r>
      <w:r w:rsidR="00D6627F" w:rsidRPr="002D413F">
        <w:rPr>
          <w:rFonts w:hint="eastAsia"/>
          <w:bCs/>
          <w:sz w:val="24"/>
        </w:rPr>
        <w:lastRenderedPageBreak/>
        <w:t>责任公司</w:t>
      </w:r>
      <w:r w:rsidR="00006464">
        <w:rPr>
          <w:rFonts w:hint="eastAsia"/>
          <w:bCs/>
          <w:sz w:val="24"/>
        </w:rPr>
        <w:t>、实际控制人</w:t>
      </w:r>
      <w:proofErr w:type="gramStart"/>
      <w:r w:rsidR="00006464">
        <w:rPr>
          <w:rFonts w:hint="eastAsia"/>
          <w:bCs/>
          <w:sz w:val="24"/>
        </w:rPr>
        <w:t>俞</w:t>
      </w:r>
      <w:proofErr w:type="gramEnd"/>
      <w:r w:rsidR="00006464">
        <w:rPr>
          <w:rFonts w:hint="eastAsia"/>
          <w:bCs/>
          <w:sz w:val="24"/>
        </w:rPr>
        <w:t>发祥</w:t>
      </w:r>
      <w:r w:rsidRPr="00A72B38">
        <w:rPr>
          <w:rFonts w:hint="eastAsia"/>
          <w:bCs/>
          <w:sz w:val="24"/>
        </w:rPr>
        <w:t>。</w:t>
      </w:r>
      <w:proofErr w:type="gramStart"/>
      <w:r w:rsidR="00D6627F" w:rsidRPr="002D413F">
        <w:rPr>
          <w:rFonts w:hint="eastAsia"/>
          <w:bCs/>
          <w:sz w:val="24"/>
        </w:rPr>
        <w:t>祥</w:t>
      </w:r>
      <w:proofErr w:type="gramEnd"/>
      <w:r w:rsidR="00D6627F" w:rsidRPr="002D413F">
        <w:rPr>
          <w:rFonts w:hint="eastAsia"/>
          <w:bCs/>
          <w:sz w:val="24"/>
        </w:rPr>
        <w:t>源控股集团有限责任公司</w:t>
      </w:r>
      <w:r w:rsidR="00006464">
        <w:rPr>
          <w:rFonts w:hint="eastAsia"/>
          <w:bCs/>
          <w:sz w:val="24"/>
        </w:rPr>
        <w:t>、</w:t>
      </w:r>
      <w:proofErr w:type="gramStart"/>
      <w:r w:rsidR="00006464">
        <w:rPr>
          <w:rFonts w:hint="eastAsia"/>
          <w:bCs/>
          <w:sz w:val="24"/>
        </w:rPr>
        <w:t>俞发祥</w:t>
      </w:r>
      <w:r w:rsidR="00EC4CAE">
        <w:rPr>
          <w:rFonts w:hint="eastAsia"/>
          <w:bCs/>
          <w:sz w:val="24"/>
        </w:rPr>
        <w:t>均</w:t>
      </w:r>
      <w:proofErr w:type="gramEnd"/>
      <w:r w:rsidRPr="00A72B38">
        <w:rPr>
          <w:rFonts w:hint="eastAsia"/>
          <w:bCs/>
          <w:sz w:val="24"/>
        </w:rPr>
        <w:t>以现金方式认购公司本次定向发行的股票。募集配套资金发行股份采取定价发行的方式。</w:t>
      </w:r>
    </w:p>
    <w:p w14:paraId="58DE72A5"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63FBC609" w14:textId="6AF5B9AC" w:rsidR="00965E4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7F198F91" w14:textId="2FF6017E" w:rsidR="00E22039" w:rsidRPr="007D23F6" w:rsidRDefault="00855F52" w:rsidP="00EF64B3">
      <w:pPr>
        <w:spacing w:line="500" w:lineRule="exact"/>
        <w:ind w:firstLineChars="200" w:firstLine="480"/>
        <w:rPr>
          <w:bCs/>
          <w:sz w:val="24"/>
        </w:rPr>
      </w:pPr>
      <w:r w:rsidRPr="007D23F6">
        <w:rPr>
          <w:bCs/>
          <w:sz w:val="24"/>
        </w:rPr>
        <w:t>4</w:t>
      </w:r>
      <w:r w:rsidRPr="007D23F6">
        <w:rPr>
          <w:bCs/>
          <w:sz w:val="24"/>
        </w:rPr>
        <w:t>、</w:t>
      </w:r>
      <w:r w:rsidR="00BA2D22" w:rsidRPr="007D23F6">
        <w:rPr>
          <w:bCs/>
          <w:sz w:val="24"/>
        </w:rPr>
        <w:t>募集配套资金发行股份的定价依据和发行价格</w:t>
      </w:r>
    </w:p>
    <w:p w14:paraId="1F795CC4" w14:textId="45FF8932" w:rsidR="00A72B38" w:rsidRPr="00A72B38" w:rsidRDefault="00A72B38" w:rsidP="00A72B38">
      <w:pPr>
        <w:spacing w:line="500" w:lineRule="exact"/>
        <w:ind w:firstLineChars="200" w:firstLine="480"/>
        <w:rPr>
          <w:bCs/>
          <w:sz w:val="24"/>
        </w:rPr>
      </w:pPr>
      <w:r w:rsidRPr="00A72B38">
        <w:rPr>
          <w:rFonts w:hint="eastAsia"/>
          <w:bCs/>
          <w:sz w:val="24"/>
        </w:rPr>
        <w:t>本次募集配套资金的定价基准日为公司第</w:t>
      </w:r>
      <w:r w:rsidR="00B420DF">
        <w:rPr>
          <w:rFonts w:hint="eastAsia"/>
          <w:bCs/>
          <w:sz w:val="24"/>
        </w:rPr>
        <w:t>三</w:t>
      </w:r>
      <w:r w:rsidRPr="00A72B38">
        <w:rPr>
          <w:rFonts w:hint="eastAsia"/>
          <w:bCs/>
          <w:sz w:val="24"/>
        </w:rPr>
        <w:t>届董事会第</w:t>
      </w:r>
      <w:r w:rsidR="00DA4798">
        <w:rPr>
          <w:rFonts w:hint="eastAsia"/>
          <w:bCs/>
          <w:sz w:val="24"/>
        </w:rPr>
        <w:t>八</w:t>
      </w:r>
      <w:r w:rsidRPr="00A72B38">
        <w:rPr>
          <w:rFonts w:hint="eastAsia"/>
          <w:bCs/>
          <w:sz w:val="24"/>
        </w:rPr>
        <w:t>次会议决议公告日。经公司与认购方协商确认，本次募集配套资金的发行价格为</w:t>
      </w:r>
      <w:r w:rsidR="00DA4798">
        <w:rPr>
          <w:rFonts w:hint="eastAsia"/>
          <w:bCs/>
          <w:sz w:val="24"/>
        </w:rPr>
        <w:t>5</w:t>
      </w:r>
      <w:r w:rsidR="00DA4798">
        <w:rPr>
          <w:bCs/>
          <w:sz w:val="24"/>
        </w:rPr>
        <w:t>.95</w:t>
      </w:r>
      <w:r w:rsidRPr="00A72B38">
        <w:rPr>
          <w:rFonts w:hint="eastAsia"/>
          <w:bCs/>
          <w:sz w:val="24"/>
        </w:rPr>
        <w:t>元</w:t>
      </w:r>
      <w:r w:rsidRPr="00A72B38">
        <w:rPr>
          <w:rFonts w:hint="eastAsia"/>
          <w:bCs/>
          <w:sz w:val="24"/>
        </w:rPr>
        <w:t>/</w:t>
      </w:r>
      <w:r w:rsidRPr="00A72B38">
        <w:rPr>
          <w:rFonts w:hint="eastAsia"/>
          <w:bCs/>
          <w:sz w:val="24"/>
        </w:rPr>
        <w:t>股，不低于定价基准日前</w:t>
      </w:r>
      <w:r w:rsidR="00DA4798">
        <w:rPr>
          <w:rFonts w:hint="eastAsia"/>
          <w:bCs/>
          <w:sz w:val="24"/>
        </w:rPr>
        <w:t>2</w:t>
      </w:r>
      <w:r w:rsidR="00DA4798">
        <w:rPr>
          <w:bCs/>
          <w:sz w:val="24"/>
        </w:rPr>
        <w:t>0</w:t>
      </w:r>
      <w:r w:rsidRPr="00A72B38">
        <w:rPr>
          <w:rFonts w:hint="eastAsia"/>
          <w:bCs/>
          <w:sz w:val="24"/>
        </w:rPr>
        <w:t>个交易日上市公司股票交易均价的</w:t>
      </w:r>
      <w:r w:rsidRPr="00A72B38">
        <w:rPr>
          <w:rFonts w:hint="eastAsia"/>
          <w:bCs/>
          <w:sz w:val="24"/>
        </w:rPr>
        <w:t>80.00%</w:t>
      </w:r>
      <w:r w:rsidRPr="00A72B38">
        <w:rPr>
          <w:rFonts w:hint="eastAsia"/>
          <w:bCs/>
          <w:sz w:val="24"/>
        </w:rPr>
        <w:t>（交易均价的计算方式为：交易均价定价基准日前</w:t>
      </w:r>
      <w:r w:rsidR="00DA4798">
        <w:rPr>
          <w:rFonts w:hint="eastAsia"/>
          <w:bCs/>
          <w:sz w:val="24"/>
        </w:rPr>
        <w:t>2</w:t>
      </w:r>
      <w:r w:rsidR="00DA4798">
        <w:rPr>
          <w:bCs/>
          <w:sz w:val="24"/>
        </w:rPr>
        <w:t>0</w:t>
      </w:r>
      <w:r w:rsidRPr="00A72B38">
        <w:rPr>
          <w:rFonts w:hint="eastAsia"/>
          <w:bCs/>
          <w:sz w:val="24"/>
        </w:rPr>
        <w:t>个交易日上市公司股票交易总额÷定价基准日前</w:t>
      </w:r>
      <w:r w:rsidR="00DA4798">
        <w:rPr>
          <w:rFonts w:hint="eastAsia"/>
          <w:bCs/>
          <w:sz w:val="24"/>
        </w:rPr>
        <w:t>2</w:t>
      </w:r>
      <w:r w:rsidR="00DA4798">
        <w:rPr>
          <w:bCs/>
          <w:sz w:val="24"/>
        </w:rPr>
        <w:t>0</w:t>
      </w:r>
      <w:r w:rsidRPr="00A72B38">
        <w:rPr>
          <w:rFonts w:hint="eastAsia"/>
          <w:bCs/>
          <w:sz w:val="24"/>
        </w:rPr>
        <w:t>个交易日上市公司股票交易总量）。</w:t>
      </w:r>
    </w:p>
    <w:p w14:paraId="1FFA7A6A" w14:textId="301D5F0B" w:rsidR="00E22039" w:rsidRPr="007D23F6" w:rsidRDefault="00A72B38" w:rsidP="00EF64B3">
      <w:pPr>
        <w:spacing w:line="500" w:lineRule="exact"/>
        <w:ind w:firstLineChars="200" w:firstLine="480"/>
        <w:rPr>
          <w:bCs/>
          <w:sz w:val="24"/>
        </w:rPr>
      </w:pPr>
      <w:r w:rsidRPr="00A72B38">
        <w:rPr>
          <w:rFonts w:hint="eastAsia"/>
          <w:bCs/>
          <w:sz w:val="24"/>
        </w:rPr>
        <w:t>在募集配套资金的定价基准日至发行日期间，若上市公司发生其他派息、送股、转增股本或配股等除权除息事项，本次募集配套资金的发行价格将按照相关规则作相应调整。</w:t>
      </w:r>
    </w:p>
    <w:p w14:paraId="5F1C1E62"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1BF98DEE" w14:textId="255F8A35" w:rsidR="00965E4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5C8EECE5" w14:textId="657B7696" w:rsidR="00E22039" w:rsidRPr="007D23F6" w:rsidRDefault="00855F52" w:rsidP="00EF64B3">
      <w:pPr>
        <w:spacing w:line="500" w:lineRule="exact"/>
        <w:ind w:firstLineChars="200" w:firstLine="480"/>
        <w:rPr>
          <w:bCs/>
          <w:sz w:val="24"/>
        </w:rPr>
      </w:pPr>
      <w:r w:rsidRPr="007D23F6">
        <w:rPr>
          <w:bCs/>
          <w:sz w:val="24"/>
        </w:rPr>
        <w:t>5</w:t>
      </w:r>
      <w:r w:rsidRPr="007D23F6">
        <w:rPr>
          <w:bCs/>
          <w:sz w:val="24"/>
        </w:rPr>
        <w:t>、</w:t>
      </w:r>
      <w:r w:rsidR="00BA2D22" w:rsidRPr="007D23F6">
        <w:rPr>
          <w:bCs/>
          <w:sz w:val="24"/>
        </w:rPr>
        <w:t>募集配套资金发行股份的发行数量</w:t>
      </w:r>
    </w:p>
    <w:p w14:paraId="4091BAD4" w14:textId="1E379927" w:rsidR="00A72B38" w:rsidRPr="00A72B38" w:rsidRDefault="00A72B38" w:rsidP="00A72B38">
      <w:pPr>
        <w:spacing w:line="500" w:lineRule="exact"/>
        <w:ind w:firstLineChars="200" w:firstLine="480"/>
        <w:rPr>
          <w:bCs/>
          <w:sz w:val="24"/>
        </w:rPr>
      </w:pPr>
      <w:r w:rsidRPr="00A72B38">
        <w:rPr>
          <w:rFonts w:hint="eastAsia"/>
          <w:bCs/>
          <w:sz w:val="24"/>
        </w:rPr>
        <w:t>募集配套资金发行股份的发行数量根据募集配套资金总额和最终发行价格确定，且不超过本次交易</w:t>
      </w:r>
      <w:proofErr w:type="gramStart"/>
      <w:r w:rsidRPr="00A72B38">
        <w:rPr>
          <w:rFonts w:hint="eastAsia"/>
          <w:bCs/>
          <w:sz w:val="24"/>
        </w:rPr>
        <w:t>前交建股份</w:t>
      </w:r>
      <w:proofErr w:type="gramEnd"/>
      <w:r w:rsidRPr="00A72B38">
        <w:rPr>
          <w:rFonts w:hint="eastAsia"/>
          <w:bCs/>
          <w:sz w:val="24"/>
        </w:rPr>
        <w:t>总股本的</w:t>
      </w:r>
      <w:r w:rsidRPr="00A72B38">
        <w:rPr>
          <w:rFonts w:hint="eastAsia"/>
          <w:bCs/>
          <w:sz w:val="24"/>
        </w:rPr>
        <w:t>30%</w:t>
      </w:r>
      <w:r w:rsidRPr="00A72B38">
        <w:rPr>
          <w:rFonts w:hint="eastAsia"/>
          <w:bCs/>
          <w:sz w:val="24"/>
        </w:rPr>
        <w:t>，即不超过</w:t>
      </w:r>
      <w:r w:rsidR="00DA4798" w:rsidRPr="00DA4798">
        <w:rPr>
          <w:rFonts w:hint="eastAsia"/>
          <w:bCs/>
          <w:sz w:val="24"/>
        </w:rPr>
        <w:t>185,677,270</w:t>
      </w:r>
      <w:r w:rsidR="00DA4798" w:rsidRPr="00DA4798">
        <w:rPr>
          <w:rFonts w:hint="eastAsia"/>
          <w:bCs/>
          <w:sz w:val="24"/>
        </w:rPr>
        <w:t>股</w:t>
      </w:r>
      <w:r w:rsidRPr="00A72B38">
        <w:rPr>
          <w:rFonts w:hint="eastAsia"/>
          <w:bCs/>
          <w:sz w:val="24"/>
        </w:rPr>
        <w:t>。</w:t>
      </w:r>
      <w:r w:rsidR="00B358C9">
        <w:rPr>
          <w:rFonts w:hint="eastAsia"/>
          <w:bCs/>
          <w:sz w:val="24"/>
        </w:rPr>
        <w:t>由于本次</w:t>
      </w:r>
      <w:r w:rsidR="00B358C9" w:rsidRPr="00F33A46">
        <w:rPr>
          <w:rFonts w:hint="eastAsia"/>
          <w:bCs/>
          <w:sz w:val="24"/>
        </w:rPr>
        <w:t>发行股份及支付现金购买资产</w:t>
      </w:r>
      <w:r w:rsidR="00B358C9">
        <w:rPr>
          <w:rFonts w:hint="eastAsia"/>
          <w:bCs/>
          <w:sz w:val="24"/>
        </w:rPr>
        <w:t>的</w:t>
      </w:r>
      <w:r w:rsidR="00B358C9" w:rsidRPr="00F33A46">
        <w:rPr>
          <w:rFonts w:hint="eastAsia"/>
          <w:bCs/>
          <w:sz w:val="24"/>
        </w:rPr>
        <w:t>交易价格</w:t>
      </w:r>
      <w:r w:rsidR="00B358C9">
        <w:rPr>
          <w:rFonts w:hint="eastAsia"/>
          <w:bCs/>
          <w:sz w:val="24"/>
        </w:rPr>
        <w:t>尚未最终确定，因此本次</w:t>
      </w:r>
      <w:r w:rsidR="00B358C9" w:rsidRPr="00B358C9">
        <w:rPr>
          <w:rFonts w:hint="eastAsia"/>
          <w:bCs/>
          <w:sz w:val="24"/>
        </w:rPr>
        <w:t>募集配套资金具体金额</w:t>
      </w:r>
      <w:r w:rsidR="00B358C9">
        <w:rPr>
          <w:rFonts w:hint="eastAsia"/>
          <w:bCs/>
          <w:sz w:val="24"/>
        </w:rPr>
        <w:t>及发行股份数量</w:t>
      </w:r>
      <w:r w:rsidR="00B358C9" w:rsidRPr="00B358C9">
        <w:rPr>
          <w:rFonts w:hint="eastAsia"/>
          <w:bCs/>
          <w:sz w:val="24"/>
        </w:rPr>
        <w:t>将在</w:t>
      </w:r>
      <w:r w:rsidR="00B358C9">
        <w:rPr>
          <w:rFonts w:hint="eastAsia"/>
          <w:bCs/>
          <w:sz w:val="24"/>
        </w:rPr>
        <w:t>标的资产交易价格确定后</w:t>
      </w:r>
      <w:r w:rsidR="00B358C9" w:rsidRPr="00B358C9">
        <w:rPr>
          <w:rFonts w:hint="eastAsia"/>
          <w:bCs/>
          <w:sz w:val="24"/>
        </w:rPr>
        <w:t>予以</w:t>
      </w:r>
      <w:r w:rsidR="00B358C9">
        <w:rPr>
          <w:rFonts w:hint="eastAsia"/>
          <w:bCs/>
          <w:sz w:val="24"/>
        </w:rPr>
        <w:t>确定。</w:t>
      </w:r>
    </w:p>
    <w:p w14:paraId="1A19F0CF" w14:textId="07FE614E" w:rsidR="00BA2D22" w:rsidRPr="007D23F6" w:rsidRDefault="00A72B38" w:rsidP="00EF64B3">
      <w:pPr>
        <w:spacing w:line="500" w:lineRule="exact"/>
        <w:ind w:firstLineChars="200" w:firstLine="480"/>
        <w:rPr>
          <w:bCs/>
          <w:sz w:val="24"/>
        </w:rPr>
      </w:pPr>
      <w:r w:rsidRPr="00A72B38">
        <w:rPr>
          <w:rFonts w:hint="eastAsia"/>
          <w:bCs/>
          <w:sz w:val="24"/>
        </w:rPr>
        <w:t>在募集配套资金的定价基准日至发行日期间，若上市公司发生其他派息、送股、转增股本或配股等除权除息事项，本次募集配套资金的发行价格将按照相关规则作相应调整，本次募集配套资金的发行数量也将作相应调整。</w:t>
      </w:r>
    </w:p>
    <w:p w14:paraId="6128CEF6"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1059076F" w14:textId="47F9C988" w:rsidR="000A30D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491BB380" w14:textId="7C6B3D54" w:rsidR="00E22039" w:rsidRPr="007D23F6" w:rsidRDefault="00855F52" w:rsidP="00EF64B3">
      <w:pPr>
        <w:spacing w:line="500" w:lineRule="exact"/>
        <w:ind w:firstLineChars="200" w:firstLine="480"/>
        <w:rPr>
          <w:bCs/>
          <w:sz w:val="24"/>
        </w:rPr>
      </w:pPr>
      <w:r w:rsidRPr="007D23F6">
        <w:rPr>
          <w:bCs/>
          <w:sz w:val="24"/>
        </w:rPr>
        <w:t>6</w:t>
      </w:r>
      <w:r w:rsidRPr="007D23F6">
        <w:rPr>
          <w:bCs/>
          <w:sz w:val="24"/>
        </w:rPr>
        <w:t>、</w:t>
      </w:r>
      <w:r w:rsidR="00E22039" w:rsidRPr="007D23F6">
        <w:rPr>
          <w:bCs/>
          <w:sz w:val="24"/>
        </w:rPr>
        <w:t>锁定期</w:t>
      </w:r>
      <w:r w:rsidR="0078048F" w:rsidRPr="007D23F6">
        <w:rPr>
          <w:bCs/>
          <w:sz w:val="24"/>
        </w:rPr>
        <w:t>安排</w:t>
      </w:r>
    </w:p>
    <w:p w14:paraId="56DD0CB0" w14:textId="54B54C02" w:rsidR="00430C26" w:rsidRPr="007D23F6" w:rsidRDefault="00430C26" w:rsidP="00EF64B3">
      <w:pPr>
        <w:spacing w:line="500" w:lineRule="exact"/>
        <w:ind w:firstLineChars="200" w:firstLine="480"/>
        <w:rPr>
          <w:bCs/>
          <w:sz w:val="24"/>
        </w:rPr>
      </w:pPr>
      <w:r w:rsidRPr="007D23F6">
        <w:rPr>
          <w:bCs/>
          <w:sz w:val="24"/>
        </w:rPr>
        <w:t>本次募集配套资金发行的股份自股份上市之日起</w:t>
      </w:r>
      <w:r w:rsidR="00A72B38">
        <w:rPr>
          <w:rFonts w:hint="eastAsia"/>
          <w:bCs/>
          <w:sz w:val="24"/>
        </w:rPr>
        <w:t>1</w:t>
      </w:r>
      <w:r w:rsidR="00A72B38">
        <w:rPr>
          <w:bCs/>
          <w:sz w:val="24"/>
        </w:rPr>
        <w:t>8</w:t>
      </w:r>
      <w:r w:rsidRPr="007D23F6">
        <w:rPr>
          <w:bCs/>
          <w:sz w:val="24"/>
        </w:rPr>
        <w:t>个月内不得以任何方式</w:t>
      </w:r>
      <w:r w:rsidRPr="007D23F6">
        <w:rPr>
          <w:bCs/>
          <w:sz w:val="24"/>
        </w:rPr>
        <w:lastRenderedPageBreak/>
        <w:t>转让，此后按照中国证监会和</w:t>
      </w:r>
      <w:r w:rsidR="00635809" w:rsidRPr="007D23F6">
        <w:rPr>
          <w:rFonts w:eastAsiaTheme="minorEastAsia"/>
          <w:color w:val="000000"/>
          <w:sz w:val="24"/>
        </w:rPr>
        <w:t>上海证券交易所</w:t>
      </w:r>
      <w:r w:rsidRPr="007D23F6">
        <w:rPr>
          <w:bCs/>
          <w:sz w:val="24"/>
        </w:rPr>
        <w:t>的相关规定办理。</w:t>
      </w:r>
    </w:p>
    <w:p w14:paraId="793CA7AE" w14:textId="5420407C" w:rsidR="00430C26" w:rsidRPr="007D23F6" w:rsidRDefault="00430C26" w:rsidP="00EF64B3">
      <w:pPr>
        <w:spacing w:line="500" w:lineRule="exact"/>
        <w:ind w:firstLineChars="200" w:firstLine="480"/>
        <w:rPr>
          <w:bCs/>
          <w:sz w:val="24"/>
        </w:rPr>
      </w:pPr>
      <w:r w:rsidRPr="007D23F6">
        <w:rPr>
          <w:bCs/>
          <w:sz w:val="24"/>
        </w:rPr>
        <w:t>本次募集配套资金完成后，认购方因</w:t>
      </w:r>
      <w:r w:rsidR="006B7DCD" w:rsidRPr="007D23F6">
        <w:rPr>
          <w:bCs/>
          <w:sz w:val="24"/>
        </w:rPr>
        <w:t>公司</w:t>
      </w:r>
      <w:r w:rsidRPr="007D23F6">
        <w:rPr>
          <w:bCs/>
          <w:sz w:val="24"/>
        </w:rPr>
        <w:t>发生其他派息、送股、转增股本或配股等原因而导致增持的股份，亦应遵守上述股份锁定约定。</w:t>
      </w:r>
    </w:p>
    <w:p w14:paraId="3C4502E2" w14:textId="77777777" w:rsidR="002C5D75" w:rsidRPr="007D23F6" w:rsidRDefault="00430C26" w:rsidP="00EF64B3">
      <w:pPr>
        <w:spacing w:line="500" w:lineRule="exact"/>
        <w:ind w:firstLineChars="200" w:firstLine="480"/>
        <w:rPr>
          <w:bCs/>
          <w:sz w:val="24"/>
        </w:rPr>
      </w:pPr>
      <w:r w:rsidRPr="007D23F6">
        <w:rPr>
          <w:bCs/>
          <w:sz w:val="24"/>
        </w:rPr>
        <w:t>若上述锁定期安排与证券监管机构的最新监管意见不相符，将根据相关证券监管机构的监管意见进行相应调整。</w:t>
      </w:r>
    </w:p>
    <w:p w14:paraId="4ED4CBC9"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2BC05992" w14:textId="7E0B40C6" w:rsidR="000A30D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20E760C3" w14:textId="316F12EE" w:rsidR="00E22039" w:rsidRPr="007D23F6" w:rsidRDefault="00855F52" w:rsidP="00EF64B3">
      <w:pPr>
        <w:spacing w:line="500" w:lineRule="exact"/>
        <w:ind w:firstLineChars="200" w:firstLine="480"/>
        <w:rPr>
          <w:bCs/>
          <w:sz w:val="24"/>
        </w:rPr>
      </w:pPr>
      <w:r w:rsidRPr="007D23F6">
        <w:rPr>
          <w:bCs/>
          <w:sz w:val="24"/>
        </w:rPr>
        <w:t>7</w:t>
      </w:r>
      <w:r w:rsidRPr="007D23F6">
        <w:rPr>
          <w:bCs/>
          <w:sz w:val="24"/>
        </w:rPr>
        <w:t>、</w:t>
      </w:r>
      <w:r w:rsidR="0078048F" w:rsidRPr="007D23F6">
        <w:rPr>
          <w:bCs/>
          <w:sz w:val="24"/>
        </w:rPr>
        <w:t>滚存未分配利润的安排</w:t>
      </w:r>
    </w:p>
    <w:p w14:paraId="15388DC1" w14:textId="7840D7D9" w:rsidR="0078048F" w:rsidRPr="007D23F6" w:rsidRDefault="0078048F" w:rsidP="00EF64B3">
      <w:pPr>
        <w:spacing w:line="500" w:lineRule="exact"/>
        <w:ind w:firstLineChars="200" w:firstLine="480"/>
        <w:rPr>
          <w:bCs/>
          <w:sz w:val="24"/>
        </w:rPr>
      </w:pPr>
      <w:r w:rsidRPr="007D23F6">
        <w:rPr>
          <w:bCs/>
          <w:sz w:val="24"/>
        </w:rPr>
        <w:t>本次募集配套资金发行完成前滚存的未分配利润将由本次</w:t>
      </w:r>
      <w:r w:rsidR="006E6F08">
        <w:rPr>
          <w:rFonts w:hint="eastAsia"/>
          <w:sz w:val="24"/>
          <w:lang w:val="x-none"/>
        </w:rPr>
        <w:t>募集配套资金</w:t>
      </w:r>
      <w:r w:rsidRPr="007D23F6">
        <w:rPr>
          <w:bCs/>
          <w:sz w:val="24"/>
        </w:rPr>
        <w:t>发行完成后的公司新老股东按照发行完成后股份比例共享。</w:t>
      </w:r>
    </w:p>
    <w:p w14:paraId="17FAB684"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341D6FEA" w14:textId="747E9906" w:rsidR="000A30D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3B65FCD6" w14:textId="4188FA3F" w:rsidR="00E22039" w:rsidRPr="007D23F6" w:rsidRDefault="00187F94" w:rsidP="00EF64B3">
      <w:pPr>
        <w:spacing w:line="500" w:lineRule="exact"/>
        <w:ind w:firstLineChars="200" w:firstLine="480"/>
        <w:rPr>
          <w:bCs/>
          <w:sz w:val="24"/>
        </w:rPr>
      </w:pPr>
      <w:r w:rsidRPr="007D23F6">
        <w:rPr>
          <w:bCs/>
          <w:sz w:val="24"/>
        </w:rPr>
        <w:t>8</w:t>
      </w:r>
      <w:r w:rsidR="00855F52" w:rsidRPr="007D23F6">
        <w:rPr>
          <w:bCs/>
          <w:sz w:val="24"/>
        </w:rPr>
        <w:t>、</w:t>
      </w:r>
      <w:r w:rsidR="00E22039" w:rsidRPr="007D23F6">
        <w:rPr>
          <w:bCs/>
          <w:sz w:val="24"/>
        </w:rPr>
        <w:t>决议有效期</w:t>
      </w:r>
    </w:p>
    <w:p w14:paraId="52A169CB" w14:textId="37C173BD" w:rsidR="00E22039" w:rsidRPr="007D23F6" w:rsidRDefault="00E22039" w:rsidP="00EF64B3">
      <w:pPr>
        <w:spacing w:line="500" w:lineRule="exact"/>
        <w:ind w:firstLineChars="200" w:firstLine="480"/>
        <w:rPr>
          <w:bCs/>
          <w:sz w:val="24"/>
        </w:rPr>
      </w:pPr>
      <w:r w:rsidRPr="007D23F6">
        <w:rPr>
          <w:bCs/>
          <w:sz w:val="24"/>
        </w:rPr>
        <w:t>本次募集配套资金的有效期为公司股东大会审议通过本次募集配套资金决议之日起</w:t>
      </w:r>
      <w:r w:rsidRPr="007D23F6">
        <w:rPr>
          <w:bCs/>
          <w:sz w:val="24"/>
        </w:rPr>
        <w:t>12</w:t>
      </w:r>
      <w:r w:rsidRPr="007D23F6">
        <w:rPr>
          <w:bCs/>
          <w:sz w:val="24"/>
        </w:rPr>
        <w:t>个月。如果公司已于该有效期内取得中国证监会关于本次募集配套资金</w:t>
      </w:r>
      <w:proofErr w:type="gramStart"/>
      <w:r w:rsidR="00F4379E">
        <w:rPr>
          <w:rFonts w:hint="eastAsia"/>
          <w:bCs/>
          <w:sz w:val="24"/>
        </w:rPr>
        <w:t>作出</w:t>
      </w:r>
      <w:proofErr w:type="gramEnd"/>
      <w:r w:rsidRPr="007D23F6">
        <w:rPr>
          <w:bCs/>
          <w:sz w:val="24"/>
        </w:rPr>
        <w:t>的</w:t>
      </w:r>
      <w:r w:rsidR="00F4379E">
        <w:rPr>
          <w:rFonts w:hint="eastAsia"/>
          <w:bCs/>
          <w:sz w:val="24"/>
        </w:rPr>
        <w:t>予以注册决定</w:t>
      </w:r>
      <w:r w:rsidRPr="007D23F6">
        <w:rPr>
          <w:bCs/>
          <w:sz w:val="24"/>
        </w:rPr>
        <w:t>，则该有效期自动延长至本次募集配套资金完成日。</w:t>
      </w:r>
    </w:p>
    <w:p w14:paraId="2DA15292"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28D2E496" w14:textId="094B1EB1" w:rsidR="000A30DD" w:rsidRPr="007D23F6" w:rsidRDefault="002D413F" w:rsidP="002D413F">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12936A38" w14:textId="0E64FC41"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532E0687" w14:textId="77777777" w:rsidR="00D76D50" w:rsidRPr="007D23F6" w:rsidRDefault="00D76D50" w:rsidP="00EF64B3">
      <w:pPr>
        <w:spacing w:line="500" w:lineRule="exact"/>
        <w:ind w:firstLineChars="200" w:firstLine="480"/>
        <w:rPr>
          <w:bCs/>
          <w:sz w:val="24"/>
        </w:rPr>
      </w:pPr>
    </w:p>
    <w:p w14:paraId="30904C59" w14:textId="13B2421D"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三、审议通过了《</w:t>
      </w:r>
      <w:r w:rsidR="00855F52" w:rsidRPr="007D23F6">
        <w:rPr>
          <w:rFonts w:ascii="Times New Roman" w:eastAsiaTheme="minorEastAsia" w:hAnsi="Times New Roman" w:cs="Times New Roman"/>
          <w:sz w:val="24"/>
          <w:szCs w:val="24"/>
        </w:rPr>
        <w:t>关于</w:t>
      </w:r>
      <w:r w:rsidR="00855F52" w:rsidRPr="007D23F6">
        <w:rPr>
          <w:rFonts w:ascii="Times New Roman" w:eastAsiaTheme="minorEastAsia" w:hAnsi="Times New Roman" w:cs="Times New Roman"/>
          <w:sz w:val="24"/>
          <w:szCs w:val="24"/>
        </w:rPr>
        <w:t>&lt;</w:t>
      </w:r>
      <w:bookmarkStart w:id="21" w:name="_Hlk139915533"/>
      <w:bookmarkStart w:id="22" w:name="_Hlk141974122"/>
      <w:r w:rsidR="00B200B6" w:rsidRPr="00B200B6">
        <w:rPr>
          <w:rFonts w:ascii="Times New Roman" w:eastAsiaTheme="minorEastAsia" w:hAnsi="Times New Roman" w:cs="Times New Roman" w:hint="eastAsia"/>
          <w:sz w:val="24"/>
          <w:szCs w:val="24"/>
        </w:rPr>
        <w:t>安徽省交通建设股份有限公司</w:t>
      </w:r>
      <w:bookmarkEnd w:id="21"/>
      <w:r w:rsidR="00855F52" w:rsidRPr="007D23F6">
        <w:rPr>
          <w:rFonts w:ascii="Times New Roman" w:eastAsiaTheme="minorEastAsia" w:hAnsi="Times New Roman" w:cs="Times New Roman"/>
          <w:sz w:val="24"/>
          <w:szCs w:val="24"/>
        </w:rPr>
        <w:t>发行股份</w:t>
      </w:r>
      <w:r w:rsidR="009D7CE5">
        <w:rPr>
          <w:rFonts w:ascii="Times New Roman" w:eastAsiaTheme="minorEastAsia" w:hAnsi="Times New Roman" w:cs="Times New Roman" w:hint="eastAsia"/>
          <w:sz w:val="24"/>
          <w:szCs w:val="24"/>
        </w:rPr>
        <w:t>及支付现金</w:t>
      </w:r>
      <w:r w:rsidR="00855F52" w:rsidRPr="007D23F6">
        <w:rPr>
          <w:rFonts w:ascii="Times New Roman" w:eastAsiaTheme="minorEastAsia" w:hAnsi="Times New Roman" w:cs="Times New Roman"/>
          <w:sz w:val="24"/>
          <w:szCs w:val="24"/>
        </w:rPr>
        <w:t>购买资产并</w:t>
      </w:r>
      <w:r w:rsidR="003B54A1" w:rsidRPr="007D23F6">
        <w:rPr>
          <w:rFonts w:ascii="Times New Roman" w:eastAsiaTheme="minorEastAsia" w:hAnsi="Times New Roman" w:cs="Times New Roman"/>
          <w:sz w:val="24"/>
          <w:szCs w:val="24"/>
        </w:rPr>
        <w:t>募集</w:t>
      </w:r>
      <w:r w:rsidR="00855F52" w:rsidRPr="007D23F6">
        <w:rPr>
          <w:rFonts w:ascii="Times New Roman" w:eastAsiaTheme="minorEastAsia" w:hAnsi="Times New Roman" w:cs="Times New Roman"/>
          <w:sz w:val="24"/>
          <w:szCs w:val="24"/>
        </w:rPr>
        <w:t>配套资金</w:t>
      </w:r>
      <w:r w:rsidR="00A72B38" w:rsidRPr="00A72B38">
        <w:rPr>
          <w:rFonts w:ascii="Times New Roman" w:eastAsiaTheme="minorEastAsia" w:hAnsi="Times New Roman" w:cs="Times New Roman" w:hint="eastAsia"/>
          <w:sz w:val="24"/>
          <w:szCs w:val="24"/>
        </w:rPr>
        <w:t>暨关联交易</w:t>
      </w:r>
      <w:r w:rsidR="00855F52" w:rsidRPr="007D23F6">
        <w:rPr>
          <w:rFonts w:ascii="Times New Roman" w:eastAsiaTheme="minorEastAsia" w:hAnsi="Times New Roman" w:cs="Times New Roman"/>
          <w:sz w:val="24"/>
          <w:szCs w:val="24"/>
        </w:rPr>
        <w:t>预案</w:t>
      </w:r>
      <w:bookmarkEnd w:id="22"/>
      <w:r w:rsidR="00855F52" w:rsidRPr="007D23F6">
        <w:rPr>
          <w:rFonts w:ascii="Times New Roman" w:eastAsiaTheme="minorEastAsia" w:hAnsi="Times New Roman" w:cs="Times New Roman"/>
          <w:sz w:val="24"/>
          <w:szCs w:val="24"/>
        </w:rPr>
        <w:t>&gt;</w:t>
      </w:r>
      <w:r w:rsidR="00855F52" w:rsidRPr="007D23F6">
        <w:rPr>
          <w:rFonts w:ascii="Times New Roman" w:eastAsiaTheme="minorEastAsia" w:hAnsi="Times New Roman" w:cs="Times New Roman"/>
          <w:sz w:val="24"/>
          <w:szCs w:val="24"/>
        </w:rPr>
        <w:t>及其摘要的议案</w:t>
      </w:r>
      <w:r w:rsidR="00B41D81" w:rsidRPr="007D23F6">
        <w:rPr>
          <w:rFonts w:ascii="Times New Roman" w:eastAsiaTheme="minorEastAsia" w:hAnsi="Times New Roman" w:cs="Times New Roman"/>
          <w:sz w:val="24"/>
          <w:szCs w:val="24"/>
        </w:rPr>
        <w:t>》</w:t>
      </w:r>
    </w:p>
    <w:p w14:paraId="2ACDCAD3" w14:textId="1F428B03" w:rsidR="00693731" w:rsidRPr="007D23F6" w:rsidRDefault="00B41D81" w:rsidP="00EF64B3">
      <w:pPr>
        <w:spacing w:line="500" w:lineRule="exact"/>
        <w:ind w:firstLineChars="200" w:firstLine="480"/>
        <w:rPr>
          <w:rFonts w:eastAsiaTheme="minorEastAsia"/>
          <w:color w:val="000000"/>
          <w:sz w:val="24"/>
        </w:rPr>
      </w:pPr>
      <w:r w:rsidRPr="007D23F6">
        <w:rPr>
          <w:kern w:val="0"/>
          <w:sz w:val="24"/>
        </w:rPr>
        <w:t>就本次交易，公司根据《中华人民共和国公司法》《中华人民共和国证券法》《上市公司重大资产重组管理办法》及《公开发行证券的公司信息披露内容与格式准则第</w:t>
      </w:r>
      <w:r w:rsidRPr="007D23F6">
        <w:rPr>
          <w:kern w:val="0"/>
          <w:sz w:val="24"/>
        </w:rPr>
        <w:t>26</w:t>
      </w:r>
      <w:r w:rsidRPr="007D23F6">
        <w:rPr>
          <w:kern w:val="0"/>
          <w:sz w:val="24"/>
        </w:rPr>
        <w:t>号</w:t>
      </w:r>
      <w:r w:rsidRPr="007D23F6">
        <w:rPr>
          <w:kern w:val="0"/>
          <w:sz w:val="24"/>
        </w:rPr>
        <w:t>——</w:t>
      </w:r>
      <w:r w:rsidRPr="007D23F6">
        <w:rPr>
          <w:kern w:val="0"/>
          <w:sz w:val="24"/>
        </w:rPr>
        <w:t>上市公司重大资产重组》等法律、法规及规范性文件的相关规定编制了《</w:t>
      </w:r>
      <w:r w:rsidR="00B200B6" w:rsidRPr="00B200B6">
        <w:rPr>
          <w:rFonts w:hint="eastAsia"/>
          <w:kern w:val="0"/>
          <w:sz w:val="24"/>
        </w:rPr>
        <w:t>安徽省交通建设股份有限公司</w:t>
      </w:r>
      <w:r w:rsidRPr="007D23F6">
        <w:rPr>
          <w:kern w:val="0"/>
          <w:sz w:val="24"/>
        </w:rPr>
        <w:t>发行股份</w:t>
      </w:r>
      <w:r w:rsidR="009D7CE5">
        <w:rPr>
          <w:rFonts w:hint="eastAsia"/>
          <w:kern w:val="0"/>
          <w:sz w:val="24"/>
        </w:rPr>
        <w:t>及支付现金</w:t>
      </w:r>
      <w:r w:rsidRPr="007D23F6">
        <w:rPr>
          <w:kern w:val="0"/>
          <w:sz w:val="24"/>
        </w:rPr>
        <w:t>购买资产并募集配套资金</w:t>
      </w:r>
      <w:r w:rsidR="00A72B38" w:rsidRPr="00A72B38">
        <w:rPr>
          <w:rFonts w:hint="eastAsia"/>
          <w:kern w:val="0"/>
          <w:sz w:val="24"/>
        </w:rPr>
        <w:t>暨关联交易</w:t>
      </w:r>
      <w:r w:rsidRPr="007D23F6">
        <w:rPr>
          <w:kern w:val="0"/>
          <w:sz w:val="24"/>
        </w:rPr>
        <w:t>预案》及其摘要。待本次交易相关审计、评估等工作完成后，</w:t>
      </w:r>
      <w:r w:rsidRPr="007D23F6">
        <w:rPr>
          <w:kern w:val="0"/>
          <w:sz w:val="24"/>
        </w:rPr>
        <w:lastRenderedPageBreak/>
        <w:t>公司将编制《</w:t>
      </w:r>
      <w:r w:rsidR="00B200B6" w:rsidRPr="00B200B6">
        <w:rPr>
          <w:rFonts w:hint="eastAsia"/>
          <w:kern w:val="0"/>
          <w:sz w:val="24"/>
        </w:rPr>
        <w:t>安徽省交通建设股份有限公司</w:t>
      </w:r>
      <w:r w:rsidRPr="007D23F6">
        <w:rPr>
          <w:kern w:val="0"/>
          <w:sz w:val="24"/>
        </w:rPr>
        <w:t>发行股份</w:t>
      </w:r>
      <w:r w:rsidR="009D7CE5">
        <w:rPr>
          <w:rFonts w:hint="eastAsia"/>
          <w:kern w:val="0"/>
          <w:sz w:val="24"/>
        </w:rPr>
        <w:t>及支付现金</w:t>
      </w:r>
      <w:r w:rsidRPr="007D23F6">
        <w:rPr>
          <w:kern w:val="0"/>
          <w:sz w:val="24"/>
        </w:rPr>
        <w:t>购买资产并募集配套资金</w:t>
      </w:r>
      <w:r w:rsidR="00A72B38" w:rsidRPr="00A72B38">
        <w:rPr>
          <w:rFonts w:hint="eastAsia"/>
          <w:kern w:val="0"/>
          <w:sz w:val="24"/>
        </w:rPr>
        <w:t>暨关联交易</w:t>
      </w:r>
      <w:r w:rsidRPr="007D23F6">
        <w:rPr>
          <w:kern w:val="0"/>
          <w:sz w:val="24"/>
        </w:rPr>
        <w:t>报告书（草案）》及其摘要，并将该报告书及其摘要另行提交董事会审议通过后提交公司股东大会审议。</w:t>
      </w:r>
    </w:p>
    <w:p w14:paraId="5106E563" w14:textId="50B5832C" w:rsidR="00693731" w:rsidRPr="007D23F6" w:rsidRDefault="002D413F" w:rsidP="00EF64B3">
      <w:pPr>
        <w:spacing w:line="500" w:lineRule="exact"/>
        <w:ind w:firstLineChars="200" w:firstLine="480"/>
        <w:rPr>
          <w:bCs/>
          <w:sz w:val="24"/>
        </w:rPr>
      </w:pPr>
      <w:r w:rsidRPr="002D413F">
        <w:rPr>
          <w:rFonts w:hint="eastAsia"/>
          <w:bCs/>
          <w:sz w:val="24"/>
        </w:rPr>
        <w:t>董事俞红华、何林海为关联董事，回避表决。</w:t>
      </w:r>
    </w:p>
    <w:p w14:paraId="5848275E" w14:textId="61DE59F8" w:rsidR="00B41D81" w:rsidRPr="007D23F6" w:rsidRDefault="00B41D81" w:rsidP="00EF64B3">
      <w:pPr>
        <w:spacing w:line="500" w:lineRule="exact"/>
        <w:ind w:firstLineChars="200" w:firstLine="480"/>
        <w:rPr>
          <w:kern w:val="0"/>
          <w:sz w:val="24"/>
        </w:rPr>
      </w:pPr>
      <w:r w:rsidRPr="007D23F6">
        <w:rPr>
          <w:kern w:val="0"/>
          <w:sz w:val="24"/>
        </w:rPr>
        <w:t>具体内容详见公司同日披露的《</w:t>
      </w:r>
      <w:r w:rsidR="00B200B6" w:rsidRPr="00B200B6">
        <w:rPr>
          <w:rFonts w:hint="eastAsia"/>
          <w:kern w:val="0"/>
          <w:sz w:val="24"/>
        </w:rPr>
        <w:t>安徽省交通建设股份有限公司</w:t>
      </w:r>
      <w:r w:rsidRPr="007D23F6">
        <w:rPr>
          <w:kern w:val="0"/>
          <w:sz w:val="24"/>
        </w:rPr>
        <w:t>发行股份</w:t>
      </w:r>
      <w:r w:rsidR="009D7CE5">
        <w:rPr>
          <w:rFonts w:hint="eastAsia"/>
          <w:kern w:val="0"/>
          <w:sz w:val="24"/>
        </w:rPr>
        <w:t>及支付现金</w:t>
      </w:r>
      <w:r w:rsidRPr="007D23F6">
        <w:rPr>
          <w:kern w:val="0"/>
          <w:sz w:val="24"/>
        </w:rPr>
        <w:t>购买资产并募集配套资金</w:t>
      </w:r>
      <w:r w:rsidR="00A72B38" w:rsidRPr="00A72B38">
        <w:rPr>
          <w:rFonts w:hint="eastAsia"/>
          <w:kern w:val="0"/>
          <w:sz w:val="24"/>
        </w:rPr>
        <w:t>暨关联交易</w:t>
      </w:r>
      <w:r w:rsidRPr="007D23F6">
        <w:rPr>
          <w:kern w:val="0"/>
          <w:sz w:val="24"/>
        </w:rPr>
        <w:t>预案》及其摘要。</w:t>
      </w:r>
    </w:p>
    <w:p w14:paraId="4E2BE027" w14:textId="4E064A4F" w:rsidR="00A72B38" w:rsidRPr="007D23F6" w:rsidRDefault="00A72B38" w:rsidP="00A72B38">
      <w:pPr>
        <w:spacing w:line="500" w:lineRule="exact"/>
        <w:ind w:firstLineChars="200" w:firstLine="480"/>
        <w:rPr>
          <w:rFonts w:eastAsiaTheme="minorEastAsia"/>
          <w:color w:val="000000"/>
          <w:sz w:val="24"/>
        </w:rPr>
      </w:pPr>
      <w:r w:rsidRPr="007D23F6">
        <w:rPr>
          <w:rFonts w:eastAsiaTheme="minorEastAsia"/>
          <w:color w:val="000000"/>
          <w:sz w:val="24"/>
        </w:rPr>
        <w:t>董事表决结果：同意</w:t>
      </w:r>
      <w:r w:rsidR="002D413F">
        <w:rPr>
          <w:rFonts w:eastAsiaTheme="minorEastAsia"/>
          <w:color w:val="000000"/>
          <w:sz w:val="24"/>
        </w:rPr>
        <w:t>7</w:t>
      </w:r>
      <w:r w:rsidRPr="007D23F6">
        <w:rPr>
          <w:rFonts w:eastAsiaTheme="minorEastAsia"/>
          <w:color w:val="000000"/>
          <w:sz w:val="24"/>
        </w:rPr>
        <w:t>票，反对</w:t>
      </w:r>
      <w:r w:rsidRPr="007D23F6">
        <w:rPr>
          <w:rFonts w:eastAsiaTheme="minorEastAsia"/>
          <w:color w:val="000000"/>
          <w:sz w:val="24"/>
        </w:rPr>
        <w:t>0</w:t>
      </w:r>
      <w:r w:rsidRPr="007D23F6">
        <w:rPr>
          <w:rFonts w:eastAsiaTheme="minorEastAsia"/>
          <w:color w:val="000000"/>
          <w:sz w:val="24"/>
        </w:rPr>
        <w:t>票，弃权</w:t>
      </w:r>
      <w:r w:rsidRPr="007D23F6">
        <w:rPr>
          <w:rFonts w:eastAsiaTheme="minorEastAsia"/>
          <w:color w:val="000000"/>
          <w:sz w:val="24"/>
        </w:rPr>
        <w:t>0</w:t>
      </w:r>
      <w:r w:rsidRPr="007D23F6">
        <w:rPr>
          <w:rFonts w:eastAsiaTheme="minorEastAsia"/>
          <w:color w:val="000000"/>
          <w:sz w:val="24"/>
        </w:rPr>
        <w:t>票。</w:t>
      </w:r>
    </w:p>
    <w:p w14:paraId="2247CA94" w14:textId="49F94037"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76C7D03D" w14:textId="77777777" w:rsidR="002D413F" w:rsidRDefault="002D413F" w:rsidP="00EF64B3">
      <w:pPr>
        <w:spacing w:line="500" w:lineRule="exact"/>
        <w:ind w:firstLineChars="200" w:firstLine="480"/>
        <w:rPr>
          <w:rFonts w:eastAsiaTheme="minorEastAsia"/>
          <w:color w:val="000000"/>
          <w:sz w:val="24"/>
        </w:rPr>
      </w:pPr>
    </w:p>
    <w:p w14:paraId="7BE2A890" w14:textId="77777777" w:rsidR="002D413F" w:rsidRPr="007D23F6" w:rsidRDefault="002D413F" w:rsidP="002D413F">
      <w:pPr>
        <w:spacing w:line="500" w:lineRule="exact"/>
        <w:ind w:firstLineChars="200" w:firstLine="482"/>
        <w:outlineLvl w:val="0"/>
        <w:rPr>
          <w:rFonts w:eastAsiaTheme="minorEastAsia"/>
          <w:b/>
          <w:color w:val="000000"/>
          <w:sz w:val="24"/>
        </w:rPr>
      </w:pPr>
      <w:r w:rsidRPr="007D23F6">
        <w:rPr>
          <w:rFonts w:eastAsiaTheme="minorEastAsia"/>
          <w:b/>
          <w:color w:val="000000"/>
          <w:sz w:val="24"/>
        </w:rPr>
        <w:t>四、审议通过了《关于</w:t>
      </w:r>
      <w:r>
        <w:rPr>
          <w:rFonts w:eastAsiaTheme="minorEastAsia" w:hint="eastAsia"/>
          <w:b/>
          <w:color w:val="000000"/>
          <w:sz w:val="24"/>
        </w:rPr>
        <w:t>本次交易</w:t>
      </w:r>
      <w:r w:rsidRPr="007D23F6">
        <w:rPr>
          <w:rFonts w:eastAsiaTheme="minorEastAsia"/>
          <w:b/>
          <w:color w:val="000000"/>
          <w:sz w:val="24"/>
        </w:rPr>
        <w:t>构成关联交易的议案》</w:t>
      </w:r>
    </w:p>
    <w:p w14:paraId="4169A8CE" w14:textId="5E762299" w:rsidR="002D413F" w:rsidRPr="00964EDE" w:rsidRDefault="002D413F" w:rsidP="002D413F">
      <w:pPr>
        <w:spacing w:line="500" w:lineRule="exact"/>
        <w:ind w:firstLineChars="200" w:firstLine="480"/>
        <w:rPr>
          <w:kern w:val="0"/>
          <w:sz w:val="24"/>
        </w:rPr>
      </w:pPr>
      <w:bookmarkStart w:id="23" w:name="_Hlk72081445"/>
      <w:r w:rsidRPr="00964EDE">
        <w:rPr>
          <w:rFonts w:hint="eastAsia"/>
          <w:kern w:val="0"/>
          <w:sz w:val="24"/>
        </w:rPr>
        <w:t>公司本次发行股份</w:t>
      </w:r>
      <w:r w:rsidR="003A5466">
        <w:rPr>
          <w:rFonts w:hint="eastAsia"/>
          <w:kern w:val="0"/>
          <w:sz w:val="24"/>
        </w:rPr>
        <w:t>及支付现金</w:t>
      </w:r>
      <w:r w:rsidRPr="00964EDE">
        <w:rPr>
          <w:rFonts w:hint="eastAsia"/>
          <w:kern w:val="0"/>
          <w:sz w:val="24"/>
        </w:rPr>
        <w:t>购买资产的交易对方为</w:t>
      </w:r>
      <w:r w:rsidRPr="00866315">
        <w:rPr>
          <w:rFonts w:hint="eastAsia"/>
          <w:kern w:val="0"/>
          <w:sz w:val="24"/>
        </w:rPr>
        <w:t>无锡博达合一科技有限公司</w:t>
      </w:r>
      <w:r w:rsidRPr="00964EDE">
        <w:rPr>
          <w:rFonts w:hint="eastAsia"/>
          <w:kern w:val="0"/>
          <w:sz w:val="24"/>
        </w:rPr>
        <w:t>。本次交易前，</w:t>
      </w:r>
      <w:r w:rsidRPr="00866315">
        <w:rPr>
          <w:rFonts w:hint="eastAsia"/>
          <w:kern w:val="0"/>
          <w:sz w:val="24"/>
        </w:rPr>
        <w:t>无锡博达合一科技有限公司</w:t>
      </w:r>
      <w:proofErr w:type="gramStart"/>
      <w:r w:rsidRPr="00964EDE">
        <w:rPr>
          <w:rFonts w:hint="eastAsia"/>
          <w:kern w:val="0"/>
          <w:sz w:val="24"/>
        </w:rPr>
        <w:t>不</w:t>
      </w:r>
      <w:proofErr w:type="gramEnd"/>
      <w:r w:rsidRPr="00964EDE">
        <w:rPr>
          <w:rFonts w:hint="eastAsia"/>
          <w:kern w:val="0"/>
          <w:sz w:val="24"/>
        </w:rPr>
        <w:t>持有上市公司股份，不属于公司关联方。根据交易方案，本次交易完成后，</w:t>
      </w:r>
      <w:r w:rsidRPr="00866315">
        <w:rPr>
          <w:rFonts w:hint="eastAsia"/>
          <w:kern w:val="0"/>
          <w:sz w:val="24"/>
        </w:rPr>
        <w:t>无锡博达合一科技有限公司</w:t>
      </w:r>
      <w:r w:rsidRPr="00964EDE">
        <w:rPr>
          <w:rFonts w:hint="eastAsia"/>
          <w:kern w:val="0"/>
          <w:sz w:val="24"/>
        </w:rPr>
        <w:t>预计将成为上市公司持股</w:t>
      </w:r>
      <w:r w:rsidRPr="00964EDE">
        <w:rPr>
          <w:rFonts w:hint="eastAsia"/>
          <w:kern w:val="0"/>
          <w:sz w:val="24"/>
        </w:rPr>
        <w:t>5%</w:t>
      </w:r>
      <w:r w:rsidRPr="00964EDE">
        <w:rPr>
          <w:rFonts w:hint="eastAsia"/>
          <w:kern w:val="0"/>
          <w:sz w:val="24"/>
        </w:rPr>
        <w:t>以上的股东。根据《公司法》《证券法》《</w:t>
      </w:r>
      <w:r w:rsidR="00EC7F4E" w:rsidRPr="00EC7F4E">
        <w:rPr>
          <w:rFonts w:hint="eastAsia"/>
          <w:kern w:val="0"/>
          <w:sz w:val="24"/>
        </w:rPr>
        <w:t>上海证券交易所股票上市规则</w:t>
      </w:r>
      <w:r w:rsidRPr="00964EDE">
        <w:rPr>
          <w:rFonts w:hint="eastAsia"/>
          <w:kern w:val="0"/>
          <w:sz w:val="24"/>
        </w:rPr>
        <w:t>》等法律、法规及规范性文件的相关规定，本次交易的交易对方</w:t>
      </w:r>
      <w:r w:rsidR="003A5466">
        <w:rPr>
          <w:rFonts w:hint="eastAsia"/>
          <w:kern w:val="0"/>
          <w:sz w:val="24"/>
        </w:rPr>
        <w:t>将</w:t>
      </w:r>
      <w:r w:rsidRPr="00964EDE">
        <w:rPr>
          <w:rFonts w:hint="eastAsia"/>
          <w:kern w:val="0"/>
          <w:sz w:val="24"/>
        </w:rPr>
        <w:t>与上市公司存在关联关系。因此，发行股份及支付现金购买资产事项预计构成关联交易。</w:t>
      </w:r>
    </w:p>
    <w:p w14:paraId="0D7DB07E" w14:textId="27EFBAF0" w:rsidR="002D413F" w:rsidRDefault="002D413F" w:rsidP="002D413F">
      <w:pPr>
        <w:spacing w:line="500" w:lineRule="exact"/>
        <w:ind w:firstLineChars="200" w:firstLine="480"/>
        <w:rPr>
          <w:kern w:val="0"/>
          <w:sz w:val="24"/>
        </w:rPr>
      </w:pPr>
      <w:r w:rsidRPr="00964EDE">
        <w:rPr>
          <w:rFonts w:hint="eastAsia"/>
          <w:kern w:val="0"/>
          <w:sz w:val="24"/>
        </w:rPr>
        <w:t>本次发行股份募集配套资金的发行对象</w:t>
      </w:r>
      <w:proofErr w:type="gramStart"/>
      <w:r w:rsidRPr="00C070E7">
        <w:rPr>
          <w:rFonts w:hint="eastAsia"/>
          <w:kern w:val="0"/>
          <w:sz w:val="24"/>
        </w:rPr>
        <w:t>祥</w:t>
      </w:r>
      <w:proofErr w:type="gramEnd"/>
      <w:r w:rsidRPr="00C070E7">
        <w:rPr>
          <w:rFonts w:hint="eastAsia"/>
          <w:kern w:val="0"/>
          <w:sz w:val="24"/>
        </w:rPr>
        <w:t>源控股集团有限责任公司</w:t>
      </w:r>
      <w:r w:rsidRPr="00964EDE">
        <w:rPr>
          <w:rFonts w:hint="eastAsia"/>
          <w:kern w:val="0"/>
          <w:sz w:val="24"/>
        </w:rPr>
        <w:t>为上市公司控股股东</w:t>
      </w:r>
      <w:r w:rsidR="00006464">
        <w:rPr>
          <w:rFonts w:hint="eastAsia"/>
          <w:kern w:val="0"/>
          <w:sz w:val="24"/>
        </w:rPr>
        <w:t>，</w:t>
      </w:r>
      <w:proofErr w:type="gramStart"/>
      <w:r w:rsidR="00006464">
        <w:rPr>
          <w:rFonts w:hint="eastAsia"/>
          <w:kern w:val="0"/>
          <w:sz w:val="24"/>
        </w:rPr>
        <w:t>俞</w:t>
      </w:r>
      <w:proofErr w:type="gramEnd"/>
      <w:r w:rsidR="00006464">
        <w:rPr>
          <w:rFonts w:hint="eastAsia"/>
          <w:kern w:val="0"/>
          <w:sz w:val="24"/>
        </w:rPr>
        <w:t>发祥为上市公司实际控制人</w:t>
      </w:r>
      <w:r w:rsidRPr="00964EDE">
        <w:rPr>
          <w:rFonts w:hint="eastAsia"/>
          <w:kern w:val="0"/>
          <w:sz w:val="24"/>
        </w:rPr>
        <w:t>，因此本次发行股份募集配套资金事项构成关联交易。</w:t>
      </w:r>
      <w:bookmarkEnd w:id="23"/>
    </w:p>
    <w:p w14:paraId="29E89A75" w14:textId="77777777" w:rsidR="002D413F" w:rsidRPr="007D23F6" w:rsidRDefault="002D413F" w:rsidP="002D413F">
      <w:pPr>
        <w:spacing w:line="500" w:lineRule="exact"/>
        <w:ind w:firstLineChars="200" w:firstLine="480"/>
        <w:rPr>
          <w:rFonts w:eastAsiaTheme="minorEastAsia"/>
          <w:color w:val="000000"/>
          <w:sz w:val="24"/>
        </w:rPr>
      </w:pPr>
      <w:r w:rsidRPr="00866315">
        <w:rPr>
          <w:rFonts w:eastAsiaTheme="minorEastAsia" w:hint="eastAsia"/>
          <w:color w:val="000000"/>
          <w:sz w:val="24"/>
        </w:rPr>
        <w:t>董事俞红华、何林海为关联董事，回避表决。</w:t>
      </w:r>
    </w:p>
    <w:p w14:paraId="5B7A3552" w14:textId="77777777" w:rsidR="002D413F" w:rsidRPr="007D23F6" w:rsidRDefault="002D413F" w:rsidP="002D413F">
      <w:pPr>
        <w:spacing w:line="500" w:lineRule="exact"/>
        <w:ind w:firstLineChars="200" w:firstLine="480"/>
        <w:rPr>
          <w:bCs/>
          <w:sz w:val="24"/>
        </w:rPr>
      </w:pPr>
      <w:r w:rsidRPr="007D23F6">
        <w:rPr>
          <w:bCs/>
          <w:sz w:val="24"/>
        </w:rPr>
        <w:t>董事表决结果：同意</w:t>
      </w:r>
      <w:r>
        <w:rPr>
          <w:bCs/>
          <w:sz w:val="24"/>
        </w:rPr>
        <w:t>7</w:t>
      </w:r>
      <w:r w:rsidRPr="007D23F6">
        <w:rPr>
          <w:bCs/>
          <w:sz w:val="24"/>
        </w:rPr>
        <w:t>票，反对</w:t>
      </w:r>
      <w:r w:rsidRPr="007D23F6">
        <w:rPr>
          <w:bCs/>
          <w:sz w:val="24"/>
        </w:rPr>
        <w:t>0</w:t>
      </w:r>
      <w:r w:rsidRPr="007D23F6">
        <w:rPr>
          <w:bCs/>
          <w:sz w:val="24"/>
        </w:rPr>
        <w:t>票，弃权</w:t>
      </w:r>
      <w:r w:rsidRPr="007D23F6">
        <w:rPr>
          <w:bCs/>
          <w:sz w:val="24"/>
        </w:rPr>
        <w:t>0</w:t>
      </w:r>
      <w:r w:rsidRPr="007D23F6">
        <w:rPr>
          <w:bCs/>
          <w:sz w:val="24"/>
        </w:rPr>
        <w:t>票。</w:t>
      </w:r>
    </w:p>
    <w:p w14:paraId="2740C80F" w14:textId="7A5C7B2E" w:rsidR="002D413F" w:rsidRPr="002D413F" w:rsidRDefault="002D413F" w:rsidP="002D413F">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2E667581" w14:textId="77777777" w:rsidR="00D76D50" w:rsidRPr="007D23F6" w:rsidRDefault="00D76D50" w:rsidP="00EF64B3">
      <w:pPr>
        <w:spacing w:line="500" w:lineRule="exact"/>
        <w:ind w:firstLineChars="200" w:firstLine="480"/>
        <w:rPr>
          <w:bCs/>
          <w:sz w:val="24"/>
        </w:rPr>
      </w:pPr>
    </w:p>
    <w:p w14:paraId="39B9587A" w14:textId="7042AEC3" w:rsidR="00693731" w:rsidRPr="007D23F6" w:rsidRDefault="002D413F"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五</w:t>
      </w:r>
      <w:r w:rsidR="00693731" w:rsidRPr="007D23F6">
        <w:rPr>
          <w:rFonts w:ascii="Times New Roman" w:eastAsiaTheme="minorEastAsia" w:hAnsi="Times New Roman" w:cs="Times New Roman"/>
          <w:sz w:val="24"/>
          <w:szCs w:val="24"/>
        </w:rPr>
        <w:t>、</w:t>
      </w:r>
      <w:bookmarkStart w:id="24" w:name="_Hlk72081480"/>
      <w:r w:rsidR="00693731" w:rsidRPr="007D23F6">
        <w:rPr>
          <w:rFonts w:ascii="Times New Roman" w:eastAsiaTheme="minorEastAsia" w:hAnsi="Times New Roman" w:cs="Times New Roman"/>
          <w:sz w:val="24"/>
          <w:szCs w:val="24"/>
        </w:rPr>
        <w:t>审议通过了《</w:t>
      </w:r>
      <w:bookmarkStart w:id="25" w:name="_Hlk141974152"/>
      <w:r w:rsidR="00B41D81" w:rsidRPr="007D23F6">
        <w:rPr>
          <w:rFonts w:ascii="Times New Roman" w:eastAsiaTheme="minorEastAsia" w:hAnsi="Times New Roman" w:cs="Times New Roman"/>
          <w:sz w:val="24"/>
          <w:szCs w:val="24"/>
        </w:rPr>
        <w:t>关于公司发行股份</w:t>
      </w:r>
      <w:r w:rsidR="004D5B63">
        <w:rPr>
          <w:rFonts w:ascii="Times New Roman" w:eastAsiaTheme="minorEastAsia" w:hAnsi="Times New Roman" w:cs="Times New Roman" w:hint="eastAsia"/>
          <w:sz w:val="24"/>
          <w:szCs w:val="24"/>
        </w:rPr>
        <w:t>及支付现金</w:t>
      </w:r>
      <w:r w:rsidR="00B41D81" w:rsidRPr="007D23F6">
        <w:rPr>
          <w:rFonts w:ascii="Times New Roman" w:eastAsiaTheme="minorEastAsia" w:hAnsi="Times New Roman" w:cs="Times New Roman"/>
          <w:sz w:val="24"/>
          <w:szCs w:val="24"/>
        </w:rPr>
        <w:t>购买资产并募集配套资金</w:t>
      </w:r>
      <w:r w:rsidR="00A72B38" w:rsidRPr="00A72B38">
        <w:rPr>
          <w:rFonts w:ascii="Times New Roman" w:eastAsiaTheme="minorEastAsia" w:hAnsi="Times New Roman" w:cs="Times New Roman" w:hint="eastAsia"/>
          <w:sz w:val="24"/>
          <w:szCs w:val="24"/>
        </w:rPr>
        <w:t>暨关联交易</w:t>
      </w:r>
      <w:r w:rsidR="00B41D81" w:rsidRPr="007D23F6">
        <w:rPr>
          <w:rFonts w:ascii="Times New Roman" w:eastAsiaTheme="minorEastAsia" w:hAnsi="Times New Roman" w:cs="Times New Roman"/>
          <w:sz w:val="24"/>
          <w:szCs w:val="24"/>
        </w:rPr>
        <w:t>预计构成重大资产重组的议案</w:t>
      </w:r>
      <w:bookmarkEnd w:id="25"/>
      <w:r w:rsidR="00693731" w:rsidRPr="007D23F6">
        <w:rPr>
          <w:rFonts w:ascii="Times New Roman" w:eastAsiaTheme="minorEastAsia" w:hAnsi="Times New Roman" w:cs="Times New Roman"/>
          <w:sz w:val="24"/>
          <w:szCs w:val="24"/>
        </w:rPr>
        <w:t>》</w:t>
      </w:r>
    </w:p>
    <w:p w14:paraId="53CE687F" w14:textId="2E3820FF" w:rsidR="00B41D81" w:rsidRDefault="00226D41" w:rsidP="00944327">
      <w:pPr>
        <w:pStyle w:val="11"/>
        <w:spacing w:before="156" w:afterLines="50" w:after="156" w:line="500" w:lineRule="exact"/>
        <w:ind w:firstLine="480"/>
        <w:rPr>
          <w:lang w:eastAsia="zh-CN"/>
        </w:rPr>
      </w:pPr>
      <w:r w:rsidRPr="007D23F6">
        <w:rPr>
          <w:lang w:eastAsia="zh-CN"/>
        </w:rPr>
        <w:t>本次交易的标的资产的审计、评估工作尚未完成，交易价格尚未最终确定。</w:t>
      </w:r>
      <w:r w:rsidR="006212D9" w:rsidRPr="006212D9">
        <w:rPr>
          <w:rFonts w:hint="eastAsia"/>
          <w:lang w:eastAsia="zh-CN"/>
        </w:rPr>
        <w:lastRenderedPageBreak/>
        <w:t>经初步预估，本次交易将达到《上市公司重大资产重组管理办法》</w:t>
      </w:r>
      <w:r w:rsidR="006212D9">
        <w:rPr>
          <w:rFonts w:hint="eastAsia"/>
          <w:lang w:eastAsia="zh-CN"/>
        </w:rPr>
        <w:t>所</w:t>
      </w:r>
      <w:r w:rsidR="006212D9" w:rsidRPr="006212D9">
        <w:rPr>
          <w:rFonts w:hint="eastAsia"/>
          <w:lang w:eastAsia="zh-CN"/>
        </w:rPr>
        <w:t>规定的重大资产重组标准，</w:t>
      </w:r>
      <w:r w:rsidR="006212D9">
        <w:rPr>
          <w:rFonts w:hint="eastAsia"/>
          <w:lang w:eastAsia="zh-CN"/>
        </w:rPr>
        <w:t>预计</w:t>
      </w:r>
      <w:r w:rsidR="006212D9" w:rsidRPr="006212D9">
        <w:rPr>
          <w:rFonts w:hint="eastAsia"/>
          <w:lang w:eastAsia="zh-CN"/>
        </w:rPr>
        <w:t>构成上市公司重大资产重组。</w:t>
      </w:r>
      <w:r w:rsidR="00F32F52" w:rsidRPr="007D23F6">
        <w:rPr>
          <w:lang w:eastAsia="zh-CN"/>
        </w:rPr>
        <w:t>同时，本次交易涉及向特定对象发行股份购买资产，根据《</w:t>
      </w:r>
      <w:r w:rsidR="00141C76" w:rsidRPr="007D23F6">
        <w:rPr>
          <w:lang w:eastAsia="zh-CN"/>
        </w:rPr>
        <w:t>上市公司重大资产</w:t>
      </w:r>
      <w:r w:rsidR="00F32F52" w:rsidRPr="007D23F6">
        <w:rPr>
          <w:lang w:eastAsia="zh-CN"/>
        </w:rPr>
        <w:t>重组管理办法》第四十七条的规定，本次交易需提交</w:t>
      </w:r>
      <w:r w:rsidR="00290D38">
        <w:rPr>
          <w:rFonts w:hint="eastAsia"/>
          <w:lang w:eastAsia="zh-CN"/>
        </w:rPr>
        <w:t>上海证券交易所审核，并经中国证监会</w:t>
      </w:r>
      <w:proofErr w:type="gramStart"/>
      <w:r w:rsidR="00290D38">
        <w:rPr>
          <w:rFonts w:hint="eastAsia"/>
          <w:lang w:eastAsia="zh-CN"/>
        </w:rPr>
        <w:t>作出</w:t>
      </w:r>
      <w:proofErr w:type="gramEnd"/>
      <w:r w:rsidR="00290D38">
        <w:rPr>
          <w:rFonts w:hint="eastAsia"/>
          <w:lang w:eastAsia="zh-CN"/>
        </w:rPr>
        <w:t>的予以注册决定后方可实施。</w:t>
      </w:r>
      <w:bookmarkEnd w:id="24"/>
    </w:p>
    <w:p w14:paraId="0F236DCD" w14:textId="77777777" w:rsidR="002D413F" w:rsidRPr="002D413F" w:rsidRDefault="002D413F" w:rsidP="002D413F">
      <w:pPr>
        <w:pStyle w:val="11"/>
        <w:spacing w:before="156" w:line="500" w:lineRule="exact"/>
        <w:ind w:firstLine="480"/>
        <w:rPr>
          <w:szCs w:val="22"/>
          <w:lang w:eastAsia="zh-CN"/>
        </w:rPr>
      </w:pPr>
      <w:r w:rsidRPr="002D413F">
        <w:rPr>
          <w:rFonts w:hint="eastAsia"/>
          <w:szCs w:val="22"/>
          <w:lang w:eastAsia="zh-CN"/>
        </w:rPr>
        <w:t>董事俞红华、何林海为关联董事，回避表决。</w:t>
      </w:r>
    </w:p>
    <w:p w14:paraId="618B2F7E" w14:textId="7ADEDD77" w:rsidR="00693731" w:rsidRPr="007D23F6" w:rsidRDefault="002D413F" w:rsidP="00DA4798">
      <w:pPr>
        <w:pStyle w:val="11"/>
        <w:spacing w:beforeLines="0" w:before="0" w:line="500" w:lineRule="exact"/>
        <w:ind w:firstLine="480"/>
        <w:rPr>
          <w:bCs/>
        </w:rPr>
      </w:pPr>
      <w:r w:rsidRPr="002D413F">
        <w:rPr>
          <w:rFonts w:hint="eastAsia"/>
          <w:szCs w:val="22"/>
          <w:lang w:eastAsia="zh-CN"/>
        </w:rPr>
        <w:t>董事表决结果：同意</w:t>
      </w:r>
      <w:r w:rsidRPr="002D413F">
        <w:rPr>
          <w:rFonts w:hint="eastAsia"/>
          <w:szCs w:val="22"/>
          <w:lang w:eastAsia="zh-CN"/>
        </w:rPr>
        <w:t>7</w:t>
      </w:r>
      <w:r w:rsidRPr="002D413F">
        <w:rPr>
          <w:rFonts w:hint="eastAsia"/>
          <w:szCs w:val="22"/>
          <w:lang w:eastAsia="zh-CN"/>
        </w:rPr>
        <w:t>票，反对</w:t>
      </w:r>
      <w:r w:rsidRPr="002D413F">
        <w:rPr>
          <w:rFonts w:hint="eastAsia"/>
          <w:szCs w:val="22"/>
          <w:lang w:eastAsia="zh-CN"/>
        </w:rPr>
        <w:t>0</w:t>
      </w:r>
      <w:r w:rsidRPr="002D413F">
        <w:rPr>
          <w:rFonts w:hint="eastAsia"/>
          <w:szCs w:val="22"/>
          <w:lang w:eastAsia="zh-CN"/>
        </w:rPr>
        <w:t>票，弃权</w:t>
      </w:r>
      <w:r w:rsidRPr="002D413F">
        <w:rPr>
          <w:rFonts w:hint="eastAsia"/>
          <w:szCs w:val="22"/>
          <w:lang w:eastAsia="zh-CN"/>
        </w:rPr>
        <w:t>0</w:t>
      </w:r>
      <w:r w:rsidRPr="002D413F">
        <w:rPr>
          <w:rFonts w:hint="eastAsia"/>
          <w:szCs w:val="22"/>
          <w:lang w:eastAsia="zh-CN"/>
        </w:rPr>
        <w:t>票。</w:t>
      </w:r>
    </w:p>
    <w:p w14:paraId="1B3755CA" w14:textId="386D88BC"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5D235A94" w14:textId="77777777" w:rsidR="00D76D50" w:rsidRPr="007D23F6" w:rsidRDefault="00D76D50" w:rsidP="00EF64B3">
      <w:pPr>
        <w:spacing w:line="500" w:lineRule="exact"/>
        <w:ind w:firstLineChars="200" w:firstLine="480"/>
        <w:rPr>
          <w:rFonts w:eastAsiaTheme="minorEastAsia"/>
          <w:color w:val="000000"/>
          <w:sz w:val="24"/>
        </w:rPr>
      </w:pPr>
    </w:p>
    <w:p w14:paraId="19B1C676" w14:textId="6535BB91" w:rsidR="00F654B8" w:rsidRPr="007D23F6" w:rsidRDefault="00F654B8" w:rsidP="00F654B8">
      <w:pPr>
        <w:pStyle w:val="ab"/>
        <w:spacing w:before="0" w:after="0" w:line="500" w:lineRule="exact"/>
        <w:ind w:firstLineChars="200" w:firstLine="482"/>
        <w:jc w:val="both"/>
        <w:rPr>
          <w:rFonts w:ascii="Times New Roman" w:eastAsiaTheme="minorEastAsia" w:hAnsi="Times New Roman" w:cs="Times New Roman"/>
          <w:sz w:val="24"/>
          <w:szCs w:val="24"/>
        </w:rPr>
      </w:pPr>
      <w:bookmarkStart w:id="26" w:name="_Hlk72081541"/>
      <w:r>
        <w:rPr>
          <w:rFonts w:ascii="Times New Roman" w:eastAsiaTheme="minorEastAsia" w:hAnsi="Times New Roman" w:cs="Times New Roman" w:hint="eastAsia"/>
          <w:sz w:val="24"/>
          <w:szCs w:val="24"/>
        </w:rPr>
        <w:t>六</w:t>
      </w:r>
      <w:r w:rsidRPr="007D23F6">
        <w:rPr>
          <w:rFonts w:ascii="Times New Roman" w:eastAsiaTheme="minorEastAsia" w:hAnsi="Times New Roman" w:cs="Times New Roman"/>
          <w:sz w:val="24"/>
          <w:szCs w:val="24"/>
        </w:rPr>
        <w:t>、审议通过了《关于本次交易不构成</w:t>
      </w:r>
      <w:r w:rsidRPr="007D23F6">
        <w:rPr>
          <w:rFonts w:ascii="Times New Roman" w:eastAsiaTheme="minorEastAsia" w:hAnsi="Times New Roman" w:cs="Times New Roman"/>
          <w:sz w:val="24"/>
          <w:szCs w:val="24"/>
        </w:rPr>
        <w:t>&lt;</w:t>
      </w:r>
      <w:r w:rsidRPr="007D23F6">
        <w:rPr>
          <w:rFonts w:ascii="Times New Roman" w:eastAsiaTheme="minorEastAsia" w:hAnsi="Times New Roman" w:cs="Times New Roman"/>
          <w:sz w:val="24"/>
          <w:szCs w:val="24"/>
        </w:rPr>
        <w:t>上市公司重大资产重组管理办法</w:t>
      </w:r>
      <w:r w:rsidRPr="007D23F6">
        <w:rPr>
          <w:rFonts w:ascii="Times New Roman" w:eastAsiaTheme="minorEastAsia" w:hAnsi="Times New Roman" w:cs="Times New Roman"/>
          <w:sz w:val="24"/>
          <w:szCs w:val="24"/>
        </w:rPr>
        <w:t>&gt;</w:t>
      </w:r>
      <w:r w:rsidRPr="007D23F6">
        <w:rPr>
          <w:rFonts w:ascii="Times New Roman" w:eastAsiaTheme="minorEastAsia" w:hAnsi="Times New Roman" w:cs="Times New Roman"/>
          <w:sz w:val="24"/>
          <w:szCs w:val="24"/>
        </w:rPr>
        <w:t>第十三条规定的相关情形的议案》</w:t>
      </w:r>
    </w:p>
    <w:p w14:paraId="541751D7" w14:textId="77777777" w:rsidR="00F654B8" w:rsidRPr="007D23F6" w:rsidRDefault="00F654B8" w:rsidP="00F654B8">
      <w:pPr>
        <w:spacing w:line="500" w:lineRule="exact"/>
        <w:ind w:firstLineChars="200" w:firstLine="480"/>
        <w:rPr>
          <w:rFonts w:eastAsiaTheme="minorEastAsia"/>
          <w:color w:val="000000"/>
          <w:sz w:val="24"/>
        </w:rPr>
      </w:pPr>
      <w:r w:rsidRPr="007D23F6">
        <w:rPr>
          <w:sz w:val="24"/>
        </w:rPr>
        <w:t>本次交易前</w:t>
      </w:r>
      <w:r w:rsidRPr="007D23F6">
        <w:rPr>
          <w:sz w:val="24"/>
        </w:rPr>
        <w:t>36</w:t>
      </w:r>
      <w:r w:rsidRPr="007D23F6">
        <w:rPr>
          <w:sz w:val="24"/>
        </w:rPr>
        <w:t>个月内，公司控股股东为</w:t>
      </w:r>
      <w:proofErr w:type="gramStart"/>
      <w:r w:rsidRPr="0096336F">
        <w:rPr>
          <w:rFonts w:hint="eastAsia"/>
          <w:sz w:val="24"/>
        </w:rPr>
        <w:t>祥</w:t>
      </w:r>
      <w:proofErr w:type="gramEnd"/>
      <w:r w:rsidRPr="0096336F">
        <w:rPr>
          <w:rFonts w:hint="eastAsia"/>
          <w:sz w:val="24"/>
        </w:rPr>
        <w:t>源控股集团有限责任公司</w:t>
      </w:r>
      <w:r w:rsidRPr="007D23F6">
        <w:rPr>
          <w:sz w:val="24"/>
        </w:rPr>
        <w:t>，实际控制人为</w:t>
      </w:r>
      <w:proofErr w:type="gramStart"/>
      <w:r w:rsidRPr="007D23F6">
        <w:rPr>
          <w:sz w:val="24"/>
        </w:rPr>
        <w:t>俞</w:t>
      </w:r>
      <w:proofErr w:type="gramEnd"/>
      <w:r w:rsidRPr="007D23F6">
        <w:rPr>
          <w:sz w:val="24"/>
        </w:rPr>
        <w:t>发祥先生。本次交易完成后，公司的实际控制人仍为</w:t>
      </w:r>
      <w:proofErr w:type="gramStart"/>
      <w:r w:rsidRPr="007D23F6">
        <w:rPr>
          <w:sz w:val="24"/>
        </w:rPr>
        <w:t>俞</w:t>
      </w:r>
      <w:proofErr w:type="gramEnd"/>
      <w:r w:rsidRPr="007D23F6">
        <w:rPr>
          <w:sz w:val="24"/>
        </w:rPr>
        <w:t>发祥先生，本次交易不会导致公司控制权的变化，因此，本次交易不构成《上市公司重大资产重组管理办法》第十三条规定的重组上市情形</w:t>
      </w:r>
      <w:r w:rsidRPr="007D23F6">
        <w:rPr>
          <w:kern w:val="0"/>
          <w:sz w:val="24"/>
        </w:rPr>
        <w:t>。</w:t>
      </w:r>
    </w:p>
    <w:p w14:paraId="1DAB8F0E" w14:textId="77777777" w:rsidR="00F654B8" w:rsidRPr="002D413F" w:rsidRDefault="00F654B8" w:rsidP="00F654B8">
      <w:pPr>
        <w:spacing w:line="500" w:lineRule="exact"/>
        <w:ind w:firstLineChars="200" w:firstLine="480"/>
        <w:rPr>
          <w:bCs/>
          <w:sz w:val="24"/>
        </w:rPr>
      </w:pPr>
      <w:r w:rsidRPr="002D413F">
        <w:rPr>
          <w:rFonts w:hint="eastAsia"/>
          <w:bCs/>
          <w:sz w:val="24"/>
        </w:rPr>
        <w:t>董事俞红华、何林海为关联董事，回避表决。</w:t>
      </w:r>
    </w:p>
    <w:p w14:paraId="599BDFC8" w14:textId="77777777" w:rsidR="00F654B8" w:rsidRPr="007D23F6" w:rsidRDefault="00F654B8" w:rsidP="00F654B8">
      <w:pPr>
        <w:spacing w:line="500" w:lineRule="exact"/>
        <w:ind w:firstLineChars="200" w:firstLine="480"/>
        <w:rPr>
          <w:bCs/>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4BE4D160" w14:textId="77777777" w:rsidR="00F654B8" w:rsidRPr="007D23F6" w:rsidRDefault="00F654B8" w:rsidP="00F654B8">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65804BBA" w14:textId="77777777" w:rsidR="00F654B8" w:rsidRDefault="00F654B8" w:rsidP="00944327">
      <w:pPr>
        <w:pStyle w:val="ab"/>
        <w:spacing w:before="0" w:after="0" w:line="500" w:lineRule="exact"/>
        <w:ind w:firstLineChars="200" w:firstLine="482"/>
        <w:jc w:val="both"/>
        <w:outlineLvl w:val="9"/>
        <w:rPr>
          <w:rFonts w:ascii="Times New Roman" w:eastAsiaTheme="minorEastAsia" w:hAnsi="Times New Roman" w:cs="Times New Roman"/>
          <w:sz w:val="24"/>
          <w:szCs w:val="24"/>
        </w:rPr>
      </w:pPr>
    </w:p>
    <w:p w14:paraId="33A9DAFA" w14:textId="596996FF" w:rsidR="00693731" w:rsidRPr="007D23F6" w:rsidRDefault="00F654B8"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七</w:t>
      </w:r>
      <w:r w:rsidR="00693731" w:rsidRPr="007D23F6">
        <w:rPr>
          <w:rFonts w:ascii="Times New Roman" w:eastAsiaTheme="minorEastAsia" w:hAnsi="Times New Roman" w:cs="Times New Roman"/>
          <w:sz w:val="24"/>
          <w:szCs w:val="24"/>
        </w:rPr>
        <w:t>、审议通过了《</w:t>
      </w:r>
      <w:r w:rsidR="007615AA" w:rsidRPr="007D23F6">
        <w:rPr>
          <w:rFonts w:ascii="Times New Roman" w:eastAsiaTheme="minorEastAsia" w:hAnsi="Times New Roman" w:cs="Times New Roman"/>
          <w:sz w:val="24"/>
          <w:szCs w:val="24"/>
        </w:rPr>
        <w:t>关于签署附生效条件的</w:t>
      </w:r>
      <w:r w:rsidR="007615AA" w:rsidRPr="007D23F6">
        <w:rPr>
          <w:rFonts w:ascii="Times New Roman" w:eastAsiaTheme="minorEastAsia" w:hAnsi="Times New Roman" w:cs="Times New Roman"/>
          <w:sz w:val="24"/>
          <w:szCs w:val="24"/>
        </w:rPr>
        <w:t>&lt;</w:t>
      </w:r>
      <w:r w:rsidR="007615AA" w:rsidRPr="007D23F6">
        <w:rPr>
          <w:rFonts w:ascii="Times New Roman" w:eastAsiaTheme="minorEastAsia" w:hAnsi="Times New Roman" w:cs="Times New Roman"/>
          <w:sz w:val="24"/>
          <w:szCs w:val="24"/>
        </w:rPr>
        <w:t>发行股份</w:t>
      </w:r>
      <w:r w:rsidR="003D1017">
        <w:rPr>
          <w:rFonts w:ascii="Times New Roman" w:eastAsiaTheme="minorEastAsia" w:hAnsi="Times New Roman" w:cs="Times New Roman" w:hint="eastAsia"/>
          <w:sz w:val="24"/>
          <w:szCs w:val="24"/>
        </w:rPr>
        <w:t>及支付现金</w:t>
      </w:r>
      <w:r w:rsidR="00680F83" w:rsidRPr="007D23F6">
        <w:rPr>
          <w:rFonts w:ascii="Times New Roman" w:eastAsiaTheme="minorEastAsia" w:hAnsi="Times New Roman" w:cs="Times New Roman"/>
          <w:sz w:val="24"/>
          <w:szCs w:val="24"/>
        </w:rPr>
        <w:t>购买资产协议</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的议案</w:t>
      </w:r>
      <w:r w:rsidR="00693731" w:rsidRPr="007D23F6">
        <w:rPr>
          <w:rFonts w:ascii="Times New Roman" w:eastAsiaTheme="minorEastAsia" w:hAnsi="Times New Roman" w:cs="Times New Roman"/>
          <w:sz w:val="24"/>
          <w:szCs w:val="24"/>
        </w:rPr>
        <w:t>》</w:t>
      </w:r>
    </w:p>
    <w:p w14:paraId="0F36EF1B" w14:textId="06AB92C4" w:rsidR="00693731" w:rsidRPr="007D23F6" w:rsidRDefault="007615AA" w:rsidP="00EF64B3">
      <w:pPr>
        <w:spacing w:line="500" w:lineRule="exact"/>
        <w:ind w:firstLineChars="200" w:firstLine="480"/>
        <w:rPr>
          <w:rFonts w:eastAsiaTheme="minorEastAsia"/>
          <w:color w:val="000000"/>
          <w:sz w:val="24"/>
        </w:rPr>
      </w:pPr>
      <w:r w:rsidRPr="007D23F6">
        <w:rPr>
          <w:rFonts w:eastAsiaTheme="minorEastAsia"/>
          <w:color w:val="000000"/>
          <w:sz w:val="24"/>
        </w:rPr>
        <w:t>同意公司与交易对方</w:t>
      </w:r>
      <w:r w:rsidR="001B3CDC">
        <w:rPr>
          <w:rFonts w:hint="eastAsia"/>
          <w:bCs/>
          <w:sz w:val="24"/>
        </w:rPr>
        <w:t>无锡博达合一科技有限公司</w:t>
      </w:r>
      <w:r w:rsidRPr="007D23F6">
        <w:rPr>
          <w:rFonts w:eastAsiaTheme="minorEastAsia"/>
          <w:color w:val="000000"/>
          <w:sz w:val="24"/>
        </w:rPr>
        <w:t>签订附生效条件的《发行股份</w:t>
      </w:r>
      <w:r w:rsidR="003D1017">
        <w:rPr>
          <w:rFonts w:eastAsiaTheme="minorEastAsia" w:hint="eastAsia"/>
          <w:color w:val="000000"/>
          <w:sz w:val="24"/>
        </w:rPr>
        <w:t>及支付现金</w:t>
      </w:r>
      <w:r w:rsidRPr="007D23F6">
        <w:rPr>
          <w:rFonts w:eastAsiaTheme="minorEastAsia"/>
          <w:color w:val="000000"/>
          <w:sz w:val="24"/>
        </w:rPr>
        <w:t>购买资产协议》。</w:t>
      </w:r>
    </w:p>
    <w:p w14:paraId="70D21421" w14:textId="486E667E" w:rsidR="007615AA" w:rsidRPr="007D23F6" w:rsidRDefault="007615AA" w:rsidP="00EF64B3">
      <w:pPr>
        <w:spacing w:line="500" w:lineRule="exact"/>
        <w:ind w:firstLineChars="200" w:firstLine="480"/>
        <w:rPr>
          <w:bCs/>
          <w:sz w:val="24"/>
        </w:rPr>
      </w:pPr>
      <w:r w:rsidRPr="007D23F6">
        <w:rPr>
          <w:bCs/>
          <w:sz w:val="24"/>
        </w:rPr>
        <w:t>董事表决结果：同意</w:t>
      </w:r>
      <w:r w:rsidR="0096336F">
        <w:rPr>
          <w:bCs/>
          <w:sz w:val="24"/>
        </w:rPr>
        <w:t>9</w:t>
      </w:r>
      <w:r w:rsidRPr="007D23F6">
        <w:rPr>
          <w:bCs/>
          <w:sz w:val="24"/>
        </w:rPr>
        <w:t>票，反对</w:t>
      </w:r>
      <w:r w:rsidRPr="007D23F6">
        <w:rPr>
          <w:bCs/>
          <w:sz w:val="24"/>
        </w:rPr>
        <w:t>0</w:t>
      </w:r>
      <w:r w:rsidRPr="007D23F6">
        <w:rPr>
          <w:bCs/>
          <w:sz w:val="24"/>
        </w:rPr>
        <w:t>票，弃权</w:t>
      </w:r>
      <w:r w:rsidRPr="007D23F6">
        <w:rPr>
          <w:bCs/>
          <w:sz w:val="24"/>
        </w:rPr>
        <w:t>0</w:t>
      </w:r>
      <w:r w:rsidRPr="007D23F6">
        <w:rPr>
          <w:bCs/>
          <w:sz w:val="24"/>
        </w:rPr>
        <w:t>票。</w:t>
      </w:r>
    </w:p>
    <w:p w14:paraId="0C48E7E5" w14:textId="2DCC515A"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1259B65A" w14:textId="77777777" w:rsidR="00D76D50" w:rsidRPr="007D23F6" w:rsidRDefault="00D76D50" w:rsidP="00EF64B3">
      <w:pPr>
        <w:spacing w:line="500" w:lineRule="exact"/>
        <w:ind w:firstLineChars="200" w:firstLine="480"/>
        <w:rPr>
          <w:rFonts w:eastAsiaTheme="minorEastAsia"/>
          <w:color w:val="000000"/>
          <w:sz w:val="24"/>
        </w:rPr>
      </w:pPr>
    </w:p>
    <w:p w14:paraId="11229118" w14:textId="42D28F00" w:rsidR="00AC651A" w:rsidRPr="007D23F6" w:rsidRDefault="00F654B8"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八</w:t>
      </w:r>
      <w:r w:rsidR="00693731" w:rsidRPr="007D23F6">
        <w:rPr>
          <w:rFonts w:ascii="Times New Roman" w:eastAsiaTheme="minorEastAsia" w:hAnsi="Times New Roman" w:cs="Times New Roman"/>
          <w:sz w:val="24"/>
          <w:szCs w:val="24"/>
        </w:rPr>
        <w:t>、</w:t>
      </w:r>
      <w:r w:rsidR="00AC651A" w:rsidRPr="007D23F6">
        <w:rPr>
          <w:rFonts w:ascii="Times New Roman" w:eastAsiaTheme="minorEastAsia" w:hAnsi="Times New Roman" w:cs="Times New Roman"/>
          <w:sz w:val="24"/>
          <w:szCs w:val="24"/>
        </w:rPr>
        <w:t>审议通过了《关于签署</w:t>
      </w:r>
      <w:r w:rsidR="00740F5C" w:rsidRPr="007D23F6">
        <w:rPr>
          <w:rFonts w:ascii="Times New Roman" w:eastAsiaTheme="minorEastAsia" w:hAnsi="Times New Roman" w:cs="Times New Roman"/>
          <w:sz w:val="24"/>
          <w:szCs w:val="24"/>
        </w:rPr>
        <w:t>附生效条件的</w:t>
      </w:r>
      <w:r w:rsidR="00AC651A" w:rsidRPr="007D23F6">
        <w:rPr>
          <w:rFonts w:ascii="Times New Roman" w:eastAsiaTheme="minorEastAsia" w:hAnsi="Times New Roman" w:cs="Times New Roman"/>
          <w:sz w:val="24"/>
          <w:szCs w:val="24"/>
        </w:rPr>
        <w:t>&lt;</w:t>
      </w:r>
      <w:r w:rsidR="00941297" w:rsidRPr="007D23F6">
        <w:rPr>
          <w:rFonts w:ascii="Times New Roman" w:eastAsiaTheme="minorEastAsia" w:hAnsi="Times New Roman" w:cs="Times New Roman"/>
          <w:sz w:val="24"/>
          <w:szCs w:val="24"/>
        </w:rPr>
        <w:t>业绩承诺及补偿协议</w:t>
      </w:r>
      <w:r w:rsidR="00AC651A" w:rsidRPr="007D23F6">
        <w:rPr>
          <w:rFonts w:ascii="Times New Roman" w:eastAsiaTheme="minorEastAsia" w:hAnsi="Times New Roman" w:cs="Times New Roman"/>
          <w:sz w:val="24"/>
          <w:szCs w:val="24"/>
        </w:rPr>
        <w:t>&gt;</w:t>
      </w:r>
      <w:r w:rsidR="00AC651A" w:rsidRPr="007D23F6">
        <w:rPr>
          <w:rFonts w:ascii="Times New Roman" w:eastAsiaTheme="minorEastAsia" w:hAnsi="Times New Roman" w:cs="Times New Roman"/>
          <w:sz w:val="24"/>
          <w:szCs w:val="24"/>
        </w:rPr>
        <w:t>的议案》</w:t>
      </w:r>
    </w:p>
    <w:p w14:paraId="5F53EAD7" w14:textId="7F2A224C" w:rsidR="00740F5C" w:rsidRPr="007D23F6" w:rsidRDefault="00740F5C" w:rsidP="00EF64B3">
      <w:pPr>
        <w:spacing w:line="500" w:lineRule="exact"/>
        <w:ind w:firstLineChars="200" w:firstLine="480"/>
        <w:rPr>
          <w:rFonts w:eastAsiaTheme="minorEastAsia"/>
          <w:color w:val="000000"/>
          <w:sz w:val="24"/>
        </w:rPr>
      </w:pPr>
      <w:r w:rsidRPr="007D23F6">
        <w:rPr>
          <w:rFonts w:eastAsiaTheme="minorEastAsia"/>
          <w:color w:val="000000"/>
          <w:sz w:val="24"/>
        </w:rPr>
        <w:lastRenderedPageBreak/>
        <w:t>同意公司与交易对方</w:t>
      </w:r>
      <w:r w:rsidR="001B3CDC">
        <w:rPr>
          <w:rFonts w:hint="eastAsia"/>
          <w:bCs/>
          <w:sz w:val="24"/>
        </w:rPr>
        <w:t>无锡博达合一科技有限公司</w:t>
      </w:r>
      <w:r w:rsidRPr="007D23F6">
        <w:rPr>
          <w:rFonts w:eastAsiaTheme="minorEastAsia"/>
          <w:color w:val="000000"/>
          <w:sz w:val="24"/>
        </w:rPr>
        <w:t>签订附生效条件的《</w:t>
      </w:r>
      <w:r w:rsidR="00941297" w:rsidRPr="007D23F6">
        <w:rPr>
          <w:rFonts w:eastAsiaTheme="minorEastAsia"/>
          <w:sz w:val="24"/>
        </w:rPr>
        <w:t>业绩承诺及补偿协议</w:t>
      </w:r>
      <w:r w:rsidRPr="007D23F6">
        <w:rPr>
          <w:rFonts w:eastAsiaTheme="minorEastAsia"/>
          <w:color w:val="000000"/>
          <w:sz w:val="24"/>
        </w:rPr>
        <w:t>》。</w:t>
      </w:r>
    </w:p>
    <w:p w14:paraId="109DBB5A" w14:textId="0672A15E" w:rsidR="00740F5C" w:rsidRPr="007D23F6" w:rsidRDefault="00740F5C" w:rsidP="00EF64B3">
      <w:pPr>
        <w:spacing w:line="500" w:lineRule="exact"/>
        <w:ind w:firstLineChars="200" w:firstLine="480"/>
        <w:rPr>
          <w:rFonts w:eastAsiaTheme="minorEastAsia"/>
          <w:color w:val="000000"/>
          <w:sz w:val="24"/>
        </w:rPr>
      </w:pPr>
      <w:r w:rsidRPr="007D23F6">
        <w:rPr>
          <w:rFonts w:eastAsiaTheme="minorEastAsia"/>
          <w:color w:val="000000"/>
          <w:sz w:val="24"/>
        </w:rPr>
        <w:t>董事表决结果：同意</w:t>
      </w:r>
      <w:r w:rsidR="0096336F">
        <w:rPr>
          <w:rFonts w:eastAsiaTheme="minorEastAsia"/>
          <w:color w:val="000000"/>
          <w:sz w:val="24"/>
        </w:rPr>
        <w:t>9</w:t>
      </w:r>
      <w:r w:rsidRPr="007D23F6">
        <w:rPr>
          <w:rFonts w:eastAsiaTheme="minorEastAsia"/>
          <w:color w:val="000000"/>
          <w:sz w:val="24"/>
        </w:rPr>
        <w:t>票，反对</w:t>
      </w:r>
      <w:r w:rsidRPr="007D23F6">
        <w:rPr>
          <w:rFonts w:eastAsiaTheme="minorEastAsia"/>
          <w:color w:val="000000"/>
          <w:sz w:val="24"/>
        </w:rPr>
        <w:t>0</w:t>
      </w:r>
      <w:r w:rsidRPr="007D23F6">
        <w:rPr>
          <w:rFonts w:eastAsiaTheme="minorEastAsia"/>
          <w:color w:val="000000"/>
          <w:sz w:val="24"/>
        </w:rPr>
        <w:t>票，弃权</w:t>
      </w:r>
      <w:r w:rsidRPr="007D23F6">
        <w:rPr>
          <w:rFonts w:eastAsiaTheme="minorEastAsia"/>
          <w:color w:val="000000"/>
          <w:sz w:val="24"/>
        </w:rPr>
        <w:t>0</w:t>
      </w:r>
      <w:r w:rsidRPr="007D23F6">
        <w:rPr>
          <w:rFonts w:eastAsiaTheme="minorEastAsia"/>
          <w:color w:val="000000"/>
          <w:sz w:val="24"/>
        </w:rPr>
        <w:t>票。</w:t>
      </w:r>
    </w:p>
    <w:p w14:paraId="220BD423" w14:textId="2E21F75F" w:rsidR="00740F5C" w:rsidRPr="007D23F6" w:rsidRDefault="00740F5C"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681BB28E" w14:textId="77777777" w:rsidR="00740F5C" w:rsidRPr="007D23F6" w:rsidRDefault="00740F5C" w:rsidP="00EF64B3">
      <w:pPr>
        <w:spacing w:line="500" w:lineRule="exact"/>
      </w:pPr>
    </w:p>
    <w:p w14:paraId="38FF7F7D" w14:textId="22C4CF17" w:rsidR="003E0C0A" w:rsidRDefault="00F654B8"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九</w:t>
      </w:r>
      <w:r w:rsidR="00AC651A" w:rsidRPr="007D23F6">
        <w:rPr>
          <w:rFonts w:ascii="Times New Roman" w:eastAsiaTheme="minorEastAsia" w:hAnsi="Times New Roman" w:cs="Times New Roman"/>
          <w:sz w:val="24"/>
          <w:szCs w:val="24"/>
        </w:rPr>
        <w:t>、</w:t>
      </w:r>
      <w:r w:rsidR="003E0C0A">
        <w:rPr>
          <w:rFonts w:ascii="Times New Roman" w:eastAsiaTheme="minorEastAsia" w:hAnsi="Times New Roman" w:cs="Times New Roman" w:hint="eastAsia"/>
          <w:sz w:val="24"/>
          <w:szCs w:val="24"/>
        </w:rPr>
        <w:t>审议通过</w:t>
      </w:r>
      <w:r w:rsidR="003E0C0A" w:rsidRPr="007D23F6">
        <w:rPr>
          <w:rFonts w:ascii="Times New Roman" w:eastAsiaTheme="minorEastAsia" w:hAnsi="Times New Roman" w:cs="Times New Roman"/>
          <w:sz w:val="24"/>
          <w:szCs w:val="24"/>
        </w:rPr>
        <w:t>了《关于签署附生效条件的</w:t>
      </w:r>
      <w:r w:rsidR="003E0C0A" w:rsidRPr="007D23F6">
        <w:rPr>
          <w:rFonts w:ascii="Times New Roman" w:eastAsiaTheme="minorEastAsia" w:hAnsi="Times New Roman" w:cs="Times New Roman"/>
          <w:sz w:val="24"/>
          <w:szCs w:val="24"/>
        </w:rPr>
        <w:t>&lt;</w:t>
      </w:r>
      <w:r w:rsidR="00D962DD" w:rsidRPr="00DA4798">
        <w:rPr>
          <w:rFonts w:ascii="Times New Roman" w:eastAsiaTheme="minorEastAsia" w:hAnsi="Times New Roman" w:cs="Times New Roman" w:hint="eastAsia"/>
          <w:sz w:val="24"/>
          <w:szCs w:val="24"/>
        </w:rPr>
        <w:t>向特定对象发行股票认购协议</w:t>
      </w:r>
      <w:r w:rsidR="003E0C0A" w:rsidRPr="007D23F6">
        <w:rPr>
          <w:rFonts w:ascii="Times New Roman" w:eastAsiaTheme="minorEastAsia" w:hAnsi="Times New Roman" w:cs="Times New Roman"/>
          <w:sz w:val="24"/>
          <w:szCs w:val="24"/>
        </w:rPr>
        <w:t>&gt;</w:t>
      </w:r>
      <w:r w:rsidR="003E0C0A" w:rsidRPr="007D23F6">
        <w:rPr>
          <w:rFonts w:ascii="Times New Roman" w:eastAsiaTheme="minorEastAsia" w:hAnsi="Times New Roman" w:cs="Times New Roman"/>
          <w:sz w:val="24"/>
          <w:szCs w:val="24"/>
        </w:rPr>
        <w:t>的议案》</w:t>
      </w:r>
    </w:p>
    <w:p w14:paraId="3379F8AE" w14:textId="5465A846" w:rsidR="003E0C0A" w:rsidRPr="00DA4798" w:rsidRDefault="003E0C0A" w:rsidP="003E0C0A">
      <w:pPr>
        <w:spacing w:line="500" w:lineRule="exact"/>
        <w:ind w:firstLineChars="200" w:firstLine="480"/>
        <w:rPr>
          <w:kern w:val="0"/>
          <w:sz w:val="24"/>
        </w:rPr>
      </w:pPr>
      <w:r w:rsidRPr="007D23F6">
        <w:rPr>
          <w:rFonts w:eastAsiaTheme="minorEastAsia"/>
          <w:color w:val="000000"/>
          <w:sz w:val="24"/>
        </w:rPr>
        <w:t>同意公司与</w:t>
      </w:r>
      <w:r>
        <w:rPr>
          <w:rFonts w:eastAsiaTheme="minorEastAsia" w:hint="eastAsia"/>
          <w:color w:val="000000"/>
          <w:sz w:val="24"/>
        </w:rPr>
        <w:t>控股股东</w:t>
      </w:r>
      <w:proofErr w:type="gramStart"/>
      <w:r w:rsidRPr="00C070E7">
        <w:rPr>
          <w:rFonts w:hint="eastAsia"/>
          <w:kern w:val="0"/>
          <w:sz w:val="24"/>
        </w:rPr>
        <w:t>祥</w:t>
      </w:r>
      <w:proofErr w:type="gramEnd"/>
      <w:r w:rsidRPr="00C070E7">
        <w:rPr>
          <w:rFonts w:hint="eastAsia"/>
          <w:kern w:val="0"/>
          <w:sz w:val="24"/>
        </w:rPr>
        <w:t>源控股集团有限责任公司</w:t>
      </w:r>
      <w:r w:rsidR="00D962DD">
        <w:rPr>
          <w:rFonts w:hint="eastAsia"/>
          <w:kern w:val="0"/>
          <w:sz w:val="24"/>
        </w:rPr>
        <w:t>、实际控制人</w:t>
      </w:r>
      <w:proofErr w:type="gramStart"/>
      <w:r w:rsidR="00D962DD">
        <w:rPr>
          <w:rFonts w:hint="eastAsia"/>
          <w:kern w:val="0"/>
          <w:sz w:val="24"/>
        </w:rPr>
        <w:t>俞</w:t>
      </w:r>
      <w:proofErr w:type="gramEnd"/>
      <w:r w:rsidR="00D962DD">
        <w:rPr>
          <w:rFonts w:hint="eastAsia"/>
          <w:kern w:val="0"/>
          <w:sz w:val="24"/>
        </w:rPr>
        <w:t>发祥</w:t>
      </w:r>
      <w:r w:rsidRPr="007D23F6">
        <w:rPr>
          <w:rFonts w:eastAsiaTheme="minorEastAsia"/>
          <w:color w:val="000000"/>
          <w:sz w:val="24"/>
        </w:rPr>
        <w:t>签订附生效条</w:t>
      </w:r>
      <w:r w:rsidRPr="00DA4798">
        <w:rPr>
          <w:rFonts w:hint="eastAsia"/>
          <w:kern w:val="0"/>
          <w:sz w:val="24"/>
        </w:rPr>
        <w:t>件的《</w:t>
      </w:r>
      <w:r w:rsidR="00D962DD" w:rsidRPr="00DA4798">
        <w:rPr>
          <w:rFonts w:hint="eastAsia"/>
          <w:kern w:val="0"/>
          <w:sz w:val="24"/>
        </w:rPr>
        <w:t>向特定对象发行股票认购协议</w:t>
      </w:r>
      <w:r w:rsidRPr="00DA4798">
        <w:rPr>
          <w:rFonts w:hint="eastAsia"/>
          <w:kern w:val="0"/>
          <w:sz w:val="24"/>
        </w:rPr>
        <w:t>》。</w:t>
      </w:r>
    </w:p>
    <w:p w14:paraId="372EE022" w14:textId="77777777" w:rsidR="003E0C0A" w:rsidRPr="002D413F" w:rsidRDefault="003E0C0A" w:rsidP="003E0C0A">
      <w:pPr>
        <w:pStyle w:val="11"/>
        <w:spacing w:before="156" w:line="500" w:lineRule="exact"/>
        <w:ind w:firstLine="480"/>
        <w:rPr>
          <w:szCs w:val="22"/>
          <w:lang w:eastAsia="zh-CN"/>
        </w:rPr>
      </w:pPr>
      <w:r w:rsidRPr="002D413F">
        <w:rPr>
          <w:rFonts w:hint="eastAsia"/>
          <w:szCs w:val="22"/>
          <w:lang w:eastAsia="zh-CN"/>
        </w:rPr>
        <w:t>董事俞红华、何林海为关联董事，回避表决。</w:t>
      </w:r>
    </w:p>
    <w:p w14:paraId="69460067" w14:textId="10651D22" w:rsidR="003E0C0A" w:rsidRPr="003E0C0A" w:rsidRDefault="003E0C0A" w:rsidP="00DA4798">
      <w:pPr>
        <w:pStyle w:val="11"/>
        <w:spacing w:beforeLines="0" w:before="0" w:line="500" w:lineRule="exact"/>
        <w:ind w:firstLine="480"/>
        <w:rPr>
          <w:bCs/>
        </w:rPr>
      </w:pPr>
      <w:r w:rsidRPr="002D413F">
        <w:rPr>
          <w:rFonts w:hint="eastAsia"/>
          <w:szCs w:val="22"/>
          <w:lang w:eastAsia="zh-CN"/>
        </w:rPr>
        <w:t>董事表决结果：同意</w:t>
      </w:r>
      <w:r w:rsidRPr="002D413F">
        <w:rPr>
          <w:rFonts w:hint="eastAsia"/>
          <w:szCs w:val="22"/>
          <w:lang w:eastAsia="zh-CN"/>
        </w:rPr>
        <w:t>7</w:t>
      </w:r>
      <w:r w:rsidRPr="002D413F">
        <w:rPr>
          <w:rFonts w:hint="eastAsia"/>
          <w:szCs w:val="22"/>
          <w:lang w:eastAsia="zh-CN"/>
        </w:rPr>
        <w:t>票，反对</w:t>
      </w:r>
      <w:r w:rsidRPr="002D413F">
        <w:rPr>
          <w:rFonts w:hint="eastAsia"/>
          <w:szCs w:val="22"/>
          <w:lang w:eastAsia="zh-CN"/>
        </w:rPr>
        <w:t>0</w:t>
      </w:r>
      <w:r w:rsidRPr="002D413F">
        <w:rPr>
          <w:rFonts w:hint="eastAsia"/>
          <w:szCs w:val="22"/>
          <w:lang w:eastAsia="zh-CN"/>
        </w:rPr>
        <w:t>票，弃权</w:t>
      </w:r>
      <w:r w:rsidRPr="002D413F">
        <w:rPr>
          <w:rFonts w:hint="eastAsia"/>
          <w:szCs w:val="22"/>
          <w:lang w:eastAsia="zh-CN"/>
        </w:rPr>
        <w:t>0</w:t>
      </w:r>
      <w:r w:rsidRPr="002D413F">
        <w:rPr>
          <w:rFonts w:hint="eastAsia"/>
          <w:szCs w:val="22"/>
          <w:lang w:eastAsia="zh-CN"/>
        </w:rPr>
        <w:t>票。</w:t>
      </w:r>
    </w:p>
    <w:p w14:paraId="70175B6C" w14:textId="3D8A5D6A" w:rsidR="003E0C0A" w:rsidRPr="00DA4798" w:rsidRDefault="003E0C0A" w:rsidP="00DA4798">
      <w:pPr>
        <w:pStyle w:val="11"/>
        <w:spacing w:beforeLines="0" w:before="0" w:line="500" w:lineRule="exact"/>
        <w:ind w:firstLine="480"/>
        <w:rPr>
          <w:szCs w:val="22"/>
        </w:rPr>
      </w:pPr>
      <w:r w:rsidRPr="00DA4798">
        <w:rPr>
          <w:rFonts w:hint="eastAsia"/>
          <w:szCs w:val="22"/>
          <w:lang w:eastAsia="zh-CN"/>
        </w:rPr>
        <w:t>本议案尚需提交股东大会审议。</w:t>
      </w:r>
    </w:p>
    <w:p w14:paraId="7AB011C8" w14:textId="77777777" w:rsidR="003E0C0A" w:rsidRDefault="003E0C0A" w:rsidP="00DA4798">
      <w:pPr>
        <w:pStyle w:val="11"/>
        <w:spacing w:beforeLines="0" w:before="0" w:line="500" w:lineRule="exact"/>
        <w:ind w:firstLine="480"/>
        <w:rPr>
          <w:rFonts w:eastAsiaTheme="minorEastAsia"/>
        </w:rPr>
      </w:pPr>
    </w:p>
    <w:p w14:paraId="5AEAA7EA" w14:textId="734961E5" w:rsidR="00693731" w:rsidRPr="007D23F6" w:rsidRDefault="00F654B8"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sidR="003E0C0A">
        <w:rPr>
          <w:rFonts w:ascii="Times New Roman" w:eastAsiaTheme="minorEastAsia" w:hAnsi="Times New Roman" w:cs="Times New Roman" w:hint="eastAsia"/>
          <w:sz w:val="24"/>
          <w:szCs w:val="24"/>
        </w:rPr>
        <w:t>、</w:t>
      </w:r>
      <w:r w:rsidR="00693731" w:rsidRPr="007D23F6">
        <w:rPr>
          <w:rFonts w:ascii="Times New Roman" w:eastAsiaTheme="minorEastAsia" w:hAnsi="Times New Roman" w:cs="Times New Roman"/>
          <w:sz w:val="24"/>
          <w:szCs w:val="24"/>
        </w:rPr>
        <w:t>审议通过了《</w:t>
      </w:r>
      <w:r w:rsidR="007615AA" w:rsidRPr="007D23F6">
        <w:rPr>
          <w:rFonts w:ascii="Times New Roman" w:eastAsiaTheme="minorEastAsia" w:hAnsi="Times New Roman" w:cs="Times New Roman"/>
          <w:sz w:val="24"/>
          <w:szCs w:val="24"/>
        </w:rPr>
        <w:t>关于本次交易符合</w:t>
      </w:r>
      <w:r w:rsidR="007615AA" w:rsidRPr="007D23F6">
        <w:rPr>
          <w:rFonts w:ascii="Times New Roman" w:eastAsiaTheme="minorEastAsia" w:hAnsi="Times New Roman" w:cs="Times New Roman"/>
          <w:sz w:val="24"/>
          <w:szCs w:val="24"/>
        </w:rPr>
        <w:t>&lt;</w:t>
      </w:r>
      <w:r w:rsidR="007615AA" w:rsidRPr="007D23F6">
        <w:rPr>
          <w:rFonts w:ascii="Times New Roman" w:eastAsiaTheme="minorEastAsia" w:hAnsi="Times New Roman" w:cs="Times New Roman"/>
          <w:sz w:val="24"/>
          <w:szCs w:val="24"/>
        </w:rPr>
        <w:t>上市公司重大资产重组管理办法</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第十一条规定及第四十三条规定的议案</w:t>
      </w:r>
      <w:r w:rsidR="00693731" w:rsidRPr="007D23F6">
        <w:rPr>
          <w:rFonts w:ascii="Times New Roman" w:eastAsiaTheme="minorEastAsia" w:hAnsi="Times New Roman" w:cs="Times New Roman"/>
          <w:sz w:val="24"/>
          <w:szCs w:val="24"/>
        </w:rPr>
        <w:t>》</w:t>
      </w:r>
    </w:p>
    <w:p w14:paraId="72F2062B" w14:textId="77777777" w:rsidR="00445013" w:rsidRPr="007D23F6" w:rsidRDefault="00942209" w:rsidP="00EF64B3">
      <w:pPr>
        <w:spacing w:line="500" w:lineRule="exact"/>
        <w:ind w:firstLineChars="200" w:firstLine="480"/>
        <w:rPr>
          <w:kern w:val="0"/>
          <w:sz w:val="24"/>
        </w:rPr>
      </w:pPr>
      <w:r w:rsidRPr="007D23F6">
        <w:rPr>
          <w:rFonts w:eastAsiaTheme="minorEastAsia"/>
          <w:color w:val="000000"/>
          <w:sz w:val="24"/>
        </w:rPr>
        <w:t>根据《上市公司重大资产重组管理办法》</w:t>
      </w:r>
      <w:r w:rsidRPr="007D23F6">
        <w:rPr>
          <w:kern w:val="0"/>
          <w:sz w:val="24"/>
        </w:rPr>
        <w:t>的要求，董事会就本次交易是否符合《上市公司重大资产重组管理办法》第十一条的规定进行了审慎分析，认为</w:t>
      </w:r>
      <w:r w:rsidR="00343AAB" w:rsidRPr="007D23F6">
        <w:rPr>
          <w:kern w:val="0"/>
          <w:sz w:val="24"/>
        </w:rPr>
        <w:t>本次交易符合《上市公司重大资产重组管理办法》第十一条的规定，具体如下</w:t>
      </w:r>
      <w:r w:rsidRPr="007D23F6">
        <w:rPr>
          <w:kern w:val="0"/>
          <w:sz w:val="24"/>
        </w:rPr>
        <w:t>：</w:t>
      </w:r>
    </w:p>
    <w:p w14:paraId="678B340B" w14:textId="31FDDC1D" w:rsidR="00B60920" w:rsidRPr="007D23F6" w:rsidRDefault="00102082" w:rsidP="00EF64B3">
      <w:pPr>
        <w:pStyle w:val="a5"/>
        <w:numPr>
          <w:ilvl w:val="0"/>
          <w:numId w:val="16"/>
        </w:numPr>
        <w:spacing w:line="500" w:lineRule="exact"/>
        <w:ind w:left="0" w:firstLine="480"/>
        <w:rPr>
          <w:kern w:val="0"/>
          <w:sz w:val="24"/>
        </w:rPr>
      </w:pPr>
      <w:r w:rsidRPr="007D23F6">
        <w:rPr>
          <w:kern w:val="0"/>
          <w:sz w:val="24"/>
        </w:rPr>
        <w:t>本次交易符合国家产业政策和有关环境保护、土地管理、反垄断等法律和行政法规的规定</w:t>
      </w:r>
      <w:r w:rsidR="00B853E6" w:rsidRPr="007D23F6">
        <w:rPr>
          <w:kern w:val="0"/>
          <w:sz w:val="24"/>
        </w:rPr>
        <w:t>；</w:t>
      </w:r>
    </w:p>
    <w:p w14:paraId="1DB82485" w14:textId="664E9B5B"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本次交易的实施不会导致公司不符合股票上市条件</w:t>
      </w:r>
      <w:r w:rsidR="00B853E6" w:rsidRPr="007D23F6">
        <w:rPr>
          <w:kern w:val="0"/>
          <w:sz w:val="24"/>
        </w:rPr>
        <w:t>；</w:t>
      </w:r>
    </w:p>
    <w:p w14:paraId="751307A6" w14:textId="0E57B87F"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本次交易所涉及的资产定价公允，不存在损害公司和股东合法权益的情形</w:t>
      </w:r>
      <w:r w:rsidR="00B853E6" w:rsidRPr="007D23F6">
        <w:rPr>
          <w:kern w:val="0"/>
          <w:sz w:val="24"/>
        </w:rPr>
        <w:t>；</w:t>
      </w:r>
    </w:p>
    <w:p w14:paraId="20C32E45" w14:textId="535355F1"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本次交易涉及的资产权属清晰，资产过户或者转移将不存在法律障碍，相关债权债务处理合法</w:t>
      </w:r>
      <w:r w:rsidR="00B853E6" w:rsidRPr="007D23F6">
        <w:rPr>
          <w:kern w:val="0"/>
          <w:sz w:val="24"/>
        </w:rPr>
        <w:t>；</w:t>
      </w:r>
    </w:p>
    <w:p w14:paraId="606646A3" w14:textId="404D7243"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t>本次交易有利于公司增强持续经营能力，不存在可能导致公司重组后主要资产为货币资金或者无具体</w:t>
      </w:r>
      <w:r w:rsidR="00C556A2" w:rsidRPr="007D23F6">
        <w:rPr>
          <w:kern w:val="0"/>
          <w:sz w:val="24"/>
        </w:rPr>
        <w:t>经营</w:t>
      </w:r>
      <w:r w:rsidRPr="007D23F6">
        <w:rPr>
          <w:kern w:val="0"/>
          <w:sz w:val="24"/>
        </w:rPr>
        <w:t>业务的情形</w:t>
      </w:r>
      <w:r w:rsidR="00B853E6" w:rsidRPr="007D23F6">
        <w:rPr>
          <w:kern w:val="0"/>
          <w:sz w:val="24"/>
        </w:rPr>
        <w:t>；</w:t>
      </w:r>
    </w:p>
    <w:p w14:paraId="31551147" w14:textId="733AF797" w:rsidR="00B60920" w:rsidRPr="007D23F6" w:rsidRDefault="00B60920" w:rsidP="00EF64B3">
      <w:pPr>
        <w:pStyle w:val="a5"/>
        <w:numPr>
          <w:ilvl w:val="0"/>
          <w:numId w:val="16"/>
        </w:numPr>
        <w:spacing w:line="500" w:lineRule="exact"/>
        <w:ind w:left="0" w:firstLine="480"/>
        <w:rPr>
          <w:kern w:val="0"/>
          <w:sz w:val="24"/>
        </w:rPr>
      </w:pPr>
      <w:r w:rsidRPr="007D23F6">
        <w:rPr>
          <w:kern w:val="0"/>
          <w:sz w:val="24"/>
        </w:rPr>
        <w:lastRenderedPageBreak/>
        <w:t>本次交易有利于公司在业务、资产、财务、人员、机构等方面与实际控制人及其关联人保持独立，符合中国证监会关于上市公司独立性的相关规定</w:t>
      </w:r>
      <w:r w:rsidR="00B853E6" w:rsidRPr="007D23F6">
        <w:rPr>
          <w:kern w:val="0"/>
          <w:sz w:val="24"/>
        </w:rPr>
        <w:t>；</w:t>
      </w:r>
    </w:p>
    <w:p w14:paraId="72703A37" w14:textId="25322789" w:rsidR="00273163" w:rsidRPr="007D23F6" w:rsidRDefault="00B853E6" w:rsidP="00EF64B3">
      <w:pPr>
        <w:pStyle w:val="a5"/>
        <w:numPr>
          <w:ilvl w:val="0"/>
          <w:numId w:val="16"/>
        </w:numPr>
        <w:spacing w:line="500" w:lineRule="exact"/>
        <w:ind w:left="0" w:firstLine="480"/>
        <w:rPr>
          <w:kern w:val="0"/>
          <w:sz w:val="24"/>
        </w:rPr>
      </w:pPr>
      <w:r w:rsidRPr="007D23F6">
        <w:rPr>
          <w:kern w:val="0"/>
          <w:sz w:val="24"/>
        </w:rPr>
        <w:t>本次交易有利于公司保持健全有效的法人治理结构</w:t>
      </w:r>
      <w:r w:rsidR="000A30DD" w:rsidRPr="007D23F6">
        <w:rPr>
          <w:kern w:val="0"/>
          <w:sz w:val="24"/>
        </w:rPr>
        <w:t>。</w:t>
      </w:r>
    </w:p>
    <w:p w14:paraId="3C661BF7" w14:textId="58F9893F" w:rsidR="00942209" w:rsidRPr="007D23F6" w:rsidRDefault="00942209" w:rsidP="00EF64B3">
      <w:pPr>
        <w:spacing w:line="500" w:lineRule="exact"/>
        <w:ind w:firstLineChars="200" w:firstLine="480"/>
        <w:rPr>
          <w:kern w:val="0"/>
          <w:sz w:val="24"/>
        </w:rPr>
      </w:pPr>
      <w:r w:rsidRPr="007D23F6">
        <w:rPr>
          <w:kern w:val="0"/>
          <w:sz w:val="24"/>
        </w:rPr>
        <w:t>根据《上市公司重大资产重组管理办法》的要求，董事会就本次交易是否符合《上市公司重大资产重组管理办法》第四十三条的规定进行了审慎分析，认为</w:t>
      </w:r>
      <w:r w:rsidR="00343AAB" w:rsidRPr="007D23F6">
        <w:rPr>
          <w:kern w:val="0"/>
          <w:sz w:val="24"/>
        </w:rPr>
        <w:t>本次交易符合《上市公司重大资产重组管理办法》第四十三条的规定，具体如下</w:t>
      </w:r>
      <w:r w:rsidRPr="007D23F6">
        <w:rPr>
          <w:kern w:val="0"/>
          <w:sz w:val="24"/>
        </w:rPr>
        <w:t>：</w:t>
      </w:r>
    </w:p>
    <w:p w14:paraId="3DF88FB0" w14:textId="2A6711C1" w:rsidR="00942209" w:rsidRPr="007D23F6" w:rsidRDefault="00F441B7" w:rsidP="00EF64B3">
      <w:pPr>
        <w:pStyle w:val="a5"/>
        <w:numPr>
          <w:ilvl w:val="0"/>
          <w:numId w:val="15"/>
        </w:numPr>
        <w:spacing w:line="500" w:lineRule="exact"/>
        <w:ind w:left="0" w:firstLine="480"/>
        <w:rPr>
          <w:kern w:val="0"/>
          <w:sz w:val="24"/>
        </w:rPr>
      </w:pPr>
      <w:r w:rsidRPr="007D23F6">
        <w:rPr>
          <w:kern w:val="0"/>
          <w:sz w:val="24"/>
        </w:rPr>
        <w:t>本次交易有利于提高公司资产质量、改善公司财务状况和增强持续盈利能力</w:t>
      </w:r>
      <w:r w:rsidR="00D57572" w:rsidRPr="007D23F6">
        <w:rPr>
          <w:kern w:val="0"/>
          <w:sz w:val="24"/>
        </w:rPr>
        <w:t>；</w:t>
      </w:r>
    </w:p>
    <w:p w14:paraId="720428A3" w14:textId="438E6892" w:rsidR="002D413F" w:rsidRDefault="002D413F" w:rsidP="00EF64B3">
      <w:pPr>
        <w:pStyle w:val="a5"/>
        <w:numPr>
          <w:ilvl w:val="0"/>
          <w:numId w:val="15"/>
        </w:numPr>
        <w:spacing w:line="500" w:lineRule="exact"/>
        <w:ind w:left="0" w:firstLine="480"/>
        <w:rPr>
          <w:kern w:val="0"/>
          <w:sz w:val="24"/>
        </w:rPr>
      </w:pPr>
      <w:r>
        <w:rPr>
          <w:rFonts w:hint="eastAsia"/>
          <w:kern w:val="0"/>
          <w:sz w:val="24"/>
        </w:rPr>
        <w:t>本次交易</w:t>
      </w:r>
      <w:r w:rsidRPr="007C5D49">
        <w:rPr>
          <w:rFonts w:hint="eastAsia"/>
          <w:kern w:val="0"/>
          <w:sz w:val="24"/>
        </w:rPr>
        <w:t>有利于公司</w:t>
      </w:r>
      <w:r>
        <w:rPr>
          <w:rFonts w:hint="eastAsia"/>
          <w:kern w:val="0"/>
          <w:sz w:val="24"/>
        </w:rPr>
        <w:t>减少关联交易和</w:t>
      </w:r>
      <w:r w:rsidRPr="007C5D49">
        <w:rPr>
          <w:rFonts w:hint="eastAsia"/>
          <w:kern w:val="0"/>
          <w:sz w:val="24"/>
        </w:rPr>
        <w:t>避免同业竞争</w:t>
      </w:r>
      <w:r>
        <w:rPr>
          <w:rFonts w:hint="eastAsia"/>
          <w:kern w:val="0"/>
          <w:sz w:val="24"/>
        </w:rPr>
        <w:t>，</w:t>
      </w:r>
      <w:r w:rsidRPr="007C5D49">
        <w:rPr>
          <w:rFonts w:hint="eastAsia"/>
          <w:kern w:val="0"/>
          <w:sz w:val="24"/>
        </w:rPr>
        <w:t>增强独立性</w:t>
      </w:r>
      <w:r>
        <w:rPr>
          <w:rFonts w:hint="eastAsia"/>
          <w:kern w:val="0"/>
          <w:sz w:val="24"/>
        </w:rPr>
        <w:t>；</w:t>
      </w:r>
    </w:p>
    <w:p w14:paraId="2F152F17" w14:textId="4F20F533"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t>公司最近一年</w:t>
      </w:r>
      <w:bookmarkStart w:id="27" w:name="_Hlk143033327"/>
      <w:r w:rsidR="00AF4D83" w:rsidRPr="001E713A">
        <w:rPr>
          <w:rFonts w:hint="eastAsia"/>
          <w:sz w:val="24"/>
        </w:rPr>
        <w:t>及一期</w:t>
      </w:r>
      <w:bookmarkEnd w:id="27"/>
      <w:r w:rsidRPr="007D23F6">
        <w:rPr>
          <w:kern w:val="0"/>
          <w:sz w:val="24"/>
        </w:rPr>
        <w:t>财务会计报告被注册会计师出具无保留意见审计报告</w:t>
      </w:r>
      <w:r w:rsidR="00D57572" w:rsidRPr="007D23F6">
        <w:rPr>
          <w:kern w:val="0"/>
          <w:sz w:val="24"/>
        </w:rPr>
        <w:t>；</w:t>
      </w:r>
    </w:p>
    <w:p w14:paraId="6EA6E661" w14:textId="1C004738"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t>公司及其现任董事、高级管理人员不存在因涉嫌犯罪正被司法机关立案侦察或涉嫌违法违规正被中国证监会立案调查的情形</w:t>
      </w:r>
      <w:r w:rsidR="00D57572" w:rsidRPr="007D23F6">
        <w:rPr>
          <w:kern w:val="0"/>
          <w:sz w:val="24"/>
        </w:rPr>
        <w:t>；</w:t>
      </w:r>
    </w:p>
    <w:p w14:paraId="279BC8EA" w14:textId="6560EAD8"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t>本次发行股份所购买的资产，为权属清晰的经营性资产，并能在约定期限内办理完毕权属转移手续</w:t>
      </w:r>
      <w:r w:rsidR="00D57572" w:rsidRPr="007D23F6">
        <w:rPr>
          <w:kern w:val="0"/>
          <w:sz w:val="24"/>
        </w:rPr>
        <w:t>；</w:t>
      </w:r>
    </w:p>
    <w:p w14:paraId="3755CA74" w14:textId="15928DE9" w:rsidR="00F441B7" w:rsidRPr="007D23F6" w:rsidRDefault="00F441B7" w:rsidP="00EF64B3">
      <w:pPr>
        <w:pStyle w:val="a5"/>
        <w:numPr>
          <w:ilvl w:val="0"/>
          <w:numId w:val="15"/>
        </w:numPr>
        <w:spacing w:line="500" w:lineRule="exact"/>
        <w:ind w:left="0" w:firstLine="480"/>
        <w:rPr>
          <w:kern w:val="0"/>
          <w:sz w:val="24"/>
        </w:rPr>
      </w:pPr>
      <w:r w:rsidRPr="007D23F6">
        <w:rPr>
          <w:kern w:val="0"/>
          <w:sz w:val="24"/>
        </w:rPr>
        <w:t>本次交易符合中国证监会规定的其他条件。</w:t>
      </w:r>
    </w:p>
    <w:p w14:paraId="24359E58" w14:textId="38085ECD" w:rsidR="00942209" w:rsidRPr="007D23F6" w:rsidRDefault="00942209" w:rsidP="00EF64B3">
      <w:pPr>
        <w:spacing w:line="500" w:lineRule="exact"/>
        <w:ind w:firstLineChars="200" w:firstLine="480"/>
        <w:rPr>
          <w:kern w:val="0"/>
          <w:sz w:val="24"/>
        </w:rPr>
      </w:pPr>
      <w:r w:rsidRPr="007D23F6">
        <w:rPr>
          <w:kern w:val="0"/>
          <w:sz w:val="24"/>
        </w:rPr>
        <w:t>综上，本次交易符合《上市公司重大资产重组管理办法》第十一条和第四十三条规定的各项条件。</w:t>
      </w:r>
    </w:p>
    <w:p w14:paraId="0B410AF8" w14:textId="77777777" w:rsidR="002D413F" w:rsidRPr="002D413F" w:rsidRDefault="002D413F" w:rsidP="002D413F">
      <w:pPr>
        <w:spacing w:line="500" w:lineRule="exact"/>
        <w:ind w:firstLineChars="200" w:firstLine="480"/>
        <w:rPr>
          <w:bCs/>
          <w:sz w:val="24"/>
        </w:rPr>
      </w:pPr>
      <w:r w:rsidRPr="002D413F">
        <w:rPr>
          <w:rFonts w:hint="eastAsia"/>
          <w:bCs/>
          <w:sz w:val="24"/>
        </w:rPr>
        <w:t>董事俞红华、何林海为关联董事，回避表决。</w:t>
      </w:r>
    </w:p>
    <w:p w14:paraId="43796BAF" w14:textId="10B3CC15" w:rsidR="00D76D50" w:rsidRPr="007D23F6" w:rsidRDefault="002D413F" w:rsidP="00EF64B3">
      <w:pPr>
        <w:spacing w:line="500" w:lineRule="exact"/>
        <w:ind w:firstLineChars="200" w:firstLine="480"/>
        <w:rPr>
          <w:rFonts w:eastAsiaTheme="minorEastAsia"/>
          <w:color w:val="000000"/>
          <w:sz w:val="24"/>
        </w:rPr>
      </w:pPr>
      <w:r w:rsidRPr="002D413F">
        <w:rPr>
          <w:rFonts w:hint="eastAsia"/>
          <w:bCs/>
          <w:sz w:val="24"/>
        </w:rPr>
        <w:t>董事表决结果：同意</w:t>
      </w:r>
      <w:r w:rsidRPr="002D413F">
        <w:rPr>
          <w:rFonts w:hint="eastAsia"/>
          <w:bCs/>
          <w:sz w:val="24"/>
        </w:rPr>
        <w:t>7</w:t>
      </w:r>
      <w:r w:rsidRPr="002D413F">
        <w:rPr>
          <w:rFonts w:hint="eastAsia"/>
          <w:bCs/>
          <w:sz w:val="24"/>
        </w:rPr>
        <w:t>票，反对</w:t>
      </w:r>
      <w:r w:rsidRPr="002D413F">
        <w:rPr>
          <w:rFonts w:hint="eastAsia"/>
          <w:bCs/>
          <w:sz w:val="24"/>
        </w:rPr>
        <w:t>0</w:t>
      </w:r>
      <w:r w:rsidRPr="002D413F">
        <w:rPr>
          <w:rFonts w:hint="eastAsia"/>
          <w:bCs/>
          <w:sz w:val="24"/>
        </w:rPr>
        <w:t>票，弃权</w:t>
      </w:r>
      <w:r w:rsidRPr="002D413F">
        <w:rPr>
          <w:rFonts w:hint="eastAsia"/>
          <w:bCs/>
          <w:sz w:val="24"/>
        </w:rPr>
        <w:t>0</w:t>
      </w:r>
      <w:r w:rsidRPr="002D413F">
        <w:rPr>
          <w:rFonts w:hint="eastAsia"/>
          <w:bCs/>
          <w:sz w:val="24"/>
        </w:rPr>
        <w:t>票。</w:t>
      </w:r>
    </w:p>
    <w:p w14:paraId="48517316" w14:textId="77777777" w:rsidR="00D6627F" w:rsidRPr="007D23F6" w:rsidRDefault="00D6627F" w:rsidP="00D6627F">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295D9C2E" w14:textId="77777777" w:rsidR="00D76D50" w:rsidRPr="00D6627F" w:rsidRDefault="00D76D50" w:rsidP="00EF64B3">
      <w:pPr>
        <w:spacing w:line="500" w:lineRule="exact"/>
        <w:ind w:firstLineChars="200" w:firstLine="480"/>
        <w:rPr>
          <w:rFonts w:eastAsiaTheme="minorEastAsia"/>
          <w:color w:val="000000"/>
          <w:sz w:val="24"/>
        </w:rPr>
      </w:pPr>
    </w:p>
    <w:p w14:paraId="73D7DC2E" w14:textId="77777777" w:rsidR="00D76D50" w:rsidRPr="007D23F6" w:rsidRDefault="00D76D50" w:rsidP="00EF64B3">
      <w:pPr>
        <w:spacing w:line="500" w:lineRule="exact"/>
        <w:ind w:firstLineChars="200" w:firstLine="480"/>
        <w:rPr>
          <w:rFonts w:eastAsiaTheme="minorEastAsia"/>
          <w:color w:val="000000"/>
          <w:sz w:val="24"/>
        </w:rPr>
      </w:pPr>
    </w:p>
    <w:p w14:paraId="397024CE" w14:textId="58DFC843" w:rsidR="00693731" w:rsidRPr="007D23F6" w:rsidRDefault="002D413F"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sidR="00826E95">
        <w:rPr>
          <w:rFonts w:ascii="Times New Roman" w:eastAsiaTheme="minorEastAsia" w:hAnsi="Times New Roman" w:cs="Times New Roman" w:hint="eastAsia"/>
          <w:sz w:val="24"/>
          <w:szCs w:val="24"/>
        </w:rPr>
        <w:t>一</w:t>
      </w:r>
      <w:r w:rsidR="00693731" w:rsidRPr="007D23F6">
        <w:rPr>
          <w:rFonts w:ascii="Times New Roman" w:eastAsiaTheme="minorEastAsia" w:hAnsi="Times New Roman" w:cs="Times New Roman"/>
          <w:sz w:val="24"/>
          <w:szCs w:val="24"/>
        </w:rPr>
        <w:t>、审议通过了《</w:t>
      </w:r>
      <w:bookmarkStart w:id="28" w:name="_Hlk141974257"/>
      <w:r w:rsidR="007615AA" w:rsidRPr="007D23F6">
        <w:rPr>
          <w:rFonts w:ascii="Times New Roman" w:eastAsiaTheme="minorEastAsia" w:hAnsi="Times New Roman" w:cs="Times New Roman"/>
          <w:sz w:val="24"/>
          <w:szCs w:val="24"/>
        </w:rPr>
        <w:t>关于本次交易符合</w:t>
      </w:r>
      <w:r w:rsidR="007615AA" w:rsidRPr="007D23F6">
        <w:rPr>
          <w:rFonts w:ascii="Times New Roman" w:eastAsiaTheme="minorEastAsia" w:hAnsi="Times New Roman" w:cs="Times New Roman"/>
          <w:sz w:val="24"/>
          <w:szCs w:val="24"/>
        </w:rPr>
        <w:t>&lt;</w:t>
      </w:r>
      <w:r w:rsidR="001B3CDC" w:rsidRPr="001B3CDC">
        <w:rPr>
          <w:rFonts w:ascii="Times New Roman" w:eastAsiaTheme="minorEastAsia" w:hAnsi="Times New Roman" w:cs="Times New Roman" w:hint="eastAsia"/>
          <w:sz w:val="24"/>
          <w:szCs w:val="24"/>
        </w:rPr>
        <w:t>上市公司监管指引第</w:t>
      </w:r>
      <w:r w:rsidR="001B3CDC" w:rsidRPr="001B3CDC">
        <w:rPr>
          <w:rFonts w:ascii="Times New Roman" w:eastAsiaTheme="minorEastAsia" w:hAnsi="Times New Roman" w:cs="Times New Roman" w:hint="eastAsia"/>
          <w:sz w:val="24"/>
          <w:szCs w:val="24"/>
        </w:rPr>
        <w:t>9</w:t>
      </w:r>
      <w:r w:rsidR="001B3CDC" w:rsidRPr="001B3CDC">
        <w:rPr>
          <w:rFonts w:ascii="Times New Roman" w:eastAsiaTheme="minorEastAsia" w:hAnsi="Times New Roman" w:cs="Times New Roman" w:hint="eastAsia"/>
          <w:sz w:val="24"/>
          <w:szCs w:val="24"/>
        </w:rPr>
        <w:t>号——上市公司筹划和实施重大资产重组的监管要求</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第四条规定的议案</w:t>
      </w:r>
      <w:bookmarkEnd w:id="28"/>
      <w:r w:rsidR="00693731" w:rsidRPr="007D23F6">
        <w:rPr>
          <w:rFonts w:ascii="Times New Roman" w:eastAsiaTheme="minorEastAsia" w:hAnsi="Times New Roman" w:cs="Times New Roman"/>
          <w:sz w:val="24"/>
          <w:szCs w:val="24"/>
        </w:rPr>
        <w:t>》</w:t>
      </w:r>
    </w:p>
    <w:p w14:paraId="4737DF7E" w14:textId="7F653D50" w:rsidR="004616E6" w:rsidRPr="007D23F6" w:rsidRDefault="007615AA" w:rsidP="00EF64B3">
      <w:pPr>
        <w:spacing w:line="500" w:lineRule="exact"/>
        <w:ind w:firstLineChars="200" w:firstLine="480"/>
        <w:rPr>
          <w:kern w:val="0"/>
          <w:sz w:val="24"/>
        </w:rPr>
      </w:pPr>
      <w:r w:rsidRPr="007D23F6">
        <w:rPr>
          <w:kern w:val="0"/>
          <w:sz w:val="24"/>
        </w:rPr>
        <w:t>根据《</w:t>
      </w:r>
      <w:r w:rsidR="001B3CDC" w:rsidRPr="001B3CDC">
        <w:rPr>
          <w:rFonts w:hint="eastAsia"/>
          <w:kern w:val="0"/>
          <w:sz w:val="24"/>
        </w:rPr>
        <w:t>上市公司监管指引第</w:t>
      </w:r>
      <w:r w:rsidR="001B3CDC" w:rsidRPr="001B3CDC">
        <w:rPr>
          <w:rFonts w:hint="eastAsia"/>
          <w:kern w:val="0"/>
          <w:sz w:val="24"/>
        </w:rPr>
        <w:t>9</w:t>
      </w:r>
      <w:r w:rsidR="001B3CDC" w:rsidRPr="001B3CDC">
        <w:rPr>
          <w:rFonts w:hint="eastAsia"/>
          <w:kern w:val="0"/>
          <w:sz w:val="24"/>
        </w:rPr>
        <w:t>号——上市公司筹划和实施重大资产重组的监管要求</w:t>
      </w:r>
      <w:r w:rsidRPr="007D23F6">
        <w:rPr>
          <w:kern w:val="0"/>
          <w:sz w:val="24"/>
        </w:rPr>
        <w:t>》的要求，就本次交易是否符合《</w:t>
      </w:r>
      <w:r w:rsidR="001B3CDC" w:rsidRPr="001B3CDC">
        <w:rPr>
          <w:rFonts w:hint="eastAsia"/>
          <w:kern w:val="0"/>
          <w:sz w:val="24"/>
        </w:rPr>
        <w:t>上市公司监管指引第</w:t>
      </w:r>
      <w:r w:rsidR="001B3CDC" w:rsidRPr="001B3CDC">
        <w:rPr>
          <w:rFonts w:hint="eastAsia"/>
          <w:kern w:val="0"/>
          <w:sz w:val="24"/>
        </w:rPr>
        <w:t>9</w:t>
      </w:r>
      <w:r w:rsidR="001B3CDC" w:rsidRPr="001B3CDC">
        <w:rPr>
          <w:rFonts w:hint="eastAsia"/>
          <w:kern w:val="0"/>
          <w:sz w:val="24"/>
        </w:rPr>
        <w:t>号——上市公司</w:t>
      </w:r>
      <w:r w:rsidR="001B3CDC" w:rsidRPr="001B3CDC">
        <w:rPr>
          <w:rFonts w:hint="eastAsia"/>
          <w:kern w:val="0"/>
          <w:sz w:val="24"/>
        </w:rPr>
        <w:lastRenderedPageBreak/>
        <w:t>筹划和实施重大资产重组的监管要求</w:t>
      </w:r>
      <w:r w:rsidRPr="007D23F6">
        <w:rPr>
          <w:kern w:val="0"/>
          <w:sz w:val="24"/>
        </w:rPr>
        <w:t>》第四条的规定进行了审慎分析，董事会认为</w:t>
      </w:r>
      <w:r w:rsidR="004616E6" w:rsidRPr="007D23F6">
        <w:rPr>
          <w:kern w:val="0"/>
          <w:sz w:val="24"/>
        </w:rPr>
        <w:t>：</w:t>
      </w:r>
    </w:p>
    <w:p w14:paraId="3749527B" w14:textId="1A83C0B1" w:rsidR="004616E6" w:rsidRPr="007D23F6" w:rsidRDefault="004616E6" w:rsidP="00EF64B3">
      <w:pPr>
        <w:spacing w:line="500" w:lineRule="exact"/>
        <w:ind w:firstLineChars="200" w:firstLine="480"/>
        <w:rPr>
          <w:kern w:val="0"/>
          <w:sz w:val="24"/>
        </w:rPr>
      </w:pPr>
      <w:r w:rsidRPr="007D23F6">
        <w:rPr>
          <w:kern w:val="0"/>
          <w:sz w:val="24"/>
        </w:rPr>
        <w:t>1</w:t>
      </w:r>
      <w:r w:rsidRPr="007D23F6">
        <w:rPr>
          <w:kern w:val="0"/>
          <w:sz w:val="24"/>
        </w:rPr>
        <w:t>、本次交易不涉及立项、环保、行业准入、用地、规划、建设施工等有关报批事项。公司已在《</w:t>
      </w:r>
      <w:r w:rsidR="001B3CDC" w:rsidRPr="001B3CDC">
        <w:rPr>
          <w:rFonts w:hint="eastAsia"/>
          <w:kern w:val="0"/>
          <w:sz w:val="24"/>
        </w:rPr>
        <w:t>安徽省交通建设股份有限公司</w:t>
      </w:r>
      <w:r w:rsidRPr="007D23F6">
        <w:rPr>
          <w:kern w:val="0"/>
          <w:sz w:val="24"/>
        </w:rPr>
        <w:t>发行股份</w:t>
      </w:r>
      <w:r w:rsidR="00A12360">
        <w:rPr>
          <w:rFonts w:hint="eastAsia"/>
          <w:kern w:val="0"/>
          <w:sz w:val="24"/>
        </w:rPr>
        <w:t>及支付现金</w:t>
      </w:r>
      <w:r w:rsidRPr="007D23F6">
        <w:rPr>
          <w:kern w:val="0"/>
          <w:sz w:val="24"/>
        </w:rPr>
        <w:t>购买资产并募集配套资金</w:t>
      </w:r>
      <w:r w:rsidR="00A72B38">
        <w:rPr>
          <w:rFonts w:hint="eastAsia"/>
          <w:kern w:val="0"/>
          <w:sz w:val="24"/>
        </w:rPr>
        <w:t>暨关联交易</w:t>
      </w:r>
      <w:r w:rsidRPr="007D23F6">
        <w:rPr>
          <w:kern w:val="0"/>
          <w:sz w:val="24"/>
        </w:rPr>
        <w:t>预案》中详细披露了本次交易已经履行和尚需履行的决策及审批程序，并对可能无法获得批准的风险做出了重大风险提示。</w:t>
      </w:r>
    </w:p>
    <w:p w14:paraId="12EE1380" w14:textId="77777777" w:rsidR="004616E6" w:rsidRPr="007D23F6" w:rsidRDefault="004616E6" w:rsidP="00EF64B3">
      <w:pPr>
        <w:spacing w:line="500" w:lineRule="exact"/>
        <w:ind w:firstLineChars="200" w:firstLine="480"/>
        <w:rPr>
          <w:kern w:val="0"/>
          <w:sz w:val="24"/>
        </w:rPr>
      </w:pPr>
      <w:r w:rsidRPr="007D23F6">
        <w:rPr>
          <w:kern w:val="0"/>
          <w:sz w:val="24"/>
        </w:rPr>
        <w:t>2</w:t>
      </w:r>
      <w:r w:rsidRPr="007D23F6">
        <w:rPr>
          <w:kern w:val="0"/>
          <w:sz w:val="24"/>
        </w:rPr>
        <w:t>、本次交易的交易对方合法拥有标的资产的完整权利，不存在限制或者禁止转让的情形，也不存在标的资产出资不实或影响标的资产合法存续的情况。</w:t>
      </w:r>
    </w:p>
    <w:p w14:paraId="526ECEAB" w14:textId="6C80F47D" w:rsidR="004616E6" w:rsidRPr="007D23F6" w:rsidRDefault="004616E6" w:rsidP="00EF64B3">
      <w:pPr>
        <w:spacing w:line="500" w:lineRule="exact"/>
        <w:ind w:firstLineChars="200" w:firstLine="480"/>
        <w:rPr>
          <w:kern w:val="0"/>
          <w:sz w:val="24"/>
        </w:rPr>
      </w:pPr>
      <w:r w:rsidRPr="007D23F6">
        <w:rPr>
          <w:kern w:val="0"/>
          <w:sz w:val="24"/>
        </w:rPr>
        <w:t>3</w:t>
      </w:r>
      <w:r w:rsidRPr="007D23F6">
        <w:rPr>
          <w:kern w:val="0"/>
          <w:sz w:val="24"/>
        </w:rPr>
        <w:t>、本次交易完成后，标的资产将成为公司控股子公司，本次交易有利于提高公司资产的完整性；且</w:t>
      </w:r>
      <w:r w:rsidR="00F5270B" w:rsidRPr="007D23F6">
        <w:rPr>
          <w:kern w:val="0"/>
          <w:sz w:val="24"/>
        </w:rPr>
        <w:t>有利于</w:t>
      </w:r>
      <w:r w:rsidRPr="007D23F6">
        <w:rPr>
          <w:kern w:val="0"/>
          <w:sz w:val="24"/>
        </w:rPr>
        <w:t>公司在人员、采购、生产、销售、知识产权等方面的独立性。</w:t>
      </w:r>
    </w:p>
    <w:p w14:paraId="6EF4F668" w14:textId="30856F95" w:rsidR="001E6513" w:rsidRPr="007D23F6" w:rsidRDefault="001E6513" w:rsidP="00EF64B3">
      <w:pPr>
        <w:spacing w:line="500" w:lineRule="exact"/>
        <w:ind w:firstLineChars="200" w:firstLine="480"/>
        <w:rPr>
          <w:kern w:val="0"/>
          <w:sz w:val="24"/>
        </w:rPr>
      </w:pPr>
      <w:r w:rsidRPr="007D23F6">
        <w:rPr>
          <w:kern w:val="0"/>
          <w:sz w:val="24"/>
        </w:rPr>
        <w:t>4</w:t>
      </w:r>
      <w:r w:rsidRPr="007D23F6">
        <w:rPr>
          <w:kern w:val="0"/>
          <w:sz w:val="24"/>
        </w:rPr>
        <w:t>、本次交易有利于公司改善财务状况、增强持续盈利能力，有利于公司突出主业、增强抗风险能力，有利于公司增强独立性、</w:t>
      </w:r>
      <w:proofErr w:type="gramStart"/>
      <w:r w:rsidR="000D0969">
        <w:rPr>
          <w:rFonts w:hint="eastAsia"/>
          <w:kern w:val="0"/>
          <w:sz w:val="24"/>
        </w:rPr>
        <w:t>不</w:t>
      </w:r>
      <w:proofErr w:type="gramEnd"/>
      <w:r w:rsidR="000D0969">
        <w:rPr>
          <w:rFonts w:hint="eastAsia"/>
          <w:kern w:val="0"/>
          <w:sz w:val="24"/>
        </w:rPr>
        <w:t>新增不必要的关联交易</w:t>
      </w:r>
      <w:r w:rsidRPr="007D23F6">
        <w:rPr>
          <w:kern w:val="0"/>
          <w:sz w:val="24"/>
        </w:rPr>
        <w:t>、避免同业竞争。</w:t>
      </w:r>
    </w:p>
    <w:p w14:paraId="1E40C7A8" w14:textId="0A166B18" w:rsidR="00693731" w:rsidRPr="007D23F6" w:rsidRDefault="004616E6" w:rsidP="00EF64B3">
      <w:pPr>
        <w:spacing w:line="500" w:lineRule="exact"/>
        <w:ind w:firstLineChars="200" w:firstLine="480"/>
        <w:rPr>
          <w:rFonts w:eastAsiaTheme="minorEastAsia"/>
          <w:color w:val="000000"/>
          <w:sz w:val="24"/>
        </w:rPr>
      </w:pPr>
      <w:r w:rsidRPr="007D23F6">
        <w:rPr>
          <w:kern w:val="0"/>
          <w:sz w:val="24"/>
        </w:rPr>
        <w:t>综上，</w:t>
      </w:r>
      <w:r w:rsidR="007615AA" w:rsidRPr="007D23F6">
        <w:rPr>
          <w:kern w:val="0"/>
          <w:sz w:val="24"/>
        </w:rPr>
        <w:t>本次交易符合《</w:t>
      </w:r>
      <w:r w:rsidR="001B3CDC" w:rsidRPr="001B3CDC">
        <w:rPr>
          <w:rFonts w:hint="eastAsia"/>
          <w:kern w:val="0"/>
          <w:sz w:val="24"/>
        </w:rPr>
        <w:t>上市公司监管指引第</w:t>
      </w:r>
      <w:r w:rsidR="001B3CDC" w:rsidRPr="001B3CDC">
        <w:rPr>
          <w:rFonts w:hint="eastAsia"/>
          <w:kern w:val="0"/>
          <w:sz w:val="24"/>
        </w:rPr>
        <w:t>9</w:t>
      </w:r>
      <w:r w:rsidR="001B3CDC" w:rsidRPr="001B3CDC">
        <w:rPr>
          <w:rFonts w:hint="eastAsia"/>
          <w:kern w:val="0"/>
          <w:sz w:val="24"/>
        </w:rPr>
        <w:t>号——上市公司筹划和实施重大资产重组的监管要求</w:t>
      </w:r>
      <w:r w:rsidR="007615AA" w:rsidRPr="007D23F6">
        <w:rPr>
          <w:kern w:val="0"/>
          <w:sz w:val="24"/>
        </w:rPr>
        <w:t>》第四条规定的各项条件。</w:t>
      </w:r>
    </w:p>
    <w:p w14:paraId="5F78FB3B" w14:textId="77777777" w:rsidR="00A65BE4" w:rsidRPr="00A65BE4" w:rsidRDefault="00A65BE4" w:rsidP="00A65BE4">
      <w:pPr>
        <w:spacing w:line="500" w:lineRule="exact"/>
        <w:ind w:firstLineChars="200" w:firstLine="480"/>
        <w:rPr>
          <w:bCs/>
          <w:sz w:val="24"/>
        </w:rPr>
      </w:pPr>
      <w:r w:rsidRPr="00A65BE4">
        <w:rPr>
          <w:rFonts w:hint="eastAsia"/>
          <w:bCs/>
          <w:sz w:val="24"/>
        </w:rPr>
        <w:t>董事俞红华、何林海为关联董事，回避表决。</w:t>
      </w:r>
    </w:p>
    <w:p w14:paraId="54373807" w14:textId="37294EB3" w:rsidR="007615AA" w:rsidRPr="007D23F6" w:rsidRDefault="00A65BE4" w:rsidP="00A65BE4">
      <w:pPr>
        <w:spacing w:line="500" w:lineRule="exact"/>
        <w:ind w:firstLineChars="200" w:firstLine="480"/>
        <w:rPr>
          <w:bCs/>
          <w:sz w:val="24"/>
        </w:rPr>
      </w:pPr>
      <w:r w:rsidRPr="00A65BE4">
        <w:rPr>
          <w:rFonts w:hint="eastAsia"/>
          <w:bCs/>
          <w:sz w:val="24"/>
        </w:rPr>
        <w:t>董事表决结果：同意</w:t>
      </w:r>
      <w:r w:rsidRPr="00A65BE4">
        <w:rPr>
          <w:rFonts w:hint="eastAsia"/>
          <w:bCs/>
          <w:sz w:val="24"/>
        </w:rPr>
        <w:t>7</w:t>
      </w:r>
      <w:r w:rsidRPr="00A65BE4">
        <w:rPr>
          <w:rFonts w:hint="eastAsia"/>
          <w:bCs/>
          <w:sz w:val="24"/>
        </w:rPr>
        <w:t>票，反对</w:t>
      </w:r>
      <w:r w:rsidRPr="00A65BE4">
        <w:rPr>
          <w:rFonts w:hint="eastAsia"/>
          <w:bCs/>
          <w:sz w:val="24"/>
        </w:rPr>
        <w:t>0</w:t>
      </w:r>
      <w:r w:rsidRPr="00A65BE4">
        <w:rPr>
          <w:rFonts w:hint="eastAsia"/>
          <w:bCs/>
          <w:sz w:val="24"/>
        </w:rPr>
        <w:t>票，弃权</w:t>
      </w:r>
      <w:r w:rsidRPr="00A65BE4">
        <w:rPr>
          <w:rFonts w:hint="eastAsia"/>
          <w:bCs/>
          <w:sz w:val="24"/>
        </w:rPr>
        <w:t>0</w:t>
      </w:r>
      <w:r w:rsidRPr="00A65BE4">
        <w:rPr>
          <w:rFonts w:hint="eastAsia"/>
          <w:bCs/>
          <w:sz w:val="24"/>
        </w:rPr>
        <w:t>票。</w:t>
      </w:r>
    </w:p>
    <w:p w14:paraId="57667E01" w14:textId="4CF1A7FB"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6DC61B5A" w14:textId="77777777" w:rsidR="00D76D50" w:rsidRPr="007D23F6" w:rsidRDefault="00D76D50" w:rsidP="00EF64B3">
      <w:pPr>
        <w:spacing w:line="500" w:lineRule="exact"/>
        <w:ind w:firstLineChars="200" w:firstLine="480"/>
        <w:rPr>
          <w:rFonts w:eastAsiaTheme="minorEastAsia"/>
          <w:color w:val="000000"/>
          <w:sz w:val="24"/>
        </w:rPr>
      </w:pPr>
    </w:p>
    <w:p w14:paraId="27764309" w14:textId="46BCF72D"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sz w:val="24"/>
          <w:szCs w:val="24"/>
        </w:rPr>
        <w:t>十</w:t>
      </w:r>
      <w:r w:rsidR="00826E95">
        <w:rPr>
          <w:rFonts w:ascii="Times New Roman" w:eastAsiaTheme="minorEastAsia" w:hAnsi="Times New Roman" w:cs="Times New Roman" w:hint="eastAsia"/>
          <w:sz w:val="24"/>
          <w:szCs w:val="24"/>
        </w:rPr>
        <w:t>二</w:t>
      </w:r>
      <w:r w:rsidRPr="007D23F6">
        <w:rPr>
          <w:rFonts w:ascii="Times New Roman" w:eastAsiaTheme="minorEastAsia" w:hAnsi="Times New Roman" w:cs="Times New Roman"/>
          <w:sz w:val="24"/>
          <w:szCs w:val="24"/>
        </w:rPr>
        <w:t>、审议通过了《</w:t>
      </w:r>
      <w:bookmarkStart w:id="29" w:name="_Hlk141974280"/>
      <w:r w:rsidR="007615AA" w:rsidRPr="007D23F6">
        <w:rPr>
          <w:rFonts w:ascii="Times New Roman" w:eastAsiaTheme="minorEastAsia" w:hAnsi="Times New Roman" w:cs="Times New Roman"/>
          <w:sz w:val="24"/>
          <w:szCs w:val="24"/>
        </w:rPr>
        <w:t>关于本次交易符合</w:t>
      </w:r>
      <w:r w:rsidR="007615AA" w:rsidRPr="007D23F6">
        <w:rPr>
          <w:rFonts w:ascii="Times New Roman" w:eastAsiaTheme="minorEastAsia" w:hAnsi="Times New Roman" w:cs="Times New Roman"/>
          <w:sz w:val="24"/>
          <w:szCs w:val="24"/>
        </w:rPr>
        <w:t>&lt;</w:t>
      </w:r>
      <w:r w:rsidR="001B3CDC" w:rsidRPr="001B3CDC">
        <w:rPr>
          <w:rFonts w:ascii="Times New Roman" w:eastAsiaTheme="minorEastAsia" w:hAnsi="Times New Roman" w:cs="Times New Roman" w:hint="eastAsia"/>
          <w:sz w:val="24"/>
          <w:szCs w:val="24"/>
        </w:rPr>
        <w:t>上市公司证券发行注册管理办法</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相关规定的议案</w:t>
      </w:r>
      <w:bookmarkEnd w:id="29"/>
      <w:r w:rsidRPr="007D23F6">
        <w:rPr>
          <w:rFonts w:ascii="Times New Roman" w:eastAsiaTheme="minorEastAsia" w:hAnsi="Times New Roman" w:cs="Times New Roman"/>
          <w:sz w:val="24"/>
          <w:szCs w:val="24"/>
        </w:rPr>
        <w:t>》</w:t>
      </w:r>
    </w:p>
    <w:p w14:paraId="7EF66564" w14:textId="0A5B1D0A" w:rsidR="00693731" w:rsidRPr="007D23F6" w:rsidRDefault="002267B1" w:rsidP="00EF64B3">
      <w:pPr>
        <w:spacing w:line="500" w:lineRule="exact"/>
        <w:ind w:firstLineChars="200" w:firstLine="480"/>
        <w:rPr>
          <w:rFonts w:eastAsiaTheme="minorEastAsia"/>
          <w:color w:val="000000"/>
          <w:sz w:val="24"/>
        </w:rPr>
      </w:pPr>
      <w:r w:rsidRPr="007D23F6">
        <w:rPr>
          <w:kern w:val="0"/>
          <w:sz w:val="24"/>
        </w:rPr>
        <w:t>董事会就本次交易是否符合《</w:t>
      </w:r>
      <w:r w:rsidR="0096336F" w:rsidRPr="0096336F">
        <w:rPr>
          <w:rFonts w:eastAsiaTheme="minorEastAsia" w:hint="eastAsia"/>
          <w:sz w:val="24"/>
        </w:rPr>
        <w:t>上市公司证券发行注册管理办法</w:t>
      </w:r>
      <w:r w:rsidRPr="007D23F6">
        <w:rPr>
          <w:kern w:val="0"/>
          <w:sz w:val="24"/>
        </w:rPr>
        <w:t>》的相关规定进行了审慎分析，董事会认为本次交易符合《</w:t>
      </w:r>
      <w:r w:rsidR="0096336F" w:rsidRPr="0096336F">
        <w:rPr>
          <w:rFonts w:eastAsiaTheme="minorEastAsia" w:hint="eastAsia"/>
          <w:sz w:val="24"/>
        </w:rPr>
        <w:t>上市公司证券发行注册管理办法</w:t>
      </w:r>
      <w:r w:rsidRPr="007D23F6">
        <w:rPr>
          <w:kern w:val="0"/>
          <w:sz w:val="24"/>
        </w:rPr>
        <w:t>》规定的各项条件。</w:t>
      </w:r>
    </w:p>
    <w:p w14:paraId="63E49191" w14:textId="77777777" w:rsidR="00A65BE4" w:rsidRPr="00A65BE4" w:rsidRDefault="00A65BE4" w:rsidP="00A65BE4">
      <w:pPr>
        <w:spacing w:line="500" w:lineRule="exact"/>
        <w:ind w:firstLineChars="200" w:firstLine="480"/>
        <w:rPr>
          <w:bCs/>
          <w:sz w:val="24"/>
        </w:rPr>
      </w:pPr>
      <w:r w:rsidRPr="00A65BE4">
        <w:rPr>
          <w:rFonts w:hint="eastAsia"/>
          <w:bCs/>
          <w:sz w:val="24"/>
        </w:rPr>
        <w:t>董事俞红华、何林海为关联董事，回避表决。</w:t>
      </w:r>
    </w:p>
    <w:p w14:paraId="4EEB31A0" w14:textId="3ACC4B5B" w:rsidR="007615AA" w:rsidRPr="007D23F6" w:rsidRDefault="00A65BE4" w:rsidP="00A65BE4">
      <w:pPr>
        <w:spacing w:line="500" w:lineRule="exact"/>
        <w:ind w:firstLineChars="200" w:firstLine="480"/>
        <w:rPr>
          <w:bCs/>
          <w:sz w:val="24"/>
        </w:rPr>
      </w:pPr>
      <w:r w:rsidRPr="00A65BE4">
        <w:rPr>
          <w:rFonts w:hint="eastAsia"/>
          <w:bCs/>
          <w:sz w:val="24"/>
        </w:rPr>
        <w:t>董事表决结果：同意</w:t>
      </w:r>
      <w:r w:rsidRPr="00A65BE4">
        <w:rPr>
          <w:rFonts w:hint="eastAsia"/>
          <w:bCs/>
          <w:sz w:val="24"/>
        </w:rPr>
        <w:t>7</w:t>
      </w:r>
      <w:r w:rsidRPr="00A65BE4">
        <w:rPr>
          <w:rFonts w:hint="eastAsia"/>
          <w:bCs/>
          <w:sz w:val="24"/>
        </w:rPr>
        <w:t>票，反对</w:t>
      </w:r>
      <w:r w:rsidRPr="00A65BE4">
        <w:rPr>
          <w:rFonts w:hint="eastAsia"/>
          <w:bCs/>
          <w:sz w:val="24"/>
        </w:rPr>
        <w:t>0</w:t>
      </w:r>
      <w:r w:rsidRPr="00A65BE4">
        <w:rPr>
          <w:rFonts w:hint="eastAsia"/>
          <w:bCs/>
          <w:sz w:val="24"/>
        </w:rPr>
        <w:t>票，弃权</w:t>
      </w:r>
      <w:r w:rsidRPr="00A65BE4">
        <w:rPr>
          <w:rFonts w:hint="eastAsia"/>
          <w:bCs/>
          <w:sz w:val="24"/>
        </w:rPr>
        <w:t>0</w:t>
      </w:r>
      <w:r w:rsidRPr="00A65BE4">
        <w:rPr>
          <w:rFonts w:hint="eastAsia"/>
          <w:bCs/>
          <w:sz w:val="24"/>
        </w:rPr>
        <w:t>票。</w:t>
      </w:r>
    </w:p>
    <w:p w14:paraId="7782E163" w14:textId="115C2467"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lastRenderedPageBreak/>
        <w:t>本议案尚需提交股东大会审议。</w:t>
      </w:r>
    </w:p>
    <w:p w14:paraId="16ED407D" w14:textId="77777777" w:rsidR="00D76D50" w:rsidRPr="007D23F6" w:rsidRDefault="00D76D50" w:rsidP="00EF64B3">
      <w:pPr>
        <w:spacing w:line="500" w:lineRule="exact"/>
        <w:ind w:firstLineChars="200" w:firstLine="480"/>
        <w:rPr>
          <w:rFonts w:eastAsiaTheme="minorEastAsia"/>
          <w:color w:val="000000"/>
          <w:sz w:val="24"/>
        </w:rPr>
      </w:pPr>
    </w:p>
    <w:p w14:paraId="0D7AFA70" w14:textId="59A9A3AB"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sz w:val="24"/>
          <w:szCs w:val="24"/>
        </w:rPr>
      </w:pPr>
      <w:r w:rsidRPr="007D23F6">
        <w:rPr>
          <w:rFonts w:ascii="Times New Roman" w:eastAsiaTheme="minorEastAsia" w:hAnsi="Times New Roman" w:cs="Times New Roman"/>
          <w:color w:val="000000"/>
          <w:sz w:val="24"/>
        </w:rPr>
        <w:t>十</w:t>
      </w:r>
      <w:r w:rsidR="00826E95">
        <w:rPr>
          <w:rFonts w:ascii="Times New Roman" w:eastAsiaTheme="minorEastAsia" w:hAnsi="Times New Roman" w:cs="Times New Roman" w:hint="eastAsia"/>
          <w:color w:val="000000"/>
          <w:sz w:val="24"/>
        </w:rPr>
        <w:t>三</w:t>
      </w:r>
      <w:r w:rsidRPr="007D23F6">
        <w:rPr>
          <w:rFonts w:ascii="Times New Roman" w:eastAsiaTheme="minorEastAsia" w:hAnsi="Times New Roman" w:cs="Times New Roman"/>
          <w:sz w:val="24"/>
          <w:szCs w:val="24"/>
        </w:rPr>
        <w:t>、审议通过了《</w:t>
      </w:r>
      <w:bookmarkStart w:id="30" w:name="_Hlk141974299"/>
      <w:r w:rsidR="007615AA" w:rsidRPr="007D23F6">
        <w:rPr>
          <w:rFonts w:ascii="Times New Roman" w:eastAsiaTheme="minorEastAsia" w:hAnsi="Times New Roman" w:cs="Times New Roman"/>
          <w:sz w:val="24"/>
          <w:szCs w:val="24"/>
        </w:rPr>
        <w:t>关于本次交易相关主体不存在</w:t>
      </w:r>
      <w:r w:rsidR="007615AA" w:rsidRPr="007D23F6">
        <w:rPr>
          <w:rFonts w:ascii="Times New Roman" w:eastAsiaTheme="minorEastAsia" w:hAnsi="Times New Roman" w:cs="Times New Roman"/>
          <w:sz w:val="24"/>
          <w:szCs w:val="24"/>
        </w:rPr>
        <w:t>&lt;</w:t>
      </w:r>
      <w:r w:rsidR="001B3CDC" w:rsidRPr="001B3CDC">
        <w:rPr>
          <w:rFonts w:ascii="Times New Roman" w:eastAsiaTheme="minorEastAsia" w:hAnsi="Times New Roman" w:cs="Times New Roman" w:hint="eastAsia"/>
          <w:sz w:val="24"/>
          <w:szCs w:val="24"/>
        </w:rPr>
        <w:t>上市公司监管指引第</w:t>
      </w:r>
      <w:r w:rsidR="001B3CDC" w:rsidRPr="001B3CDC">
        <w:rPr>
          <w:rFonts w:ascii="Times New Roman" w:eastAsiaTheme="minorEastAsia" w:hAnsi="Times New Roman" w:cs="Times New Roman" w:hint="eastAsia"/>
          <w:sz w:val="24"/>
          <w:szCs w:val="24"/>
        </w:rPr>
        <w:t>7</w:t>
      </w:r>
      <w:r w:rsidR="001B3CDC" w:rsidRPr="001B3CDC">
        <w:rPr>
          <w:rFonts w:ascii="Times New Roman" w:eastAsiaTheme="minorEastAsia" w:hAnsi="Times New Roman" w:cs="Times New Roman" w:hint="eastAsia"/>
          <w:sz w:val="24"/>
          <w:szCs w:val="24"/>
        </w:rPr>
        <w:t>号——上市公司重大资产重组相关股票异常交易监管</w:t>
      </w:r>
      <w:r w:rsidR="007615AA" w:rsidRPr="007D23F6">
        <w:rPr>
          <w:rFonts w:ascii="Times New Roman" w:eastAsiaTheme="minorEastAsia" w:hAnsi="Times New Roman" w:cs="Times New Roman"/>
          <w:sz w:val="24"/>
          <w:szCs w:val="24"/>
        </w:rPr>
        <w:t>&gt;</w:t>
      </w:r>
      <w:r w:rsidR="007615AA" w:rsidRPr="007D23F6">
        <w:rPr>
          <w:rFonts w:ascii="Times New Roman" w:eastAsiaTheme="minorEastAsia" w:hAnsi="Times New Roman" w:cs="Times New Roman"/>
          <w:sz w:val="24"/>
          <w:szCs w:val="24"/>
        </w:rPr>
        <w:t>第十</w:t>
      </w:r>
      <w:r w:rsidR="00607095">
        <w:rPr>
          <w:rFonts w:ascii="Times New Roman" w:eastAsiaTheme="minorEastAsia" w:hAnsi="Times New Roman" w:cs="Times New Roman" w:hint="eastAsia"/>
          <w:sz w:val="24"/>
          <w:szCs w:val="24"/>
        </w:rPr>
        <w:t>二</w:t>
      </w:r>
      <w:r w:rsidR="007615AA" w:rsidRPr="007D23F6">
        <w:rPr>
          <w:rFonts w:ascii="Times New Roman" w:eastAsiaTheme="minorEastAsia" w:hAnsi="Times New Roman" w:cs="Times New Roman"/>
          <w:sz w:val="24"/>
          <w:szCs w:val="24"/>
        </w:rPr>
        <w:t>条不得参与任何上市公司重大资产重组情形的议案</w:t>
      </w:r>
      <w:bookmarkEnd w:id="30"/>
      <w:r w:rsidRPr="007D23F6">
        <w:rPr>
          <w:rFonts w:ascii="Times New Roman" w:eastAsiaTheme="minorEastAsia" w:hAnsi="Times New Roman" w:cs="Times New Roman"/>
          <w:sz w:val="24"/>
          <w:szCs w:val="24"/>
        </w:rPr>
        <w:t>》</w:t>
      </w:r>
    </w:p>
    <w:p w14:paraId="41E64ACB" w14:textId="5BF8CFC1" w:rsidR="00693731" w:rsidRPr="007D23F6" w:rsidRDefault="002267B1" w:rsidP="00EF64B3">
      <w:pPr>
        <w:spacing w:line="500" w:lineRule="exact"/>
        <w:ind w:firstLineChars="200" w:firstLine="480"/>
        <w:rPr>
          <w:rFonts w:eastAsiaTheme="minorEastAsia"/>
          <w:color w:val="000000"/>
          <w:sz w:val="24"/>
        </w:rPr>
      </w:pPr>
      <w:r w:rsidRPr="007D23F6">
        <w:rPr>
          <w:rFonts w:eastAsiaTheme="minorEastAsia"/>
          <w:color w:val="000000"/>
          <w:sz w:val="24"/>
        </w:rPr>
        <w:t>经董事会核查，本次交易涉及的《</w:t>
      </w:r>
      <w:r w:rsidR="001B3CDC" w:rsidRPr="001B3CDC">
        <w:rPr>
          <w:rFonts w:eastAsiaTheme="minorEastAsia" w:hint="eastAsia"/>
          <w:color w:val="000000"/>
          <w:sz w:val="24"/>
        </w:rPr>
        <w:t>上市公司监管指引第</w:t>
      </w:r>
      <w:r w:rsidR="001B3CDC" w:rsidRPr="001B3CDC">
        <w:rPr>
          <w:rFonts w:eastAsiaTheme="minorEastAsia" w:hint="eastAsia"/>
          <w:color w:val="000000"/>
          <w:sz w:val="24"/>
        </w:rPr>
        <w:t>7</w:t>
      </w:r>
      <w:r w:rsidR="001B3CDC" w:rsidRPr="001B3CDC">
        <w:rPr>
          <w:rFonts w:eastAsiaTheme="minorEastAsia" w:hint="eastAsia"/>
          <w:color w:val="000000"/>
          <w:sz w:val="24"/>
        </w:rPr>
        <w:t>号——上市公司重大资产重组相关股票异常交易监管</w:t>
      </w:r>
      <w:r w:rsidRPr="007D23F6">
        <w:rPr>
          <w:rFonts w:eastAsiaTheme="minorEastAsia"/>
          <w:color w:val="000000"/>
          <w:sz w:val="24"/>
        </w:rPr>
        <w:t>》第七条的相关主体不存在因涉嫌与本次交易相关的内幕交易被立案调查或者立案侦查的情形，亦不存在最近</w:t>
      </w:r>
      <w:r w:rsidRPr="007D23F6">
        <w:rPr>
          <w:rFonts w:eastAsiaTheme="minorEastAsia"/>
          <w:color w:val="000000"/>
          <w:sz w:val="24"/>
        </w:rPr>
        <w:t>36</w:t>
      </w:r>
      <w:r w:rsidRPr="007D23F6">
        <w:rPr>
          <w:rFonts w:eastAsiaTheme="minorEastAsia"/>
          <w:color w:val="000000"/>
          <w:sz w:val="24"/>
        </w:rPr>
        <w:t>个月内因与</w:t>
      </w:r>
      <w:r w:rsidR="008222FE" w:rsidRPr="007D23F6">
        <w:rPr>
          <w:rFonts w:eastAsiaTheme="minorEastAsia"/>
          <w:color w:val="000000"/>
          <w:sz w:val="24"/>
        </w:rPr>
        <w:t>上市公司重大资产重组</w:t>
      </w:r>
      <w:r w:rsidRPr="007D23F6">
        <w:rPr>
          <w:rFonts w:eastAsiaTheme="minorEastAsia"/>
          <w:color w:val="000000"/>
          <w:sz w:val="24"/>
        </w:rPr>
        <w:t>相关的内幕交易被中国证监会做出行政处罚或者司法机关依法追究刑事责任的情形。本次交易相关主体不存在依据《</w:t>
      </w:r>
      <w:r w:rsidR="001B3CDC" w:rsidRPr="001B3CDC">
        <w:rPr>
          <w:rFonts w:eastAsiaTheme="minorEastAsia" w:hint="eastAsia"/>
          <w:color w:val="000000"/>
          <w:sz w:val="24"/>
        </w:rPr>
        <w:t>上市公司监管指引第</w:t>
      </w:r>
      <w:r w:rsidR="001B3CDC" w:rsidRPr="001B3CDC">
        <w:rPr>
          <w:rFonts w:eastAsiaTheme="minorEastAsia" w:hint="eastAsia"/>
          <w:color w:val="000000"/>
          <w:sz w:val="24"/>
        </w:rPr>
        <w:t>7</w:t>
      </w:r>
      <w:r w:rsidR="001B3CDC" w:rsidRPr="001B3CDC">
        <w:rPr>
          <w:rFonts w:eastAsiaTheme="minorEastAsia" w:hint="eastAsia"/>
          <w:color w:val="000000"/>
          <w:sz w:val="24"/>
        </w:rPr>
        <w:t>号——上市公司重大资产重组相关股票异常交易监管</w:t>
      </w:r>
      <w:r w:rsidRPr="007D23F6">
        <w:rPr>
          <w:rFonts w:eastAsiaTheme="minorEastAsia"/>
          <w:color w:val="000000"/>
          <w:sz w:val="24"/>
        </w:rPr>
        <w:t>》第十</w:t>
      </w:r>
      <w:r w:rsidR="00607095">
        <w:rPr>
          <w:rFonts w:eastAsiaTheme="minorEastAsia" w:hint="eastAsia"/>
          <w:color w:val="000000"/>
          <w:sz w:val="24"/>
        </w:rPr>
        <w:t>二</w:t>
      </w:r>
      <w:r w:rsidRPr="007D23F6">
        <w:rPr>
          <w:rFonts w:eastAsiaTheme="minorEastAsia"/>
          <w:color w:val="000000"/>
          <w:sz w:val="24"/>
        </w:rPr>
        <w:t>条不得参与任何上市公司重大资产重组的情形</w:t>
      </w:r>
      <w:r w:rsidR="00693731" w:rsidRPr="007D23F6">
        <w:rPr>
          <w:rFonts w:eastAsiaTheme="minorEastAsia"/>
          <w:color w:val="000000"/>
          <w:sz w:val="24"/>
        </w:rPr>
        <w:t>。</w:t>
      </w:r>
    </w:p>
    <w:p w14:paraId="1101C4A2" w14:textId="77777777" w:rsidR="00A65BE4" w:rsidRPr="00A65BE4" w:rsidRDefault="00A65BE4" w:rsidP="00A65BE4">
      <w:pPr>
        <w:spacing w:line="500" w:lineRule="exact"/>
        <w:ind w:firstLineChars="200" w:firstLine="480"/>
        <w:rPr>
          <w:bCs/>
          <w:sz w:val="24"/>
        </w:rPr>
      </w:pPr>
      <w:r w:rsidRPr="00A65BE4">
        <w:rPr>
          <w:rFonts w:hint="eastAsia"/>
          <w:bCs/>
          <w:sz w:val="24"/>
        </w:rPr>
        <w:t>董事俞红华、何林海为关联董事，回避表决。</w:t>
      </w:r>
    </w:p>
    <w:p w14:paraId="78FA5F50" w14:textId="071D3AFC" w:rsidR="007615AA" w:rsidRPr="007D23F6" w:rsidRDefault="00A65BE4" w:rsidP="00A65BE4">
      <w:pPr>
        <w:spacing w:line="500" w:lineRule="exact"/>
        <w:ind w:firstLineChars="200" w:firstLine="480"/>
        <w:rPr>
          <w:bCs/>
          <w:sz w:val="24"/>
        </w:rPr>
      </w:pPr>
      <w:r w:rsidRPr="00A65BE4">
        <w:rPr>
          <w:rFonts w:hint="eastAsia"/>
          <w:bCs/>
          <w:sz w:val="24"/>
        </w:rPr>
        <w:t>董事表决结果：同意</w:t>
      </w:r>
      <w:r w:rsidRPr="00A65BE4">
        <w:rPr>
          <w:rFonts w:hint="eastAsia"/>
          <w:bCs/>
          <w:sz w:val="24"/>
        </w:rPr>
        <w:t>7</w:t>
      </w:r>
      <w:r w:rsidRPr="00A65BE4">
        <w:rPr>
          <w:rFonts w:hint="eastAsia"/>
          <w:bCs/>
          <w:sz w:val="24"/>
        </w:rPr>
        <w:t>票，反对</w:t>
      </w:r>
      <w:r w:rsidRPr="00A65BE4">
        <w:rPr>
          <w:rFonts w:hint="eastAsia"/>
          <w:bCs/>
          <w:sz w:val="24"/>
        </w:rPr>
        <w:t>0</w:t>
      </w:r>
      <w:r w:rsidRPr="00A65BE4">
        <w:rPr>
          <w:rFonts w:hint="eastAsia"/>
          <w:bCs/>
          <w:sz w:val="24"/>
        </w:rPr>
        <w:t>票，弃权</w:t>
      </w:r>
      <w:r w:rsidRPr="00A65BE4">
        <w:rPr>
          <w:rFonts w:hint="eastAsia"/>
          <w:bCs/>
          <w:sz w:val="24"/>
        </w:rPr>
        <w:t>0</w:t>
      </w:r>
      <w:r w:rsidRPr="00A65BE4">
        <w:rPr>
          <w:rFonts w:hint="eastAsia"/>
          <w:bCs/>
          <w:sz w:val="24"/>
        </w:rPr>
        <w:t>票。</w:t>
      </w:r>
    </w:p>
    <w:p w14:paraId="08ABA9AF" w14:textId="30F08861"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16ACCF6D" w14:textId="77777777" w:rsidR="00D76D50" w:rsidRPr="007D23F6" w:rsidRDefault="00D76D50" w:rsidP="00EF64B3">
      <w:pPr>
        <w:spacing w:line="500" w:lineRule="exact"/>
        <w:ind w:firstLineChars="200" w:firstLine="480"/>
        <w:rPr>
          <w:rFonts w:eastAsiaTheme="minorEastAsia"/>
          <w:color w:val="000000"/>
          <w:sz w:val="24"/>
        </w:rPr>
      </w:pPr>
    </w:p>
    <w:p w14:paraId="5C5250C5" w14:textId="6A92142F" w:rsidR="00693731" w:rsidRPr="00DA4798" w:rsidRDefault="00693731" w:rsidP="00EF64B3">
      <w:pPr>
        <w:pStyle w:val="ab"/>
        <w:spacing w:before="0" w:after="0" w:line="500" w:lineRule="exact"/>
        <w:ind w:firstLineChars="200" w:firstLine="482"/>
        <w:jc w:val="both"/>
        <w:rPr>
          <w:rFonts w:ascii="Times New Roman" w:eastAsiaTheme="minorEastAsia" w:hAnsi="Times New Roman" w:cs="Times New Roman"/>
          <w:color w:val="000000"/>
          <w:sz w:val="24"/>
        </w:rPr>
      </w:pPr>
      <w:r w:rsidRPr="00A72B38">
        <w:rPr>
          <w:rFonts w:ascii="Times New Roman" w:eastAsiaTheme="minorEastAsia" w:hAnsi="Times New Roman" w:cs="Times New Roman"/>
          <w:color w:val="000000"/>
          <w:sz w:val="24"/>
        </w:rPr>
        <w:t>十</w:t>
      </w:r>
      <w:r w:rsidR="00826E95">
        <w:rPr>
          <w:rFonts w:ascii="Times New Roman" w:eastAsiaTheme="minorEastAsia" w:hAnsi="Times New Roman" w:cs="Times New Roman" w:hint="eastAsia"/>
          <w:color w:val="000000"/>
          <w:sz w:val="24"/>
        </w:rPr>
        <w:t>四</w:t>
      </w:r>
      <w:r w:rsidRPr="00A72B38">
        <w:rPr>
          <w:rFonts w:ascii="Times New Roman" w:eastAsiaTheme="minorEastAsia" w:hAnsi="Times New Roman" w:cs="Times New Roman"/>
          <w:color w:val="000000"/>
          <w:sz w:val="24"/>
        </w:rPr>
        <w:t>、</w:t>
      </w:r>
      <w:r w:rsidRPr="00DA4798">
        <w:rPr>
          <w:rFonts w:ascii="Times New Roman" w:eastAsiaTheme="minorEastAsia" w:hAnsi="Times New Roman" w:cs="Times New Roman" w:hint="eastAsia"/>
          <w:color w:val="000000"/>
          <w:sz w:val="24"/>
        </w:rPr>
        <w:t>审议通过了</w:t>
      </w:r>
      <w:r w:rsidRPr="00DA4798">
        <w:rPr>
          <w:rFonts w:ascii="Times New Roman" w:eastAsiaTheme="minorEastAsia" w:hAnsi="Times New Roman" w:cs="Times New Roman" w:hint="eastAsia"/>
          <w:sz w:val="24"/>
          <w:szCs w:val="24"/>
        </w:rPr>
        <w:t>《</w:t>
      </w:r>
      <w:bookmarkStart w:id="31" w:name="_Hlk141974336"/>
      <w:r w:rsidR="00115A47" w:rsidRPr="00A72B38">
        <w:rPr>
          <w:rFonts w:ascii="Times New Roman" w:eastAsiaTheme="minorEastAsia" w:hAnsi="Times New Roman" w:cs="Times New Roman" w:hint="eastAsia"/>
          <w:sz w:val="24"/>
          <w:szCs w:val="24"/>
        </w:rPr>
        <w:t>关于公司股票价格波动情况的议案</w:t>
      </w:r>
      <w:bookmarkEnd w:id="31"/>
      <w:r w:rsidRPr="00DA4798">
        <w:rPr>
          <w:rFonts w:ascii="Times New Roman" w:eastAsiaTheme="minorEastAsia" w:hAnsi="Times New Roman" w:cs="Times New Roman" w:hint="eastAsia"/>
          <w:sz w:val="24"/>
          <w:szCs w:val="24"/>
        </w:rPr>
        <w:t>》</w:t>
      </w:r>
    </w:p>
    <w:p w14:paraId="565C5F7F" w14:textId="103399F6" w:rsidR="00D1046C" w:rsidRPr="00DA4798" w:rsidRDefault="00115A47" w:rsidP="00EF64B3">
      <w:pPr>
        <w:spacing w:line="500" w:lineRule="exact"/>
        <w:ind w:firstLineChars="200" w:firstLine="480"/>
        <w:rPr>
          <w:rFonts w:eastAsiaTheme="minorEastAsia"/>
          <w:color w:val="000000"/>
          <w:sz w:val="24"/>
        </w:rPr>
      </w:pPr>
      <w:r w:rsidRPr="00A72B38">
        <w:rPr>
          <w:rFonts w:eastAsiaTheme="minorEastAsia" w:hint="eastAsia"/>
          <w:color w:val="000000"/>
          <w:sz w:val="24"/>
        </w:rPr>
        <w:t>公司因筹划重大资产重组，经向上海证券交易所申请，公司股票自</w:t>
      </w:r>
      <w:r w:rsidRPr="00A72B38">
        <w:rPr>
          <w:rFonts w:eastAsiaTheme="minorEastAsia" w:hint="eastAsia"/>
          <w:color w:val="000000"/>
          <w:sz w:val="24"/>
        </w:rPr>
        <w:t>2023</w:t>
      </w:r>
      <w:r w:rsidRPr="00A72B38">
        <w:rPr>
          <w:rFonts w:eastAsiaTheme="minorEastAsia" w:hint="eastAsia"/>
          <w:color w:val="000000"/>
          <w:sz w:val="24"/>
        </w:rPr>
        <w:t>年</w:t>
      </w:r>
      <w:r w:rsidR="00DA4798">
        <w:rPr>
          <w:rFonts w:eastAsiaTheme="minorEastAsia" w:hint="eastAsia"/>
          <w:color w:val="000000"/>
          <w:sz w:val="24"/>
        </w:rPr>
        <w:t>8</w:t>
      </w:r>
      <w:r w:rsidRPr="00A72B38">
        <w:rPr>
          <w:rFonts w:eastAsiaTheme="minorEastAsia" w:hint="eastAsia"/>
          <w:color w:val="000000"/>
          <w:sz w:val="24"/>
        </w:rPr>
        <w:t>月</w:t>
      </w:r>
      <w:r w:rsidR="00DA4798">
        <w:rPr>
          <w:rFonts w:eastAsiaTheme="minorEastAsia" w:hint="eastAsia"/>
          <w:color w:val="000000"/>
          <w:sz w:val="24"/>
        </w:rPr>
        <w:t>2</w:t>
      </w:r>
      <w:r w:rsidR="00DA4798">
        <w:rPr>
          <w:rFonts w:eastAsiaTheme="minorEastAsia"/>
          <w:color w:val="000000"/>
          <w:sz w:val="24"/>
        </w:rPr>
        <w:t>9</w:t>
      </w:r>
      <w:r w:rsidRPr="00A72B38">
        <w:rPr>
          <w:rFonts w:eastAsiaTheme="minorEastAsia" w:hint="eastAsia"/>
          <w:color w:val="000000"/>
          <w:sz w:val="24"/>
        </w:rPr>
        <w:t>日开市起停牌。</w:t>
      </w:r>
      <w:r w:rsidR="006212D9" w:rsidRPr="006212D9">
        <w:rPr>
          <w:rFonts w:eastAsiaTheme="minorEastAsia" w:hint="eastAsia"/>
          <w:color w:val="000000"/>
          <w:sz w:val="24"/>
        </w:rPr>
        <w:t>根据《上海证券交易所上市公司自律监管指引第</w:t>
      </w:r>
      <w:r w:rsidR="006212D9" w:rsidRPr="006212D9">
        <w:rPr>
          <w:rFonts w:eastAsiaTheme="minorEastAsia" w:hint="eastAsia"/>
          <w:color w:val="000000"/>
          <w:sz w:val="24"/>
        </w:rPr>
        <w:t>6</w:t>
      </w:r>
      <w:r w:rsidR="006212D9" w:rsidRPr="006212D9">
        <w:rPr>
          <w:rFonts w:eastAsiaTheme="minorEastAsia" w:hint="eastAsia"/>
          <w:color w:val="000000"/>
          <w:sz w:val="24"/>
        </w:rPr>
        <w:t>号——重大资产重组（</w:t>
      </w:r>
      <w:r w:rsidR="006212D9" w:rsidRPr="006212D9">
        <w:rPr>
          <w:rFonts w:eastAsiaTheme="minorEastAsia" w:hint="eastAsia"/>
          <w:color w:val="000000"/>
          <w:sz w:val="24"/>
        </w:rPr>
        <w:t>2023</w:t>
      </w:r>
      <w:r w:rsidR="006212D9" w:rsidRPr="006212D9">
        <w:rPr>
          <w:rFonts w:eastAsiaTheme="minorEastAsia" w:hint="eastAsia"/>
          <w:color w:val="000000"/>
          <w:sz w:val="24"/>
        </w:rPr>
        <w:t>年修订）》等法律法规的要求</w:t>
      </w:r>
      <w:r w:rsidRPr="00A72B38">
        <w:rPr>
          <w:rFonts w:eastAsiaTheme="minorEastAsia" w:hint="eastAsia"/>
          <w:color w:val="000000"/>
          <w:sz w:val="24"/>
        </w:rPr>
        <w:t>，公司对停牌前连续</w:t>
      </w:r>
      <w:r w:rsidRPr="00A72B38">
        <w:rPr>
          <w:rFonts w:eastAsiaTheme="minorEastAsia" w:hint="eastAsia"/>
          <w:color w:val="000000"/>
          <w:sz w:val="24"/>
        </w:rPr>
        <w:t>20</w:t>
      </w:r>
      <w:r w:rsidRPr="00A72B38">
        <w:rPr>
          <w:rFonts w:eastAsiaTheme="minorEastAsia" w:hint="eastAsia"/>
          <w:color w:val="000000"/>
          <w:sz w:val="24"/>
        </w:rPr>
        <w:t>个交易日股票价格波动的情况以及该期间大盘因素和同行业板块因素进行了核查比较</w:t>
      </w:r>
      <w:r w:rsidR="00D1046C" w:rsidRPr="00A72B38">
        <w:rPr>
          <w:rFonts w:eastAsiaTheme="minorEastAsia" w:hint="eastAsia"/>
          <w:color w:val="000000"/>
          <w:sz w:val="24"/>
        </w:rPr>
        <w:t>。</w:t>
      </w:r>
    </w:p>
    <w:p w14:paraId="7FDADCB6" w14:textId="04CE2E33" w:rsidR="00115A47" w:rsidRDefault="00D1046C" w:rsidP="00EF64B3">
      <w:pPr>
        <w:spacing w:line="500" w:lineRule="exact"/>
        <w:ind w:firstLineChars="200" w:firstLine="480"/>
        <w:rPr>
          <w:rFonts w:eastAsiaTheme="minorEastAsia"/>
          <w:color w:val="000000"/>
          <w:sz w:val="24"/>
        </w:rPr>
      </w:pPr>
      <w:r w:rsidRPr="00A72B38">
        <w:rPr>
          <w:rFonts w:eastAsiaTheme="minorEastAsia" w:hint="eastAsia"/>
          <w:color w:val="000000"/>
          <w:sz w:val="24"/>
        </w:rPr>
        <w:t>公司重大资产重组停牌前第</w:t>
      </w:r>
      <w:r w:rsidRPr="00A72B38">
        <w:rPr>
          <w:rFonts w:eastAsiaTheme="minorEastAsia" w:hint="eastAsia"/>
          <w:color w:val="000000"/>
          <w:sz w:val="24"/>
        </w:rPr>
        <w:t>2</w:t>
      </w:r>
      <w:r w:rsidRPr="00A72B38">
        <w:rPr>
          <w:rFonts w:eastAsiaTheme="minorEastAsia"/>
          <w:color w:val="000000"/>
          <w:sz w:val="24"/>
        </w:rPr>
        <w:t>1</w:t>
      </w:r>
      <w:r w:rsidRPr="00A72B38">
        <w:rPr>
          <w:rFonts w:eastAsiaTheme="minorEastAsia" w:hint="eastAsia"/>
          <w:color w:val="000000"/>
          <w:sz w:val="24"/>
        </w:rPr>
        <w:t>个交易日（</w:t>
      </w:r>
      <w:r w:rsidRPr="00A72B38">
        <w:rPr>
          <w:rFonts w:eastAsiaTheme="minorEastAsia" w:hint="eastAsia"/>
          <w:color w:val="000000"/>
          <w:sz w:val="24"/>
        </w:rPr>
        <w:t>2023</w:t>
      </w:r>
      <w:r w:rsidRPr="00A72B38">
        <w:rPr>
          <w:rFonts w:eastAsiaTheme="minorEastAsia" w:hint="eastAsia"/>
          <w:color w:val="000000"/>
          <w:sz w:val="24"/>
        </w:rPr>
        <w:t>年</w:t>
      </w:r>
      <w:r w:rsidR="00DA4798">
        <w:rPr>
          <w:rFonts w:eastAsiaTheme="minorEastAsia" w:hint="eastAsia"/>
          <w:color w:val="000000"/>
          <w:sz w:val="24"/>
        </w:rPr>
        <w:t>7</w:t>
      </w:r>
      <w:r w:rsidRPr="00A72B38">
        <w:rPr>
          <w:rFonts w:eastAsiaTheme="minorEastAsia" w:hint="eastAsia"/>
          <w:color w:val="000000"/>
          <w:sz w:val="24"/>
        </w:rPr>
        <w:t>月</w:t>
      </w:r>
      <w:r w:rsidR="00DA4798">
        <w:rPr>
          <w:rFonts w:eastAsiaTheme="minorEastAsia" w:hint="eastAsia"/>
          <w:color w:val="000000"/>
          <w:sz w:val="24"/>
        </w:rPr>
        <w:t>3</w:t>
      </w:r>
      <w:r w:rsidR="00DA4798">
        <w:rPr>
          <w:rFonts w:eastAsiaTheme="minorEastAsia"/>
          <w:color w:val="000000"/>
          <w:sz w:val="24"/>
        </w:rPr>
        <w:t>1</w:t>
      </w:r>
      <w:r w:rsidRPr="00A72B38">
        <w:rPr>
          <w:rFonts w:eastAsiaTheme="minorEastAsia" w:hint="eastAsia"/>
          <w:color w:val="000000"/>
          <w:sz w:val="24"/>
        </w:rPr>
        <w:t>日）收盘价格为</w:t>
      </w:r>
      <w:r w:rsidR="00DA4798">
        <w:rPr>
          <w:rFonts w:eastAsiaTheme="minorEastAsia" w:hint="eastAsia"/>
          <w:color w:val="000000"/>
          <w:sz w:val="24"/>
        </w:rPr>
        <w:t>7</w:t>
      </w:r>
      <w:r w:rsidR="00DA4798">
        <w:rPr>
          <w:rFonts w:eastAsiaTheme="minorEastAsia"/>
          <w:color w:val="000000"/>
          <w:sz w:val="24"/>
        </w:rPr>
        <w:t>.21</w:t>
      </w:r>
      <w:r w:rsidRPr="00A72B38">
        <w:rPr>
          <w:rFonts w:eastAsiaTheme="minorEastAsia" w:hint="eastAsia"/>
          <w:color w:val="000000"/>
          <w:sz w:val="24"/>
        </w:rPr>
        <w:t>元</w:t>
      </w:r>
      <w:r w:rsidRPr="00A72B38">
        <w:rPr>
          <w:rFonts w:eastAsiaTheme="minorEastAsia" w:hint="eastAsia"/>
          <w:color w:val="000000"/>
          <w:sz w:val="24"/>
        </w:rPr>
        <w:t>/</w:t>
      </w:r>
      <w:r w:rsidRPr="00A72B38">
        <w:rPr>
          <w:rFonts w:eastAsiaTheme="minorEastAsia" w:hint="eastAsia"/>
          <w:color w:val="000000"/>
          <w:sz w:val="24"/>
        </w:rPr>
        <w:t>股，停牌前一交易日（</w:t>
      </w:r>
      <w:r w:rsidRPr="00A72B38">
        <w:rPr>
          <w:rFonts w:eastAsiaTheme="minorEastAsia" w:hint="eastAsia"/>
          <w:color w:val="000000"/>
          <w:sz w:val="24"/>
        </w:rPr>
        <w:t>2023</w:t>
      </w:r>
      <w:r w:rsidRPr="00A72B38">
        <w:rPr>
          <w:rFonts w:eastAsiaTheme="minorEastAsia" w:hint="eastAsia"/>
          <w:color w:val="000000"/>
          <w:sz w:val="24"/>
        </w:rPr>
        <w:t>年</w:t>
      </w:r>
      <w:r w:rsidR="00DA4798">
        <w:rPr>
          <w:rFonts w:eastAsiaTheme="minorEastAsia" w:hint="eastAsia"/>
          <w:color w:val="000000"/>
          <w:sz w:val="24"/>
        </w:rPr>
        <w:t>8</w:t>
      </w:r>
      <w:r w:rsidRPr="00A72B38">
        <w:rPr>
          <w:rFonts w:eastAsiaTheme="minorEastAsia" w:hint="eastAsia"/>
          <w:color w:val="000000"/>
          <w:sz w:val="24"/>
        </w:rPr>
        <w:t>月</w:t>
      </w:r>
      <w:r w:rsidR="00DA4798">
        <w:rPr>
          <w:rFonts w:eastAsiaTheme="minorEastAsia" w:hint="eastAsia"/>
          <w:color w:val="000000"/>
          <w:sz w:val="24"/>
        </w:rPr>
        <w:t>2</w:t>
      </w:r>
      <w:r w:rsidR="00DA4798">
        <w:rPr>
          <w:rFonts w:eastAsiaTheme="minorEastAsia"/>
          <w:color w:val="000000"/>
          <w:sz w:val="24"/>
        </w:rPr>
        <w:t>8</w:t>
      </w:r>
      <w:r w:rsidRPr="00A72B38">
        <w:rPr>
          <w:rFonts w:eastAsiaTheme="minorEastAsia" w:hint="eastAsia"/>
          <w:color w:val="000000"/>
          <w:sz w:val="24"/>
        </w:rPr>
        <w:t>日）收盘价格为</w:t>
      </w:r>
      <w:r w:rsidR="00DA4798">
        <w:rPr>
          <w:rFonts w:eastAsiaTheme="minorEastAsia" w:hint="eastAsia"/>
          <w:color w:val="000000"/>
          <w:sz w:val="24"/>
        </w:rPr>
        <w:t>7</w:t>
      </w:r>
      <w:r w:rsidR="00DA4798">
        <w:rPr>
          <w:rFonts w:eastAsiaTheme="minorEastAsia"/>
          <w:color w:val="000000"/>
          <w:sz w:val="24"/>
        </w:rPr>
        <w:t>.34</w:t>
      </w:r>
      <w:r w:rsidRPr="00A72B38">
        <w:rPr>
          <w:rFonts w:eastAsiaTheme="minorEastAsia" w:hint="eastAsia"/>
          <w:color w:val="000000"/>
          <w:sz w:val="24"/>
        </w:rPr>
        <w:t>元</w:t>
      </w:r>
      <w:r w:rsidRPr="00A72B38">
        <w:rPr>
          <w:rFonts w:eastAsiaTheme="minorEastAsia" w:hint="eastAsia"/>
          <w:color w:val="000000"/>
          <w:sz w:val="24"/>
        </w:rPr>
        <w:t>/</w:t>
      </w:r>
      <w:r w:rsidRPr="00A72B38">
        <w:rPr>
          <w:rFonts w:eastAsiaTheme="minorEastAsia" w:hint="eastAsia"/>
          <w:color w:val="000000"/>
          <w:sz w:val="24"/>
        </w:rPr>
        <w:t>股，股票收盘价累计上涨</w:t>
      </w:r>
      <w:r w:rsidR="00DA4798">
        <w:rPr>
          <w:rFonts w:eastAsiaTheme="minorEastAsia" w:hint="eastAsia"/>
          <w:color w:val="000000"/>
          <w:sz w:val="24"/>
        </w:rPr>
        <w:t>1</w:t>
      </w:r>
      <w:r w:rsidR="00DA4798">
        <w:rPr>
          <w:rFonts w:eastAsiaTheme="minorEastAsia"/>
          <w:color w:val="000000"/>
          <w:sz w:val="24"/>
        </w:rPr>
        <w:t>.80</w:t>
      </w:r>
      <w:r w:rsidRPr="00A72B38">
        <w:rPr>
          <w:rFonts w:eastAsiaTheme="minorEastAsia" w:hint="eastAsia"/>
          <w:color w:val="000000"/>
          <w:sz w:val="24"/>
        </w:rPr>
        <w:t>%</w:t>
      </w:r>
      <w:r w:rsidRPr="00A72B38">
        <w:rPr>
          <w:rFonts w:eastAsiaTheme="minorEastAsia" w:hint="eastAsia"/>
          <w:color w:val="000000"/>
          <w:sz w:val="24"/>
        </w:rPr>
        <w:t>。</w:t>
      </w:r>
    </w:p>
    <w:p w14:paraId="5000CA89" w14:textId="4FD79081" w:rsidR="00D1046C" w:rsidRDefault="00D1046C" w:rsidP="00EF64B3">
      <w:pPr>
        <w:spacing w:line="500" w:lineRule="exact"/>
        <w:ind w:firstLineChars="200" w:firstLine="480"/>
        <w:rPr>
          <w:rFonts w:eastAsiaTheme="minorEastAsia"/>
          <w:color w:val="000000"/>
          <w:sz w:val="24"/>
        </w:rPr>
      </w:pPr>
      <w:r w:rsidRPr="00D1046C">
        <w:rPr>
          <w:rFonts w:eastAsiaTheme="minorEastAsia" w:hint="eastAsia"/>
          <w:color w:val="000000"/>
          <w:sz w:val="24"/>
        </w:rPr>
        <w:t>本次重大资产重组事项停牌前</w:t>
      </w:r>
      <w:r w:rsidRPr="00D1046C">
        <w:rPr>
          <w:rFonts w:eastAsiaTheme="minorEastAsia" w:hint="eastAsia"/>
          <w:color w:val="000000"/>
          <w:sz w:val="24"/>
        </w:rPr>
        <w:t>20</w:t>
      </w:r>
      <w:r w:rsidRPr="00D1046C">
        <w:rPr>
          <w:rFonts w:eastAsiaTheme="minorEastAsia" w:hint="eastAsia"/>
          <w:color w:val="000000"/>
          <w:sz w:val="24"/>
        </w:rPr>
        <w:t>个交易日内（即</w:t>
      </w:r>
      <w:r w:rsidRPr="00D1046C">
        <w:rPr>
          <w:rFonts w:eastAsiaTheme="minorEastAsia" w:hint="eastAsia"/>
          <w:color w:val="000000"/>
          <w:sz w:val="24"/>
        </w:rPr>
        <w:t>2023</w:t>
      </w:r>
      <w:r w:rsidRPr="00D1046C">
        <w:rPr>
          <w:rFonts w:eastAsiaTheme="minorEastAsia" w:hint="eastAsia"/>
          <w:color w:val="000000"/>
          <w:sz w:val="24"/>
        </w:rPr>
        <w:t>年</w:t>
      </w:r>
      <w:r w:rsidR="00DA4798">
        <w:rPr>
          <w:rFonts w:eastAsiaTheme="minorEastAsia" w:hint="eastAsia"/>
          <w:color w:val="000000"/>
          <w:sz w:val="24"/>
        </w:rPr>
        <w:t>7</w:t>
      </w:r>
      <w:r w:rsidRPr="00D1046C">
        <w:rPr>
          <w:rFonts w:eastAsiaTheme="minorEastAsia" w:hint="eastAsia"/>
          <w:color w:val="000000"/>
          <w:sz w:val="24"/>
        </w:rPr>
        <w:t>月</w:t>
      </w:r>
      <w:r w:rsidR="00DA4798">
        <w:rPr>
          <w:rFonts w:eastAsiaTheme="minorEastAsia" w:hint="eastAsia"/>
          <w:color w:val="000000"/>
          <w:sz w:val="24"/>
        </w:rPr>
        <w:t>3</w:t>
      </w:r>
      <w:r w:rsidR="00DA4798">
        <w:rPr>
          <w:rFonts w:eastAsiaTheme="minorEastAsia"/>
          <w:color w:val="000000"/>
          <w:sz w:val="24"/>
        </w:rPr>
        <w:t>1</w:t>
      </w:r>
      <w:r w:rsidRPr="00D1046C">
        <w:rPr>
          <w:rFonts w:eastAsiaTheme="minorEastAsia" w:hint="eastAsia"/>
          <w:color w:val="000000"/>
          <w:sz w:val="24"/>
        </w:rPr>
        <w:t>日至</w:t>
      </w:r>
      <w:r w:rsidRPr="00D1046C">
        <w:rPr>
          <w:rFonts w:eastAsiaTheme="minorEastAsia" w:hint="eastAsia"/>
          <w:color w:val="000000"/>
          <w:sz w:val="24"/>
        </w:rPr>
        <w:t>2023</w:t>
      </w:r>
      <w:r w:rsidRPr="00D1046C">
        <w:rPr>
          <w:rFonts w:eastAsiaTheme="minorEastAsia" w:hint="eastAsia"/>
          <w:color w:val="000000"/>
          <w:sz w:val="24"/>
        </w:rPr>
        <w:t>年</w:t>
      </w:r>
      <w:r w:rsidR="00DA4798">
        <w:rPr>
          <w:rFonts w:eastAsiaTheme="minorEastAsia" w:hint="eastAsia"/>
          <w:color w:val="000000"/>
          <w:sz w:val="24"/>
        </w:rPr>
        <w:t>8</w:t>
      </w:r>
      <w:r w:rsidRPr="00D1046C">
        <w:rPr>
          <w:rFonts w:eastAsiaTheme="minorEastAsia" w:hint="eastAsia"/>
          <w:color w:val="000000"/>
          <w:sz w:val="24"/>
        </w:rPr>
        <w:t>月</w:t>
      </w:r>
      <w:r w:rsidR="00DA4798">
        <w:rPr>
          <w:rFonts w:eastAsiaTheme="minorEastAsia" w:hint="eastAsia"/>
          <w:color w:val="000000"/>
          <w:sz w:val="24"/>
        </w:rPr>
        <w:t>2</w:t>
      </w:r>
      <w:r w:rsidR="00DA4798">
        <w:rPr>
          <w:rFonts w:eastAsiaTheme="minorEastAsia"/>
          <w:color w:val="000000"/>
          <w:sz w:val="24"/>
        </w:rPr>
        <w:t>8</w:t>
      </w:r>
      <w:r w:rsidRPr="00D1046C">
        <w:rPr>
          <w:rFonts w:eastAsiaTheme="minorEastAsia" w:hint="eastAsia"/>
          <w:color w:val="000000"/>
          <w:sz w:val="24"/>
        </w:rPr>
        <w:t>日），公司股票（</w:t>
      </w:r>
      <w:r w:rsidRPr="00D1046C">
        <w:rPr>
          <w:rFonts w:eastAsiaTheme="minorEastAsia"/>
          <w:color w:val="000000"/>
          <w:sz w:val="24"/>
        </w:rPr>
        <w:t>603815</w:t>
      </w:r>
      <w:r w:rsidRPr="00D1046C">
        <w:rPr>
          <w:rFonts w:eastAsiaTheme="minorEastAsia" w:hint="eastAsia"/>
          <w:color w:val="000000"/>
          <w:sz w:val="24"/>
        </w:rPr>
        <w:t>.SH</w:t>
      </w:r>
      <w:r w:rsidRPr="00D1046C">
        <w:rPr>
          <w:rFonts w:eastAsiaTheme="minorEastAsia" w:hint="eastAsia"/>
          <w:color w:val="000000"/>
          <w:sz w:val="24"/>
        </w:rPr>
        <w:t>）、上证指数（</w:t>
      </w:r>
      <w:r w:rsidRPr="00D1046C">
        <w:rPr>
          <w:rFonts w:eastAsiaTheme="minorEastAsia" w:hint="eastAsia"/>
          <w:color w:val="000000"/>
          <w:sz w:val="24"/>
        </w:rPr>
        <w:t>000001.SH</w:t>
      </w:r>
      <w:r w:rsidRPr="00D1046C">
        <w:rPr>
          <w:rFonts w:eastAsiaTheme="minorEastAsia" w:hint="eastAsia"/>
          <w:color w:val="000000"/>
          <w:sz w:val="24"/>
        </w:rPr>
        <w:t>）、</w:t>
      </w:r>
      <w:r w:rsidR="003D1017" w:rsidRPr="003D1017">
        <w:rPr>
          <w:rFonts w:eastAsiaTheme="minorEastAsia" w:hint="eastAsia"/>
          <w:color w:val="000000"/>
          <w:sz w:val="24"/>
        </w:rPr>
        <w:t>中国证监会建</w:t>
      </w:r>
      <w:r w:rsidR="003D1017" w:rsidRPr="003D1017">
        <w:rPr>
          <w:rFonts w:eastAsiaTheme="minorEastAsia" w:hint="eastAsia"/>
          <w:color w:val="000000"/>
          <w:sz w:val="24"/>
        </w:rPr>
        <w:lastRenderedPageBreak/>
        <w:t>筑业指数（</w:t>
      </w:r>
      <w:r w:rsidR="003D1017" w:rsidRPr="003D1017">
        <w:rPr>
          <w:rFonts w:eastAsiaTheme="minorEastAsia" w:hint="eastAsia"/>
          <w:color w:val="000000"/>
          <w:sz w:val="24"/>
        </w:rPr>
        <w:t>883022.WI</w:t>
      </w:r>
      <w:r w:rsidR="003D1017" w:rsidRPr="003D1017">
        <w:rPr>
          <w:rFonts w:eastAsiaTheme="minorEastAsia" w:hint="eastAsia"/>
          <w:color w:val="000000"/>
          <w:sz w:val="24"/>
        </w:rPr>
        <w:t>）</w:t>
      </w:r>
      <w:r w:rsidRPr="00D1046C">
        <w:rPr>
          <w:rFonts w:eastAsiaTheme="minorEastAsia" w:hint="eastAsia"/>
          <w:color w:val="000000"/>
          <w:sz w:val="24"/>
        </w:rPr>
        <w:t>的累计涨跌幅情况如下：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9"/>
        <w:gridCol w:w="1879"/>
        <w:gridCol w:w="1878"/>
        <w:gridCol w:w="1566"/>
      </w:tblGrid>
      <w:tr w:rsidR="00D1046C" w:rsidRPr="00916925" w14:paraId="1D87C5A1" w14:textId="77777777" w:rsidTr="00D1046C">
        <w:trPr>
          <w:trHeight w:val="397"/>
          <w:tblHeader/>
          <w:jc w:val="center"/>
        </w:trPr>
        <w:tc>
          <w:tcPr>
            <w:tcW w:w="3115" w:type="dxa"/>
            <w:vAlign w:val="center"/>
          </w:tcPr>
          <w:p w14:paraId="03AF8C00" w14:textId="77777777" w:rsidR="00D1046C" w:rsidRPr="00916925" w:rsidRDefault="00D1046C" w:rsidP="0093428F">
            <w:pPr>
              <w:widowControl/>
              <w:jc w:val="center"/>
              <w:rPr>
                <w:b/>
                <w:bCs/>
                <w:color w:val="000000"/>
                <w:kern w:val="0"/>
                <w:szCs w:val="21"/>
              </w:rPr>
            </w:pPr>
            <w:r w:rsidRPr="00916925">
              <w:rPr>
                <w:rFonts w:hint="eastAsia"/>
                <w:b/>
                <w:bCs/>
                <w:color w:val="000000"/>
                <w:kern w:val="0"/>
                <w:szCs w:val="21"/>
              </w:rPr>
              <w:t>项目</w:t>
            </w:r>
          </w:p>
        </w:tc>
        <w:tc>
          <w:tcPr>
            <w:tcW w:w="1829" w:type="dxa"/>
            <w:vAlign w:val="center"/>
          </w:tcPr>
          <w:p w14:paraId="009A8417" w14:textId="4556381C" w:rsidR="00D1046C" w:rsidRPr="00916925" w:rsidRDefault="00D1046C" w:rsidP="0093428F">
            <w:pPr>
              <w:widowControl/>
              <w:jc w:val="center"/>
              <w:rPr>
                <w:b/>
                <w:bCs/>
                <w:color w:val="000000"/>
                <w:kern w:val="0"/>
                <w:szCs w:val="21"/>
              </w:rPr>
            </w:pPr>
            <w:r>
              <w:rPr>
                <w:rFonts w:hint="eastAsia"/>
                <w:b/>
                <w:bCs/>
                <w:color w:val="000000"/>
                <w:kern w:val="0"/>
                <w:szCs w:val="21"/>
              </w:rPr>
              <w:t>停牌前</w:t>
            </w:r>
            <w:r>
              <w:rPr>
                <w:rFonts w:hint="eastAsia"/>
                <w:b/>
                <w:bCs/>
                <w:color w:val="000000"/>
                <w:kern w:val="0"/>
                <w:szCs w:val="21"/>
              </w:rPr>
              <w:t>2</w:t>
            </w:r>
            <w:r>
              <w:rPr>
                <w:b/>
                <w:bCs/>
                <w:color w:val="000000"/>
                <w:kern w:val="0"/>
                <w:szCs w:val="21"/>
              </w:rPr>
              <w:t>1</w:t>
            </w:r>
            <w:r>
              <w:rPr>
                <w:rFonts w:hint="eastAsia"/>
                <w:b/>
                <w:bCs/>
                <w:color w:val="000000"/>
                <w:kern w:val="0"/>
                <w:szCs w:val="21"/>
              </w:rPr>
              <w:t>个交易日（</w:t>
            </w:r>
            <w:r>
              <w:rPr>
                <w:rFonts w:hint="eastAsia"/>
                <w:b/>
                <w:bCs/>
                <w:color w:val="000000"/>
                <w:kern w:val="0"/>
                <w:szCs w:val="21"/>
              </w:rPr>
              <w:t>2</w:t>
            </w:r>
            <w:r>
              <w:rPr>
                <w:b/>
                <w:bCs/>
                <w:color w:val="000000"/>
                <w:kern w:val="0"/>
                <w:szCs w:val="21"/>
              </w:rPr>
              <w:t>023</w:t>
            </w:r>
            <w:r>
              <w:rPr>
                <w:rFonts w:hint="eastAsia"/>
                <w:b/>
                <w:bCs/>
                <w:color w:val="000000"/>
                <w:kern w:val="0"/>
                <w:szCs w:val="21"/>
              </w:rPr>
              <w:t>年</w:t>
            </w:r>
            <w:r w:rsidR="00DA4798">
              <w:rPr>
                <w:rFonts w:hint="eastAsia"/>
                <w:b/>
                <w:bCs/>
                <w:color w:val="000000"/>
                <w:kern w:val="0"/>
                <w:szCs w:val="21"/>
              </w:rPr>
              <w:t>7</w:t>
            </w:r>
            <w:r>
              <w:rPr>
                <w:rFonts w:hint="eastAsia"/>
                <w:b/>
                <w:bCs/>
                <w:color w:val="000000"/>
                <w:kern w:val="0"/>
                <w:szCs w:val="21"/>
              </w:rPr>
              <w:t>月</w:t>
            </w:r>
            <w:r w:rsidR="00DA4798">
              <w:rPr>
                <w:rFonts w:hint="eastAsia"/>
                <w:b/>
                <w:bCs/>
                <w:color w:val="000000"/>
                <w:kern w:val="0"/>
                <w:szCs w:val="21"/>
              </w:rPr>
              <w:t>3</w:t>
            </w:r>
            <w:r w:rsidR="00DA4798">
              <w:rPr>
                <w:b/>
                <w:bCs/>
                <w:color w:val="000000"/>
                <w:kern w:val="0"/>
                <w:szCs w:val="21"/>
              </w:rPr>
              <w:t>1</w:t>
            </w:r>
            <w:r>
              <w:rPr>
                <w:rFonts w:hint="eastAsia"/>
                <w:b/>
                <w:bCs/>
                <w:color w:val="000000"/>
                <w:kern w:val="0"/>
                <w:szCs w:val="21"/>
              </w:rPr>
              <w:t>日）</w:t>
            </w:r>
          </w:p>
        </w:tc>
        <w:tc>
          <w:tcPr>
            <w:tcW w:w="1828" w:type="dxa"/>
            <w:vAlign w:val="center"/>
          </w:tcPr>
          <w:p w14:paraId="42CA20A6" w14:textId="35022788" w:rsidR="00D1046C" w:rsidRPr="00916925" w:rsidRDefault="00D1046C" w:rsidP="0093428F">
            <w:pPr>
              <w:widowControl/>
              <w:jc w:val="center"/>
              <w:rPr>
                <w:b/>
                <w:bCs/>
                <w:color w:val="000000"/>
                <w:kern w:val="0"/>
                <w:szCs w:val="21"/>
              </w:rPr>
            </w:pPr>
            <w:r w:rsidRPr="00D1046C">
              <w:rPr>
                <w:rFonts w:hint="eastAsia"/>
                <w:b/>
                <w:bCs/>
                <w:color w:val="000000"/>
                <w:kern w:val="0"/>
                <w:szCs w:val="21"/>
              </w:rPr>
              <w:t>停牌前</w:t>
            </w:r>
            <w:r w:rsidRPr="00D1046C">
              <w:rPr>
                <w:rFonts w:hint="eastAsia"/>
                <w:b/>
                <w:bCs/>
                <w:color w:val="000000"/>
                <w:kern w:val="0"/>
                <w:szCs w:val="21"/>
              </w:rPr>
              <w:t>1</w:t>
            </w:r>
            <w:r w:rsidRPr="00D1046C">
              <w:rPr>
                <w:rFonts w:hint="eastAsia"/>
                <w:b/>
                <w:bCs/>
                <w:color w:val="000000"/>
                <w:kern w:val="0"/>
                <w:szCs w:val="21"/>
              </w:rPr>
              <w:t>个交易日（</w:t>
            </w:r>
            <w:r w:rsidRPr="00D1046C">
              <w:rPr>
                <w:rFonts w:hint="eastAsia"/>
                <w:b/>
                <w:bCs/>
                <w:color w:val="000000"/>
                <w:kern w:val="0"/>
                <w:szCs w:val="21"/>
              </w:rPr>
              <w:t>2023</w:t>
            </w:r>
            <w:r w:rsidRPr="00D1046C">
              <w:rPr>
                <w:rFonts w:hint="eastAsia"/>
                <w:b/>
                <w:bCs/>
                <w:color w:val="000000"/>
                <w:kern w:val="0"/>
                <w:szCs w:val="21"/>
              </w:rPr>
              <w:t>年</w:t>
            </w:r>
            <w:r w:rsidR="00DA4798">
              <w:rPr>
                <w:rFonts w:hint="eastAsia"/>
                <w:b/>
                <w:bCs/>
                <w:color w:val="000000"/>
                <w:kern w:val="0"/>
                <w:szCs w:val="21"/>
              </w:rPr>
              <w:t>8</w:t>
            </w:r>
            <w:r w:rsidRPr="00D1046C">
              <w:rPr>
                <w:rFonts w:hint="eastAsia"/>
                <w:b/>
                <w:bCs/>
                <w:color w:val="000000"/>
                <w:kern w:val="0"/>
                <w:szCs w:val="21"/>
              </w:rPr>
              <w:t>月</w:t>
            </w:r>
            <w:r w:rsidR="00DA4798">
              <w:rPr>
                <w:rFonts w:hint="eastAsia"/>
                <w:b/>
                <w:bCs/>
                <w:color w:val="000000"/>
                <w:kern w:val="0"/>
                <w:szCs w:val="21"/>
              </w:rPr>
              <w:t>2</w:t>
            </w:r>
            <w:r w:rsidR="00DA4798">
              <w:rPr>
                <w:b/>
                <w:bCs/>
                <w:color w:val="000000"/>
                <w:kern w:val="0"/>
                <w:szCs w:val="21"/>
              </w:rPr>
              <w:t>8</w:t>
            </w:r>
            <w:r w:rsidRPr="00D1046C">
              <w:rPr>
                <w:rFonts w:hint="eastAsia"/>
                <w:b/>
                <w:bCs/>
                <w:color w:val="000000"/>
                <w:kern w:val="0"/>
                <w:szCs w:val="21"/>
              </w:rPr>
              <w:t>日）</w:t>
            </w:r>
          </w:p>
        </w:tc>
        <w:tc>
          <w:tcPr>
            <w:tcW w:w="1524" w:type="dxa"/>
            <w:vAlign w:val="center"/>
          </w:tcPr>
          <w:p w14:paraId="5F536648" w14:textId="2FEBFC96" w:rsidR="00D1046C" w:rsidRPr="00916925" w:rsidRDefault="00D1046C" w:rsidP="0093428F">
            <w:pPr>
              <w:widowControl/>
              <w:jc w:val="center"/>
              <w:rPr>
                <w:b/>
                <w:bCs/>
                <w:color w:val="000000"/>
                <w:kern w:val="0"/>
                <w:szCs w:val="21"/>
              </w:rPr>
            </w:pPr>
            <w:r>
              <w:rPr>
                <w:rFonts w:hint="eastAsia"/>
                <w:b/>
                <w:bCs/>
                <w:color w:val="000000"/>
                <w:kern w:val="0"/>
                <w:szCs w:val="21"/>
              </w:rPr>
              <w:t>涨跌幅</w:t>
            </w:r>
          </w:p>
        </w:tc>
      </w:tr>
      <w:tr w:rsidR="00DA4798" w:rsidRPr="00916925" w14:paraId="1BF3E59C" w14:textId="77777777" w:rsidTr="00D1046C">
        <w:trPr>
          <w:trHeight w:val="397"/>
          <w:tblHeader/>
          <w:jc w:val="center"/>
        </w:trPr>
        <w:tc>
          <w:tcPr>
            <w:tcW w:w="3115" w:type="dxa"/>
            <w:vAlign w:val="center"/>
          </w:tcPr>
          <w:p w14:paraId="7CB5736C" w14:textId="49A87709" w:rsidR="00DA4798" w:rsidRPr="00916925" w:rsidRDefault="00DA4798" w:rsidP="00DA4798">
            <w:pPr>
              <w:widowControl/>
              <w:jc w:val="center"/>
              <w:rPr>
                <w:color w:val="000000"/>
                <w:kern w:val="0"/>
                <w:szCs w:val="21"/>
              </w:rPr>
            </w:pPr>
            <w:r w:rsidRPr="00D1046C">
              <w:rPr>
                <w:rFonts w:hint="eastAsia"/>
                <w:color w:val="000000"/>
                <w:kern w:val="0"/>
                <w:szCs w:val="21"/>
              </w:rPr>
              <w:t>公司（</w:t>
            </w:r>
            <w:r w:rsidRPr="00D1046C">
              <w:rPr>
                <w:rFonts w:hint="eastAsia"/>
                <w:color w:val="000000"/>
                <w:kern w:val="0"/>
                <w:szCs w:val="21"/>
              </w:rPr>
              <w:t>603815.SH</w:t>
            </w:r>
            <w:r w:rsidRPr="00D1046C">
              <w:rPr>
                <w:rFonts w:hint="eastAsia"/>
                <w:color w:val="000000"/>
                <w:kern w:val="0"/>
                <w:szCs w:val="21"/>
              </w:rPr>
              <w:t>）股票</w:t>
            </w:r>
            <w:r>
              <w:rPr>
                <w:rFonts w:hint="eastAsia"/>
                <w:color w:val="000000"/>
                <w:kern w:val="0"/>
                <w:szCs w:val="21"/>
              </w:rPr>
              <w:t>收盘价</w:t>
            </w:r>
          </w:p>
        </w:tc>
        <w:tc>
          <w:tcPr>
            <w:tcW w:w="1829" w:type="dxa"/>
            <w:vAlign w:val="center"/>
          </w:tcPr>
          <w:p w14:paraId="5819F071" w14:textId="5E53D26E" w:rsidR="00DA4798" w:rsidRPr="00DA4798" w:rsidRDefault="00DA4798" w:rsidP="00DA4798">
            <w:pPr>
              <w:widowControl/>
              <w:jc w:val="right"/>
              <w:rPr>
                <w:color w:val="000000"/>
                <w:kern w:val="0"/>
                <w:szCs w:val="21"/>
              </w:rPr>
            </w:pPr>
            <w:r w:rsidRPr="00DA4798">
              <w:rPr>
                <w:color w:val="000000"/>
                <w:szCs w:val="21"/>
              </w:rPr>
              <w:t>7.21</w:t>
            </w:r>
          </w:p>
        </w:tc>
        <w:tc>
          <w:tcPr>
            <w:tcW w:w="1828" w:type="dxa"/>
            <w:vAlign w:val="center"/>
          </w:tcPr>
          <w:p w14:paraId="762A02C7" w14:textId="6F7C2AF2" w:rsidR="00DA4798" w:rsidRPr="00DA4798" w:rsidRDefault="00DA4798" w:rsidP="00DA4798">
            <w:pPr>
              <w:widowControl/>
              <w:jc w:val="right"/>
              <w:rPr>
                <w:color w:val="000000"/>
                <w:kern w:val="0"/>
                <w:szCs w:val="21"/>
              </w:rPr>
            </w:pPr>
            <w:r w:rsidRPr="00DA4798">
              <w:rPr>
                <w:color w:val="000000"/>
                <w:szCs w:val="21"/>
              </w:rPr>
              <w:t>7.34</w:t>
            </w:r>
          </w:p>
        </w:tc>
        <w:tc>
          <w:tcPr>
            <w:tcW w:w="1524" w:type="dxa"/>
            <w:vAlign w:val="center"/>
          </w:tcPr>
          <w:p w14:paraId="44B9836E" w14:textId="50BCD633" w:rsidR="00DA4798" w:rsidRPr="00DA4798" w:rsidRDefault="00DA4798" w:rsidP="00DA4798">
            <w:pPr>
              <w:widowControl/>
              <w:jc w:val="right"/>
              <w:rPr>
                <w:color w:val="000000"/>
                <w:kern w:val="0"/>
                <w:szCs w:val="21"/>
              </w:rPr>
            </w:pPr>
            <w:r w:rsidRPr="00DA4798">
              <w:rPr>
                <w:color w:val="000000"/>
                <w:szCs w:val="21"/>
              </w:rPr>
              <w:t>1.80%</w:t>
            </w:r>
          </w:p>
        </w:tc>
      </w:tr>
      <w:tr w:rsidR="00DA4798" w:rsidRPr="00916925" w14:paraId="28580DAA" w14:textId="77777777" w:rsidTr="00D1046C">
        <w:trPr>
          <w:trHeight w:val="397"/>
          <w:tblHeader/>
          <w:jc w:val="center"/>
        </w:trPr>
        <w:tc>
          <w:tcPr>
            <w:tcW w:w="3115" w:type="dxa"/>
            <w:vAlign w:val="center"/>
          </w:tcPr>
          <w:p w14:paraId="76BC528F" w14:textId="6AEBF5CE" w:rsidR="00DA4798" w:rsidRPr="00916925" w:rsidRDefault="00DA4798" w:rsidP="00DA4798">
            <w:pPr>
              <w:widowControl/>
              <w:jc w:val="center"/>
              <w:rPr>
                <w:color w:val="000000"/>
                <w:kern w:val="0"/>
                <w:szCs w:val="21"/>
              </w:rPr>
            </w:pPr>
            <w:r w:rsidRPr="00D1046C">
              <w:rPr>
                <w:rFonts w:hint="eastAsia"/>
                <w:color w:val="000000"/>
                <w:kern w:val="0"/>
                <w:szCs w:val="21"/>
              </w:rPr>
              <w:t>上证综指（</w:t>
            </w:r>
            <w:r w:rsidRPr="00D1046C">
              <w:rPr>
                <w:rFonts w:hint="eastAsia"/>
                <w:color w:val="000000"/>
                <w:kern w:val="0"/>
                <w:szCs w:val="21"/>
              </w:rPr>
              <w:t>000001.SH</w:t>
            </w:r>
            <w:r w:rsidRPr="00D1046C">
              <w:rPr>
                <w:rFonts w:hint="eastAsia"/>
                <w:color w:val="000000"/>
                <w:kern w:val="0"/>
                <w:szCs w:val="21"/>
              </w:rPr>
              <w:t>）</w:t>
            </w:r>
          </w:p>
        </w:tc>
        <w:tc>
          <w:tcPr>
            <w:tcW w:w="1829" w:type="dxa"/>
            <w:vAlign w:val="center"/>
          </w:tcPr>
          <w:p w14:paraId="31B81D54" w14:textId="75C83D9F" w:rsidR="00DA4798" w:rsidRPr="00DA4798" w:rsidRDefault="00DA4798" w:rsidP="00DA4798">
            <w:pPr>
              <w:widowControl/>
              <w:jc w:val="right"/>
              <w:rPr>
                <w:color w:val="000000"/>
                <w:kern w:val="0"/>
                <w:szCs w:val="21"/>
              </w:rPr>
            </w:pPr>
            <w:r w:rsidRPr="00DA4798">
              <w:rPr>
                <w:color w:val="000000"/>
                <w:szCs w:val="21"/>
              </w:rPr>
              <w:t xml:space="preserve">3,291.04 </w:t>
            </w:r>
          </w:p>
        </w:tc>
        <w:tc>
          <w:tcPr>
            <w:tcW w:w="1828" w:type="dxa"/>
            <w:vAlign w:val="center"/>
          </w:tcPr>
          <w:p w14:paraId="7F49F036" w14:textId="54126AD7" w:rsidR="00DA4798" w:rsidRPr="00DA4798" w:rsidRDefault="00DA4798" w:rsidP="00DA4798">
            <w:pPr>
              <w:widowControl/>
              <w:jc w:val="right"/>
              <w:rPr>
                <w:color w:val="000000"/>
                <w:kern w:val="0"/>
                <w:szCs w:val="21"/>
              </w:rPr>
            </w:pPr>
            <w:r w:rsidRPr="00DA4798">
              <w:rPr>
                <w:color w:val="000000"/>
                <w:szCs w:val="21"/>
              </w:rPr>
              <w:t xml:space="preserve">3,098.64 </w:t>
            </w:r>
          </w:p>
        </w:tc>
        <w:tc>
          <w:tcPr>
            <w:tcW w:w="1524" w:type="dxa"/>
            <w:vAlign w:val="center"/>
          </w:tcPr>
          <w:p w14:paraId="52913982" w14:textId="15D1C4F2" w:rsidR="00DA4798" w:rsidRPr="00DA4798" w:rsidRDefault="00DA4798" w:rsidP="00DA4798">
            <w:pPr>
              <w:widowControl/>
              <w:jc w:val="right"/>
              <w:rPr>
                <w:color w:val="000000"/>
                <w:kern w:val="0"/>
                <w:szCs w:val="21"/>
              </w:rPr>
            </w:pPr>
            <w:r w:rsidRPr="00DA4798">
              <w:rPr>
                <w:color w:val="000000"/>
                <w:szCs w:val="21"/>
              </w:rPr>
              <w:t>-5.85%</w:t>
            </w:r>
          </w:p>
        </w:tc>
      </w:tr>
      <w:tr w:rsidR="00DA4798" w:rsidRPr="00916925" w14:paraId="19FC4E41" w14:textId="77777777" w:rsidTr="00D1046C">
        <w:trPr>
          <w:trHeight w:val="397"/>
          <w:tblHeader/>
          <w:jc w:val="center"/>
        </w:trPr>
        <w:tc>
          <w:tcPr>
            <w:tcW w:w="3115" w:type="dxa"/>
            <w:vAlign w:val="center"/>
          </w:tcPr>
          <w:p w14:paraId="5510F9A4" w14:textId="2D32B074" w:rsidR="00DA4798" w:rsidRPr="00916925" w:rsidRDefault="00DA4798" w:rsidP="00DA4798">
            <w:pPr>
              <w:widowControl/>
              <w:rPr>
                <w:color w:val="000000"/>
                <w:kern w:val="0"/>
                <w:szCs w:val="21"/>
              </w:rPr>
            </w:pPr>
            <w:r w:rsidRPr="003D1017">
              <w:rPr>
                <w:rFonts w:hint="eastAsia"/>
                <w:color w:val="000000"/>
                <w:kern w:val="0"/>
                <w:szCs w:val="21"/>
              </w:rPr>
              <w:t>证监会建筑业指数（</w:t>
            </w:r>
            <w:r w:rsidRPr="003D1017">
              <w:rPr>
                <w:rFonts w:hint="eastAsia"/>
                <w:color w:val="000000"/>
                <w:kern w:val="0"/>
                <w:szCs w:val="21"/>
              </w:rPr>
              <w:t>883022.WI</w:t>
            </w:r>
            <w:r w:rsidRPr="003D1017">
              <w:rPr>
                <w:rFonts w:hint="eastAsia"/>
                <w:color w:val="000000"/>
                <w:kern w:val="0"/>
                <w:szCs w:val="21"/>
              </w:rPr>
              <w:t>）</w:t>
            </w:r>
          </w:p>
        </w:tc>
        <w:tc>
          <w:tcPr>
            <w:tcW w:w="1829" w:type="dxa"/>
            <w:vAlign w:val="center"/>
          </w:tcPr>
          <w:p w14:paraId="0745DBFA" w14:textId="565E4BBD" w:rsidR="00DA4798" w:rsidRPr="00DA4798" w:rsidRDefault="00DA4798" w:rsidP="00DA4798">
            <w:pPr>
              <w:widowControl/>
              <w:jc w:val="right"/>
              <w:rPr>
                <w:color w:val="000000"/>
                <w:kern w:val="0"/>
                <w:szCs w:val="21"/>
              </w:rPr>
            </w:pPr>
            <w:r w:rsidRPr="00DA4798">
              <w:rPr>
                <w:color w:val="000000"/>
                <w:szCs w:val="21"/>
              </w:rPr>
              <w:t xml:space="preserve">2,142.44 </w:t>
            </w:r>
          </w:p>
        </w:tc>
        <w:tc>
          <w:tcPr>
            <w:tcW w:w="1828" w:type="dxa"/>
            <w:vAlign w:val="center"/>
          </w:tcPr>
          <w:p w14:paraId="1E14BFAB" w14:textId="0976E630" w:rsidR="00DA4798" w:rsidRPr="00DA4798" w:rsidRDefault="00DA4798" w:rsidP="00DA4798">
            <w:pPr>
              <w:widowControl/>
              <w:jc w:val="right"/>
              <w:rPr>
                <w:color w:val="000000"/>
                <w:kern w:val="0"/>
                <w:szCs w:val="21"/>
              </w:rPr>
            </w:pPr>
            <w:r w:rsidRPr="00DA4798">
              <w:rPr>
                <w:color w:val="000000"/>
                <w:szCs w:val="21"/>
              </w:rPr>
              <w:t xml:space="preserve">1,939.15 </w:t>
            </w:r>
          </w:p>
        </w:tc>
        <w:tc>
          <w:tcPr>
            <w:tcW w:w="1524" w:type="dxa"/>
            <w:vAlign w:val="center"/>
          </w:tcPr>
          <w:p w14:paraId="1D09BF4A" w14:textId="2848EEF6" w:rsidR="00DA4798" w:rsidRPr="00DA4798" w:rsidRDefault="00DA4798" w:rsidP="00DA4798">
            <w:pPr>
              <w:widowControl/>
              <w:jc w:val="right"/>
              <w:rPr>
                <w:color w:val="000000"/>
                <w:kern w:val="0"/>
                <w:szCs w:val="21"/>
              </w:rPr>
            </w:pPr>
            <w:r w:rsidRPr="00DA4798">
              <w:rPr>
                <w:color w:val="000000"/>
                <w:szCs w:val="21"/>
              </w:rPr>
              <w:t>-9.49%</w:t>
            </w:r>
          </w:p>
        </w:tc>
      </w:tr>
      <w:tr w:rsidR="00DA4798" w:rsidRPr="00916925" w14:paraId="55BA4CA7" w14:textId="77777777" w:rsidTr="00D1046C">
        <w:trPr>
          <w:trHeight w:val="397"/>
          <w:tblHeader/>
          <w:jc w:val="center"/>
        </w:trPr>
        <w:tc>
          <w:tcPr>
            <w:tcW w:w="6772" w:type="dxa"/>
            <w:gridSpan w:val="3"/>
            <w:vAlign w:val="center"/>
          </w:tcPr>
          <w:p w14:paraId="0DB42E98" w14:textId="0CDC8B4E" w:rsidR="00DA4798" w:rsidRPr="00DA4798" w:rsidRDefault="00DA4798" w:rsidP="00DA4798">
            <w:pPr>
              <w:widowControl/>
              <w:jc w:val="center"/>
              <w:rPr>
                <w:color w:val="000000"/>
                <w:kern w:val="0"/>
                <w:szCs w:val="21"/>
              </w:rPr>
            </w:pPr>
            <w:r w:rsidRPr="00DA4798">
              <w:rPr>
                <w:color w:val="000000"/>
                <w:kern w:val="0"/>
                <w:szCs w:val="21"/>
              </w:rPr>
              <w:t>剔除大盘因素影响后的涨跌幅</w:t>
            </w:r>
          </w:p>
        </w:tc>
        <w:tc>
          <w:tcPr>
            <w:tcW w:w="1524" w:type="dxa"/>
            <w:vAlign w:val="center"/>
          </w:tcPr>
          <w:p w14:paraId="546C31AB" w14:textId="0195BF72" w:rsidR="00DA4798" w:rsidRPr="00DA4798" w:rsidRDefault="00DA4798" w:rsidP="00DA4798">
            <w:pPr>
              <w:widowControl/>
              <w:jc w:val="right"/>
              <w:rPr>
                <w:color w:val="000000"/>
                <w:kern w:val="0"/>
                <w:szCs w:val="21"/>
              </w:rPr>
            </w:pPr>
            <w:r w:rsidRPr="00DA4798">
              <w:rPr>
                <w:color w:val="000000"/>
                <w:szCs w:val="21"/>
              </w:rPr>
              <w:t>7.65%</w:t>
            </w:r>
          </w:p>
        </w:tc>
      </w:tr>
      <w:tr w:rsidR="00DA4798" w:rsidRPr="00916925" w14:paraId="083DE245" w14:textId="77777777" w:rsidTr="00BD7A7E">
        <w:trPr>
          <w:trHeight w:val="397"/>
          <w:tblHeader/>
          <w:jc w:val="center"/>
        </w:trPr>
        <w:tc>
          <w:tcPr>
            <w:tcW w:w="6772" w:type="dxa"/>
            <w:gridSpan w:val="3"/>
            <w:vAlign w:val="center"/>
          </w:tcPr>
          <w:p w14:paraId="25B7D6A5" w14:textId="0C622A1A" w:rsidR="00DA4798" w:rsidRPr="00DA4798" w:rsidRDefault="00DA4798" w:rsidP="00DA4798">
            <w:pPr>
              <w:widowControl/>
              <w:jc w:val="center"/>
              <w:rPr>
                <w:color w:val="000000"/>
                <w:kern w:val="0"/>
                <w:szCs w:val="21"/>
              </w:rPr>
            </w:pPr>
            <w:r w:rsidRPr="00DA4798">
              <w:rPr>
                <w:color w:val="000000"/>
                <w:kern w:val="0"/>
                <w:szCs w:val="21"/>
              </w:rPr>
              <w:t>剔除同行业板块影响后的涨跌幅</w:t>
            </w:r>
          </w:p>
        </w:tc>
        <w:tc>
          <w:tcPr>
            <w:tcW w:w="1524" w:type="dxa"/>
            <w:vAlign w:val="center"/>
          </w:tcPr>
          <w:p w14:paraId="18B238E8" w14:textId="2D6385B8" w:rsidR="00DA4798" w:rsidRPr="00DA4798" w:rsidRDefault="00DA4798" w:rsidP="00DA4798">
            <w:pPr>
              <w:widowControl/>
              <w:jc w:val="right"/>
              <w:rPr>
                <w:color w:val="000000"/>
                <w:kern w:val="0"/>
                <w:szCs w:val="21"/>
              </w:rPr>
            </w:pPr>
            <w:r w:rsidRPr="00DA4798">
              <w:rPr>
                <w:color w:val="000000"/>
                <w:szCs w:val="21"/>
              </w:rPr>
              <w:t>11.29%</w:t>
            </w:r>
          </w:p>
        </w:tc>
      </w:tr>
    </w:tbl>
    <w:p w14:paraId="2CE0C5BF" w14:textId="4F5FBD22" w:rsidR="00D1046C" w:rsidRPr="00D1046C" w:rsidRDefault="00D1046C" w:rsidP="00EF64B3">
      <w:pPr>
        <w:spacing w:line="500" w:lineRule="exact"/>
        <w:ind w:firstLineChars="200" w:firstLine="480"/>
        <w:rPr>
          <w:rFonts w:eastAsiaTheme="minorEastAsia"/>
          <w:color w:val="000000"/>
          <w:sz w:val="24"/>
          <w:highlight w:val="yellow"/>
        </w:rPr>
      </w:pPr>
      <w:r w:rsidRPr="00D1046C">
        <w:rPr>
          <w:rFonts w:eastAsiaTheme="minorEastAsia" w:hint="eastAsia"/>
          <w:color w:val="000000"/>
          <w:sz w:val="24"/>
        </w:rPr>
        <w:t>综上，剔除大盘因素及同行业板块影响，即剔除上证指数（</w:t>
      </w:r>
      <w:r w:rsidRPr="00D1046C">
        <w:rPr>
          <w:rFonts w:eastAsiaTheme="minorEastAsia" w:hint="eastAsia"/>
          <w:color w:val="000000"/>
          <w:sz w:val="24"/>
        </w:rPr>
        <w:t>000001.SH</w:t>
      </w:r>
      <w:r w:rsidRPr="00D1046C">
        <w:rPr>
          <w:rFonts w:eastAsiaTheme="minorEastAsia" w:hint="eastAsia"/>
          <w:color w:val="000000"/>
          <w:sz w:val="24"/>
        </w:rPr>
        <w:t>）、证监会</w:t>
      </w:r>
      <w:r w:rsidR="00CF0C32">
        <w:rPr>
          <w:rFonts w:eastAsiaTheme="minorEastAsia" w:hint="eastAsia"/>
          <w:color w:val="000000"/>
          <w:sz w:val="24"/>
        </w:rPr>
        <w:t>建筑</w:t>
      </w:r>
      <w:r w:rsidRPr="00D1046C">
        <w:rPr>
          <w:rFonts w:eastAsiaTheme="minorEastAsia" w:hint="eastAsia"/>
          <w:color w:val="000000"/>
          <w:sz w:val="24"/>
        </w:rPr>
        <w:t>业指数（</w:t>
      </w:r>
      <w:r w:rsidRPr="00D1046C">
        <w:rPr>
          <w:rFonts w:eastAsiaTheme="minorEastAsia" w:hint="eastAsia"/>
          <w:color w:val="000000"/>
          <w:sz w:val="24"/>
        </w:rPr>
        <w:t>88302</w:t>
      </w:r>
      <w:r w:rsidR="00CF0C32">
        <w:rPr>
          <w:rFonts w:eastAsiaTheme="minorEastAsia"/>
          <w:color w:val="000000"/>
          <w:sz w:val="24"/>
        </w:rPr>
        <w:t>2</w:t>
      </w:r>
      <w:r w:rsidRPr="00D1046C">
        <w:rPr>
          <w:rFonts w:eastAsiaTheme="minorEastAsia" w:hint="eastAsia"/>
          <w:color w:val="000000"/>
          <w:sz w:val="24"/>
        </w:rPr>
        <w:t>.WI</w:t>
      </w:r>
      <w:r w:rsidRPr="00D1046C">
        <w:rPr>
          <w:rFonts w:eastAsiaTheme="minorEastAsia" w:hint="eastAsia"/>
          <w:color w:val="000000"/>
          <w:sz w:val="24"/>
        </w:rPr>
        <w:t>）的波动因素影响后，公司股价在本次停牌前</w:t>
      </w:r>
      <w:r w:rsidRPr="00D1046C">
        <w:rPr>
          <w:rFonts w:eastAsiaTheme="minorEastAsia" w:hint="eastAsia"/>
          <w:color w:val="000000"/>
          <w:sz w:val="24"/>
        </w:rPr>
        <w:t>20</w:t>
      </w:r>
      <w:r w:rsidRPr="00D1046C">
        <w:rPr>
          <w:rFonts w:eastAsiaTheme="minorEastAsia" w:hint="eastAsia"/>
          <w:color w:val="000000"/>
          <w:sz w:val="24"/>
        </w:rPr>
        <w:t>个交易日内累计涨跌幅均未达到</w:t>
      </w:r>
      <w:r w:rsidRPr="00D1046C">
        <w:rPr>
          <w:rFonts w:eastAsiaTheme="minorEastAsia" w:hint="eastAsia"/>
          <w:color w:val="000000"/>
          <w:sz w:val="24"/>
        </w:rPr>
        <w:t>20%</w:t>
      </w:r>
      <w:r w:rsidRPr="00D1046C">
        <w:rPr>
          <w:rFonts w:eastAsiaTheme="minorEastAsia" w:hint="eastAsia"/>
          <w:color w:val="000000"/>
          <w:sz w:val="24"/>
        </w:rPr>
        <w:t>，未构成异常波动情况</w:t>
      </w:r>
      <w:r w:rsidR="00A72B38">
        <w:rPr>
          <w:rFonts w:eastAsiaTheme="minorEastAsia" w:hint="eastAsia"/>
          <w:color w:val="000000"/>
          <w:sz w:val="24"/>
        </w:rPr>
        <w:t>。</w:t>
      </w:r>
    </w:p>
    <w:p w14:paraId="3CE8E463" w14:textId="77777777" w:rsidR="00A65BE4" w:rsidRPr="00A65BE4" w:rsidRDefault="00A65BE4" w:rsidP="00A65BE4">
      <w:pPr>
        <w:spacing w:line="500" w:lineRule="exact"/>
        <w:ind w:firstLineChars="200" w:firstLine="480"/>
        <w:rPr>
          <w:rFonts w:eastAsiaTheme="minorEastAsia"/>
          <w:color w:val="000000"/>
          <w:sz w:val="24"/>
        </w:rPr>
      </w:pPr>
      <w:r w:rsidRPr="00A65BE4">
        <w:rPr>
          <w:rFonts w:eastAsiaTheme="minorEastAsia" w:hint="eastAsia"/>
          <w:color w:val="000000"/>
          <w:sz w:val="24"/>
        </w:rPr>
        <w:t>董事俞红华、何林海为关联董事，回避表决。</w:t>
      </w:r>
    </w:p>
    <w:p w14:paraId="118B671A" w14:textId="392102BD" w:rsidR="00693731" w:rsidRPr="007D23F6" w:rsidRDefault="00A65BE4" w:rsidP="00A65BE4">
      <w:pPr>
        <w:spacing w:line="500" w:lineRule="exact"/>
        <w:ind w:firstLineChars="200" w:firstLine="480"/>
        <w:rPr>
          <w:rFonts w:eastAsiaTheme="minorEastAsia"/>
          <w:color w:val="000000"/>
          <w:sz w:val="24"/>
        </w:rPr>
      </w:pPr>
      <w:r w:rsidRPr="00A65BE4">
        <w:rPr>
          <w:rFonts w:eastAsiaTheme="minorEastAsia" w:hint="eastAsia"/>
          <w:color w:val="000000"/>
          <w:sz w:val="24"/>
        </w:rPr>
        <w:t>董事表决结果：同意</w:t>
      </w:r>
      <w:r w:rsidRPr="00A65BE4">
        <w:rPr>
          <w:rFonts w:eastAsiaTheme="minorEastAsia" w:hint="eastAsia"/>
          <w:color w:val="000000"/>
          <w:sz w:val="24"/>
        </w:rPr>
        <w:t>7</w:t>
      </w:r>
      <w:r w:rsidRPr="00A65BE4">
        <w:rPr>
          <w:rFonts w:eastAsiaTheme="minorEastAsia" w:hint="eastAsia"/>
          <w:color w:val="000000"/>
          <w:sz w:val="24"/>
        </w:rPr>
        <w:t>票，反对</w:t>
      </w:r>
      <w:r w:rsidRPr="00A65BE4">
        <w:rPr>
          <w:rFonts w:eastAsiaTheme="minorEastAsia" w:hint="eastAsia"/>
          <w:color w:val="000000"/>
          <w:sz w:val="24"/>
        </w:rPr>
        <w:t>0</w:t>
      </w:r>
      <w:r w:rsidRPr="00A65BE4">
        <w:rPr>
          <w:rFonts w:eastAsiaTheme="minorEastAsia" w:hint="eastAsia"/>
          <w:color w:val="000000"/>
          <w:sz w:val="24"/>
        </w:rPr>
        <w:t>票，弃权</w:t>
      </w:r>
      <w:r w:rsidRPr="00A65BE4">
        <w:rPr>
          <w:rFonts w:eastAsiaTheme="minorEastAsia" w:hint="eastAsia"/>
          <w:color w:val="000000"/>
          <w:sz w:val="24"/>
        </w:rPr>
        <w:t>0</w:t>
      </w:r>
      <w:r w:rsidRPr="00A65BE4">
        <w:rPr>
          <w:rFonts w:eastAsiaTheme="minorEastAsia" w:hint="eastAsia"/>
          <w:color w:val="000000"/>
          <w:sz w:val="24"/>
        </w:rPr>
        <w:t>票。</w:t>
      </w:r>
    </w:p>
    <w:p w14:paraId="194DC13D" w14:textId="2DEEFBAC"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bookmarkEnd w:id="26"/>
    </w:p>
    <w:p w14:paraId="4EF8E6D3" w14:textId="77777777" w:rsidR="00D76D50" w:rsidRPr="007D23F6" w:rsidRDefault="00D76D50" w:rsidP="00EF64B3">
      <w:pPr>
        <w:spacing w:line="500" w:lineRule="exact"/>
        <w:ind w:firstLineChars="200" w:firstLine="480"/>
        <w:rPr>
          <w:rFonts w:eastAsiaTheme="minorEastAsia"/>
          <w:color w:val="000000"/>
          <w:sz w:val="24"/>
        </w:rPr>
      </w:pPr>
    </w:p>
    <w:p w14:paraId="7132274F" w14:textId="5B55E4C5" w:rsidR="00693731" w:rsidRPr="007D23F6" w:rsidRDefault="00693731" w:rsidP="00EF64B3">
      <w:pPr>
        <w:pStyle w:val="ab"/>
        <w:spacing w:before="0" w:after="0" w:line="500" w:lineRule="exact"/>
        <w:ind w:firstLineChars="200" w:firstLine="482"/>
        <w:jc w:val="both"/>
        <w:rPr>
          <w:rFonts w:ascii="Times New Roman" w:eastAsiaTheme="minorEastAsia" w:hAnsi="Times New Roman" w:cs="Times New Roman"/>
          <w:color w:val="000000"/>
          <w:sz w:val="24"/>
        </w:rPr>
      </w:pPr>
      <w:r w:rsidRPr="007D23F6">
        <w:rPr>
          <w:rFonts w:ascii="Times New Roman" w:eastAsiaTheme="minorEastAsia" w:hAnsi="Times New Roman" w:cs="Times New Roman"/>
          <w:color w:val="000000"/>
          <w:sz w:val="24"/>
        </w:rPr>
        <w:t>十</w:t>
      </w:r>
      <w:r w:rsidR="00C9608F">
        <w:rPr>
          <w:rFonts w:ascii="Times New Roman" w:eastAsiaTheme="minorEastAsia" w:hAnsi="Times New Roman" w:cs="Times New Roman" w:hint="eastAsia"/>
          <w:color w:val="000000"/>
          <w:sz w:val="24"/>
        </w:rPr>
        <w:t>五</w:t>
      </w:r>
      <w:r w:rsidRPr="007D23F6">
        <w:rPr>
          <w:rFonts w:ascii="Times New Roman" w:eastAsiaTheme="minorEastAsia" w:hAnsi="Times New Roman" w:cs="Times New Roman"/>
          <w:color w:val="000000"/>
          <w:sz w:val="24"/>
        </w:rPr>
        <w:t>、审议通过了《</w:t>
      </w:r>
      <w:bookmarkStart w:id="32" w:name="_Hlk141974356"/>
      <w:r w:rsidR="007615AA" w:rsidRPr="007D23F6">
        <w:rPr>
          <w:rFonts w:ascii="Times New Roman" w:eastAsiaTheme="minorEastAsia" w:hAnsi="Times New Roman" w:cs="Times New Roman"/>
          <w:color w:val="000000"/>
          <w:sz w:val="24"/>
        </w:rPr>
        <w:t>关于本次交易履行法定程序的完备性、合规性及提交法律文件的有效性的议案</w:t>
      </w:r>
      <w:bookmarkEnd w:id="32"/>
      <w:r w:rsidRPr="007D23F6">
        <w:rPr>
          <w:rFonts w:ascii="Times New Roman" w:eastAsiaTheme="minorEastAsia" w:hAnsi="Times New Roman" w:cs="Times New Roman"/>
          <w:color w:val="000000"/>
          <w:sz w:val="24"/>
        </w:rPr>
        <w:t>》</w:t>
      </w:r>
    </w:p>
    <w:p w14:paraId="06373C0B" w14:textId="24ED7151" w:rsidR="006C397F" w:rsidRPr="007D23F6" w:rsidRDefault="006C397F" w:rsidP="00EF64B3">
      <w:pPr>
        <w:spacing w:line="500" w:lineRule="exact"/>
        <w:ind w:firstLineChars="200" w:firstLine="480"/>
        <w:rPr>
          <w:rFonts w:eastAsiaTheme="minorEastAsia"/>
          <w:color w:val="000000"/>
          <w:sz w:val="24"/>
        </w:rPr>
      </w:pPr>
      <w:r w:rsidRPr="007D23F6">
        <w:rPr>
          <w:rFonts w:eastAsiaTheme="minorEastAsia"/>
          <w:color w:val="000000"/>
          <w:sz w:val="24"/>
        </w:rPr>
        <w:t>董事会认为：公司已按照</w:t>
      </w:r>
      <w:bookmarkStart w:id="33" w:name="_Hlk72076662"/>
      <w:r w:rsidRPr="007D23F6">
        <w:rPr>
          <w:rFonts w:eastAsiaTheme="minorEastAsia"/>
          <w:color w:val="000000"/>
          <w:sz w:val="24"/>
        </w:rPr>
        <w:t>《中华人民共和国公司法》《中华人民共和国证券法》《上市公司重大资产重组管理办法》《</w:t>
      </w:r>
      <w:r w:rsidR="0096336F" w:rsidRPr="0096336F">
        <w:rPr>
          <w:rFonts w:eastAsiaTheme="minorEastAsia" w:hint="eastAsia"/>
          <w:color w:val="000000"/>
          <w:sz w:val="24"/>
        </w:rPr>
        <w:t>上市公司监管指引第</w:t>
      </w:r>
      <w:r w:rsidR="0096336F" w:rsidRPr="0096336F">
        <w:rPr>
          <w:rFonts w:eastAsiaTheme="minorEastAsia" w:hint="eastAsia"/>
          <w:color w:val="000000"/>
          <w:sz w:val="24"/>
        </w:rPr>
        <w:t>9</w:t>
      </w:r>
      <w:r w:rsidR="0096336F" w:rsidRPr="0096336F">
        <w:rPr>
          <w:rFonts w:eastAsiaTheme="minorEastAsia" w:hint="eastAsia"/>
          <w:color w:val="000000"/>
          <w:sz w:val="24"/>
        </w:rPr>
        <w:t>号——上市公司筹划和实施重大资产重组的监管要求</w:t>
      </w:r>
      <w:r w:rsidRPr="007D23F6">
        <w:rPr>
          <w:rFonts w:eastAsiaTheme="minorEastAsia"/>
          <w:color w:val="000000"/>
          <w:sz w:val="24"/>
        </w:rPr>
        <w:t>》</w:t>
      </w:r>
      <w:r w:rsidR="00CA2036" w:rsidRPr="007D23F6">
        <w:rPr>
          <w:rFonts w:eastAsiaTheme="minorEastAsia"/>
          <w:color w:val="000000"/>
          <w:sz w:val="24"/>
        </w:rPr>
        <w:t>《公开发行证券的公司信息披露内容与格式准则第</w:t>
      </w:r>
      <w:r w:rsidR="00CA2036" w:rsidRPr="007D23F6">
        <w:rPr>
          <w:rFonts w:eastAsiaTheme="minorEastAsia"/>
          <w:color w:val="000000"/>
          <w:sz w:val="24"/>
        </w:rPr>
        <w:t>26</w:t>
      </w:r>
      <w:r w:rsidR="00CA2036" w:rsidRPr="007D23F6">
        <w:rPr>
          <w:rFonts w:eastAsiaTheme="minorEastAsia"/>
          <w:color w:val="000000"/>
          <w:sz w:val="24"/>
        </w:rPr>
        <w:t>号</w:t>
      </w:r>
      <w:r w:rsidR="00CA2036" w:rsidRPr="007D23F6">
        <w:rPr>
          <w:rFonts w:eastAsiaTheme="minorEastAsia"/>
          <w:color w:val="000000"/>
          <w:sz w:val="24"/>
        </w:rPr>
        <w:t>——</w:t>
      </w:r>
      <w:r w:rsidR="00CA2036" w:rsidRPr="007D23F6">
        <w:rPr>
          <w:rFonts w:eastAsiaTheme="minorEastAsia"/>
          <w:color w:val="000000"/>
          <w:sz w:val="24"/>
        </w:rPr>
        <w:t>上市公司重大资产重组》</w:t>
      </w:r>
      <w:r w:rsidRPr="007D23F6">
        <w:rPr>
          <w:rFonts w:eastAsiaTheme="minorEastAsia"/>
          <w:color w:val="000000"/>
          <w:sz w:val="24"/>
        </w:rPr>
        <w:t>等有关法律、法规、规范性文件及《</w:t>
      </w:r>
      <w:r w:rsidR="00115A47" w:rsidRPr="00115A47">
        <w:rPr>
          <w:rFonts w:eastAsiaTheme="minorEastAsia" w:hint="eastAsia"/>
          <w:color w:val="000000"/>
          <w:sz w:val="24"/>
        </w:rPr>
        <w:t>安徽省交通建设股份有限</w:t>
      </w:r>
      <w:r w:rsidRPr="007D23F6">
        <w:rPr>
          <w:rFonts w:eastAsiaTheme="minorEastAsia"/>
          <w:color w:val="000000"/>
          <w:sz w:val="24"/>
        </w:rPr>
        <w:t>公司章程》的相关规定，就本次交易相关事项，履行了现阶段必需的法定程序，该等法定程序完备、合</w:t>
      </w:r>
      <w:proofErr w:type="gramStart"/>
      <w:r w:rsidRPr="007D23F6">
        <w:rPr>
          <w:rFonts w:eastAsiaTheme="minorEastAsia"/>
          <w:color w:val="000000"/>
          <w:sz w:val="24"/>
        </w:rPr>
        <w:t>规</w:t>
      </w:r>
      <w:proofErr w:type="gramEnd"/>
      <w:r w:rsidRPr="007D23F6">
        <w:rPr>
          <w:rFonts w:eastAsiaTheme="minorEastAsia"/>
          <w:color w:val="000000"/>
          <w:sz w:val="24"/>
        </w:rPr>
        <w:t>、有效。</w:t>
      </w:r>
      <w:bookmarkEnd w:id="33"/>
    </w:p>
    <w:p w14:paraId="10071ECE" w14:textId="7FDA88E3" w:rsidR="006C397F" w:rsidRPr="007D23F6" w:rsidRDefault="006C397F" w:rsidP="00EF64B3">
      <w:pPr>
        <w:spacing w:line="500" w:lineRule="exact"/>
        <w:ind w:firstLineChars="200" w:firstLine="480"/>
        <w:rPr>
          <w:rFonts w:eastAsiaTheme="minorEastAsia"/>
          <w:color w:val="000000"/>
          <w:sz w:val="24"/>
        </w:rPr>
      </w:pPr>
      <w:r w:rsidRPr="007D23F6">
        <w:rPr>
          <w:rFonts w:eastAsiaTheme="minorEastAsia"/>
          <w:color w:val="000000"/>
          <w:sz w:val="24"/>
        </w:rPr>
        <w:t>本次交易尚需在标的</w:t>
      </w:r>
      <w:r w:rsidR="00CA2036" w:rsidRPr="007D23F6">
        <w:rPr>
          <w:rFonts w:eastAsiaTheme="minorEastAsia"/>
          <w:color w:val="000000"/>
          <w:sz w:val="24"/>
        </w:rPr>
        <w:t>公司</w:t>
      </w:r>
      <w:r w:rsidRPr="007D23F6">
        <w:rPr>
          <w:rFonts w:eastAsiaTheme="minorEastAsia"/>
          <w:color w:val="000000"/>
          <w:sz w:val="24"/>
        </w:rPr>
        <w:t>涉及的审计、</w:t>
      </w:r>
      <w:r w:rsidR="00CA2036" w:rsidRPr="007D23F6">
        <w:rPr>
          <w:rFonts w:eastAsiaTheme="minorEastAsia"/>
          <w:color w:val="000000"/>
          <w:sz w:val="24"/>
        </w:rPr>
        <w:t>评估</w:t>
      </w:r>
      <w:r w:rsidRPr="007D23F6">
        <w:rPr>
          <w:rFonts w:eastAsiaTheme="minorEastAsia"/>
          <w:color w:val="000000"/>
          <w:sz w:val="24"/>
        </w:rPr>
        <w:t>工作完成后提交公司董事会进一步审议，董事会审议通过后提交公司股东大会审议</w:t>
      </w:r>
      <w:r w:rsidR="00FD306F">
        <w:rPr>
          <w:rFonts w:eastAsiaTheme="minorEastAsia" w:hint="eastAsia"/>
          <w:color w:val="000000"/>
          <w:sz w:val="24"/>
        </w:rPr>
        <w:t>、</w:t>
      </w:r>
      <w:r w:rsidR="00816D5D">
        <w:rPr>
          <w:rFonts w:eastAsiaTheme="minorEastAsia" w:hint="eastAsia"/>
          <w:color w:val="000000"/>
          <w:sz w:val="24"/>
        </w:rPr>
        <w:t>上海证券交易所审核</w:t>
      </w:r>
      <w:r w:rsidR="00FD306F">
        <w:rPr>
          <w:rFonts w:eastAsiaTheme="minorEastAsia" w:hint="eastAsia"/>
          <w:color w:val="000000"/>
          <w:sz w:val="24"/>
        </w:rPr>
        <w:t>，</w:t>
      </w:r>
      <w:r w:rsidR="00816D5D">
        <w:rPr>
          <w:rFonts w:eastAsiaTheme="minorEastAsia" w:hint="eastAsia"/>
          <w:color w:val="000000"/>
          <w:sz w:val="24"/>
        </w:rPr>
        <w:t>并经</w:t>
      </w:r>
      <w:r w:rsidRPr="007D23F6">
        <w:rPr>
          <w:rFonts w:eastAsiaTheme="minorEastAsia"/>
          <w:color w:val="000000"/>
          <w:sz w:val="24"/>
        </w:rPr>
        <w:t>中国证监会对本次交易</w:t>
      </w:r>
      <w:proofErr w:type="gramStart"/>
      <w:r w:rsidR="00D65B65">
        <w:rPr>
          <w:rFonts w:eastAsiaTheme="minorEastAsia" w:hint="eastAsia"/>
          <w:color w:val="000000"/>
          <w:sz w:val="24"/>
        </w:rPr>
        <w:t>作出</w:t>
      </w:r>
      <w:proofErr w:type="gramEnd"/>
      <w:r w:rsidR="00D65B65">
        <w:rPr>
          <w:rFonts w:eastAsiaTheme="minorEastAsia" w:hint="eastAsia"/>
          <w:color w:val="000000"/>
          <w:sz w:val="24"/>
        </w:rPr>
        <w:t>的予以注册</w:t>
      </w:r>
      <w:r w:rsidR="00290D38">
        <w:rPr>
          <w:rFonts w:eastAsiaTheme="minorEastAsia" w:hint="eastAsia"/>
          <w:color w:val="000000"/>
          <w:sz w:val="24"/>
        </w:rPr>
        <w:t>决定</w:t>
      </w:r>
      <w:r w:rsidRPr="007D23F6">
        <w:rPr>
          <w:rFonts w:eastAsiaTheme="minorEastAsia"/>
          <w:color w:val="000000"/>
          <w:sz w:val="24"/>
        </w:rPr>
        <w:t>等。</w:t>
      </w:r>
    </w:p>
    <w:p w14:paraId="11C3A653" w14:textId="77777777" w:rsidR="006C397F" w:rsidRPr="007D23F6" w:rsidRDefault="006C397F" w:rsidP="00EF64B3">
      <w:pPr>
        <w:spacing w:line="500" w:lineRule="exact"/>
        <w:ind w:firstLineChars="200" w:firstLine="480"/>
        <w:rPr>
          <w:rFonts w:eastAsiaTheme="minorEastAsia"/>
          <w:color w:val="000000"/>
          <w:sz w:val="24"/>
        </w:rPr>
      </w:pPr>
      <w:bookmarkStart w:id="34" w:name="_Hlk72076925"/>
      <w:r w:rsidRPr="007D23F6">
        <w:rPr>
          <w:rFonts w:eastAsiaTheme="minorEastAsia"/>
          <w:color w:val="000000"/>
          <w:sz w:val="24"/>
        </w:rPr>
        <w:t>公司提交并披露的法律文件合法有效。</w:t>
      </w:r>
      <w:bookmarkStart w:id="35" w:name="_Hlk72076950"/>
      <w:bookmarkEnd w:id="34"/>
      <w:r w:rsidRPr="007D23F6">
        <w:rPr>
          <w:rFonts w:eastAsiaTheme="minorEastAsia"/>
          <w:color w:val="000000"/>
          <w:sz w:val="24"/>
        </w:rPr>
        <w:t>公司董事会及全体董事保证公司就本次交易所提交的法律文件不存在任何虚假记载、误导性陈述或者重大遗漏，并对</w:t>
      </w:r>
      <w:r w:rsidRPr="007D23F6">
        <w:rPr>
          <w:rFonts w:eastAsiaTheme="minorEastAsia"/>
          <w:color w:val="000000"/>
          <w:sz w:val="24"/>
        </w:rPr>
        <w:lastRenderedPageBreak/>
        <w:t>提交法律文件的真实性、准确性、完整性承担个别及连带责任。</w:t>
      </w:r>
      <w:bookmarkEnd w:id="35"/>
    </w:p>
    <w:p w14:paraId="5C3B364E" w14:textId="77777777" w:rsidR="00A65BE4" w:rsidRPr="00A65BE4" w:rsidRDefault="00A65BE4" w:rsidP="00A65BE4">
      <w:pPr>
        <w:spacing w:line="500" w:lineRule="exact"/>
        <w:ind w:firstLineChars="200" w:firstLine="480"/>
        <w:rPr>
          <w:rFonts w:eastAsiaTheme="minorEastAsia"/>
          <w:color w:val="000000"/>
          <w:sz w:val="24"/>
        </w:rPr>
      </w:pPr>
      <w:r w:rsidRPr="00A65BE4">
        <w:rPr>
          <w:rFonts w:eastAsiaTheme="minorEastAsia" w:hint="eastAsia"/>
          <w:color w:val="000000"/>
          <w:sz w:val="24"/>
        </w:rPr>
        <w:t>董事俞红华、何林海为关联董事，回避表决。</w:t>
      </w:r>
    </w:p>
    <w:p w14:paraId="3BE999D3" w14:textId="66711D49" w:rsidR="006C397F" w:rsidRPr="007D23F6" w:rsidRDefault="00A65BE4" w:rsidP="00A65BE4">
      <w:pPr>
        <w:spacing w:line="500" w:lineRule="exact"/>
        <w:ind w:firstLineChars="200" w:firstLine="480"/>
        <w:rPr>
          <w:rFonts w:eastAsiaTheme="minorEastAsia"/>
          <w:color w:val="000000"/>
          <w:sz w:val="24"/>
        </w:rPr>
      </w:pPr>
      <w:r w:rsidRPr="00A65BE4">
        <w:rPr>
          <w:rFonts w:eastAsiaTheme="minorEastAsia" w:hint="eastAsia"/>
          <w:color w:val="000000"/>
          <w:sz w:val="24"/>
        </w:rPr>
        <w:t>董事表决结果：同意</w:t>
      </w:r>
      <w:r w:rsidRPr="00A65BE4">
        <w:rPr>
          <w:rFonts w:eastAsiaTheme="minorEastAsia" w:hint="eastAsia"/>
          <w:color w:val="000000"/>
          <w:sz w:val="24"/>
        </w:rPr>
        <w:t>7</w:t>
      </w:r>
      <w:r w:rsidRPr="00A65BE4">
        <w:rPr>
          <w:rFonts w:eastAsiaTheme="minorEastAsia" w:hint="eastAsia"/>
          <w:color w:val="000000"/>
          <w:sz w:val="24"/>
        </w:rPr>
        <w:t>票，反对</w:t>
      </w:r>
      <w:r w:rsidRPr="00A65BE4">
        <w:rPr>
          <w:rFonts w:eastAsiaTheme="minorEastAsia" w:hint="eastAsia"/>
          <w:color w:val="000000"/>
          <w:sz w:val="24"/>
        </w:rPr>
        <w:t>0</w:t>
      </w:r>
      <w:r w:rsidRPr="00A65BE4">
        <w:rPr>
          <w:rFonts w:eastAsiaTheme="minorEastAsia" w:hint="eastAsia"/>
          <w:color w:val="000000"/>
          <w:sz w:val="24"/>
        </w:rPr>
        <w:t>票，弃权</w:t>
      </w:r>
      <w:r w:rsidRPr="00A65BE4">
        <w:rPr>
          <w:rFonts w:eastAsiaTheme="minorEastAsia" w:hint="eastAsia"/>
          <w:color w:val="000000"/>
          <w:sz w:val="24"/>
        </w:rPr>
        <w:t>0</w:t>
      </w:r>
      <w:r w:rsidRPr="00A65BE4">
        <w:rPr>
          <w:rFonts w:eastAsiaTheme="minorEastAsia" w:hint="eastAsia"/>
          <w:color w:val="000000"/>
          <w:sz w:val="24"/>
        </w:rPr>
        <w:t>票。</w:t>
      </w:r>
    </w:p>
    <w:p w14:paraId="0BBF0E05" w14:textId="77777777" w:rsidR="006C397F" w:rsidRPr="007D23F6" w:rsidRDefault="006C397F"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0CFBAC5A" w14:textId="3DBC1913" w:rsidR="007615AA" w:rsidRPr="007D23F6" w:rsidRDefault="002267B1" w:rsidP="00EF64B3">
      <w:pPr>
        <w:spacing w:line="500" w:lineRule="exact"/>
        <w:ind w:firstLineChars="200" w:firstLine="480"/>
        <w:rPr>
          <w:rFonts w:eastAsiaTheme="minorEastAsia"/>
          <w:color w:val="000000"/>
          <w:sz w:val="24"/>
        </w:rPr>
      </w:pPr>
      <w:r w:rsidRPr="007D23F6">
        <w:rPr>
          <w:rFonts w:eastAsiaTheme="minorEastAsia"/>
          <w:color w:val="000000"/>
          <w:sz w:val="24"/>
        </w:rPr>
        <w:t>具体内容详见公司同日披露的《</w:t>
      </w:r>
      <w:r w:rsidRPr="007D23F6">
        <w:rPr>
          <w:kern w:val="0"/>
          <w:sz w:val="24"/>
        </w:rPr>
        <w:t>董事会关于本次交易履行法定程序的完备性、合规性及提交的法律文件的有效性说明</w:t>
      </w:r>
      <w:r w:rsidRPr="007D23F6">
        <w:rPr>
          <w:rFonts w:eastAsiaTheme="minorEastAsia"/>
          <w:color w:val="000000"/>
          <w:sz w:val="24"/>
        </w:rPr>
        <w:t>》。</w:t>
      </w:r>
    </w:p>
    <w:p w14:paraId="2E8289B3" w14:textId="77777777" w:rsidR="00D76D50" w:rsidRPr="00055874" w:rsidRDefault="00D76D50" w:rsidP="00EF64B3">
      <w:pPr>
        <w:spacing w:line="500" w:lineRule="exact"/>
        <w:ind w:firstLineChars="200" w:firstLine="480"/>
        <w:rPr>
          <w:bCs/>
          <w:sz w:val="24"/>
        </w:rPr>
      </w:pPr>
    </w:p>
    <w:p w14:paraId="1C099927" w14:textId="12607AA7" w:rsidR="00693731" w:rsidRPr="007D23F6" w:rsidRDefault="00680F83" w:rsidP="00EF64B3">
      <w:pPr>
        <w:pStyle w:val="ab"/>
        <w:spacing w:before="0" w:after="0" w:line="500" w:lineRule="exact"/>
        <w:ind w:firstLineChars="200" w:firstLine="482"/>
        <w:jc w:val="both"/>
        <w:rPr>
          <w:rFonts w:ascii="Times New Roman" w:hAnsi="Times New Roman" w:cs="Times New Roman"/>
          <w:bCs w:val="0"/>
          <w:sz w:val="24"/>
          <w:szCs w:val="24"/>
        </w:rPr>
      </w:pPr>
      <w:r w:rsidRPr="007D23F6">
        <w:rPr>
          <w:rFonts w:ascii="Times New Roman" w:eastAsiaTheme="minorEastAsia" w:hAnsi="Times New Roman" w:cs="Times New Roman"/>
          <w:color w:val="000000"/>
          <w:sz w:val="24"/>
        </w:rPr>
        <w:t>十</w:t>
      </w:r>
      <w:r w:rsidR="00C9608F">
        <w:rPr>
          <w:rFonts w:ascii="Times New Roman" w:eastAsiaTheme="minorEastAsia" w:hAnsi="Times New Roman" w:cs="Times New Roman" w:hint="eastAsia"/>
          <w:color w:val="000000"/>
          <w:sz w:val="24"/>
        </w:rPr>
        <w:t>六</w:t>
      </w:r>
      <w:r w:rsidRPr="007D23F6">
        <w:rPr>
          <w:rFonts w:ascii="Times New Roman" w:eastAsiaTheme="minorEastAsia" w:hAnsi="Times New Roman" w:cs="Times New Roman"/>
          <w:color w:val="000000"/>
          <w:sz w:val="24"/>
        </w:rPr>
        <w:t>、</w:t>
      </w:r>
      <w:r w:rsidR="00693731" w:rsidRPr="007D23F6">
        <w:rPr>
          <w:rFonts w:ascii="Times New Roman" w:eastAsiaTheme="minorEastAsia" w:hAnsi="Times New Roman" w:cs="Times New Roman"/>
          <w:color w:val="000000"/>
          <w:sz w:val="24"/>
        </w:rPr>
        <w:t>审议</w:t>
      </w:r>
      <w:r w:rsidR="00C25568">
        <w:rPr>
          <w:rFonts w:ascii="Times New Roman" w:eastAsiaTheme="minorEastAsia" w:hAnsi="Times New Roman" w:cs="Times New Roman" w:hint="eastAsia"/>
          <w:color w:val="000000"/>
          <w:sz w:val="24"/>
        </w:rPr>
        <w:t>通过了</w:t>
      </w:r>
      <w:r w:rsidR="00693731" w:rsidRPr="007D23F6">
        <w:rPr>
          <w:rFonts w:ascii="Times New Roman" w:eastAsiaTheme="minorEastAsia" w:hAnsi="Times New Roman" w:cs="Times New Roman"/>
          <w:color w:val="000000"/>
          <w:sz w:val="24"/>
        </w:rPr>
        <w:t>《</w:t>
      </w:r>
      <w:bookmarkStart w:id="36" w:name="_Hlk141974385"/>
      <w:r w:rsidR="007615AA" w:rsidRPr="007D23F6">
        <w:rPr>
          <w:rFonts w:ascii="Times New Roman" w:eastAsiaTheme="minorEastAsia" w:hAnsi="Times New Roman" w:cs="Times New Roman"/>
          <w:color w:val="000000"/>
          <w:sz w:val="24"/>
        </w:rPr>
        <w:t>关于提请股东大会授权董事会办理本次交易相关事宜的议案</w:t>
      </w:r>
      <w:bookmarkEnd w:id="36"/>
      <w:r w:rsidR="00693731" w:rsidRPr="007D23F6">
        <w:rPr>
          <w:rFonts w:ascii="Times New Roman" w:eastAsiaTheme="minorEastAsia" w:hAnsi="Times New Roman" w:cs="Times New Roman"/>
          <w:color w:val="000000"/>
          <w:sz w:val="24"/>
        </w:rPr>
        <w:t>》</w:t>
      </w:r>
    </w:p>
    <w:p w14:paraId="4808C286" w14:textId="77777777" w:rsidR="002267B1" w:rsidRPr="007D23F6" w:rsidRDefault="002267B1" w:rsidP="00EF64B3">
      <w:pPr>
        <w:spacing w:line="500" w:lineRule="exact"/>
        <w:ind w:firstLineChars="200" w:firstLine="480"/>
        <w:rPr>
          <w:rFonts w:eastAsiaTheme="minorEastAsia"/>
          <w:color w:val="000000"/>
          <w:sz w:val="24"/>
        </w:rPr>
      </w:pPr>
      <w:r w:rsidRPr="007D23F6">
        <w:rPr>
          <w:rFonts w:eastAsiaTheme="minorEastAsia"/>
          <w:color w:val="000000"/>
          <w:sz w:val="24"/>
        </w:rPr>
        <w:t>根据本次交易的安排，为保证相关工作能够有序、高效推进，特提请公司股东大会授权董事会以及董事会授权的人士在有关法律法规范围内全权办理与本次交易有关的全部事宜，包括但不限于：</w:t>
      </w:r>
    </w:p>
    <w:p w14:paraId="131B6A9F" w14:textId="345B2ECE" w:rsidR="002267B1" w:rsidRPr="007D23F6" w:rsidRDefault="002267B1" w:rsidP="00EF64B3">
      <w:pPr>
        <w:pStyle w:val="a5"/>
        <w:numPr>
          <w:ilvl w:val="0"/>
          <w:numId w:val="12"/>
        </w:numPr>
        <w:spacing w:line="500" w:lineRule="exact"/>
        <w:ind w:left="0" w:firstLineChars="0" w:firstLine="426"/>
        <w:rPr>
          <w:rFonts w:eastAsiaTheme="minorEastAsia"/>
          <w:color w:val="000000"/>
          <w:sz w:val="24"/>
        </w:rPr>
      </w:pPr>
      <w:r w:rsidRPr="007D23F6">
        <w:rPr>
          <w:rFonts w:eastAsiaTheme="minorEastAsia"/>
          <w:color w:val="000000"/>
          <w:sz w:val="24"/>
        </w:rPr>
        <w:t>按照公司股东大会审议通过的本次交易方案具体办理本次交易相关事宜，包括但不限于签署</w:t>
      </w:r>
      <w:r w:rsidR="008A5903" w:rsidRPr="007D23F6">
        <w:rPr>
          <w:rFonts w:eastAsiaTheme="minorEastAsia"/>
          <w:color w:val="000000"/>
          <w:sz w:val="24"/>
        </w:rPr>
        <w:t>、修改、补充、递交、呈报、执行</w:t>
      </w:r>
      <w:r w:rsidRPr="007D23F6">
        <w:rPr>
          <w:rFonts w:eastAsiaTheme="minorEastAsia"/>
          <w:color w:val="000000"/>
          <w:sz w:val="24"/>
        </w:rPr>
        <w:t>本次交易涉及的有关全部协议；</w:t>
      </w:r>
      <w:r w:rsidR="00BA02B9" w:rsidRPr="007D23F6">
        <w:rPr>
          <w:rFonts w:eastAsiaTheme="minorEastAsia"/>
          <w:color w:val="000000"/>
          <w:sz w:val="24"/>
        </w:rPr>
        <w:t>聘请本次交易的独立财务顾问、法律顾问、评估机构以及会计师事务所等中介机构；</w:t>
      </w:r>
      <w:r w:rsidRPr="007D23F6">
        <w:rPr>
          <w:rFonts w:eastAsiaTheme="minorEastAsia"/>
          <w:color w:val="000000"/>
          <w:sz w:val="24"/>
        </w:rPr>
        <w:t>办理本次交易过程中涉及的相关后续审批事宜；根据实际情况调整</w:t>
      </w:r>
      <w:r w:rsidR="008A5903" w:rsidRPr="007D23F6">
        <w:rPr>
          <w:rFonts w:eastAsiaTheme="minorEastAsia"/>
          <w:color w:val="000000"/>
          <w:sz w:val="24"/>
        </w:rPr>
        <w:t>相关资产价格、发行时机、发行数量、发行起止日期、发行价格、发行对象的选择、具体认购办法、认购比例以及与本次交易相关的其他事项；</w:t>
      </w:r>
      <w:r w:rsidRPr="007D23F6">
        <w:rPr>
          <w:rFonts w:eastAsiaTheme="minorEastAsia"/>
          <w:color w:val="000000"/>
          <w:sz w:val="24"/>
        </w:rPr>
        <w:t>并具体办理相关股份的发行、登记、过户以及于上海证券交易所上市事宜；办理标的资产过户以及交接事宜；办理本次交易涉及的公司章程修改、工商变更登记等事宜。</w:t>
      </w:r>
    </w:p>
    <w:p w14:paraId="1DD6045F" w14:textId="77777777" w:rsidR="002267B1" w:rsidRPr="007D23F6" w:rsidRDefault="002267B1" w:rsidP="00EF64B3">
      <w:pPr>
        <w:pStyle w:val="a5"/>
        <w:numPr>
          <w:ilvl w:val="0"/>
          <w:numId w:val="12"/>
        </w:numPr>
        <w:spacing w:line="500" w:lineRule="exact"/>
        <w:ind w:left="0" w:firstLineChars="0" w:firstLine="426"/>
        <w:rPr>
          <w:rFonts w:eastAsiaTheme="minorEastAsia"/>
          <w:color w:val="000000"/>
          <w:sz w:val="24"/>
        </w:rPr>
      </w:pPr>
      <w:r w:rsidRPr="007D23F6">
        <w:rPr>
          <w:rFonts w:eastAsiaTheme="minorEastAsia"/>
          <w:color w:val="000000"/>
          <w:sz w:val="24"/>
        </w:rPr>
        <w:t>按照公司股东大会审议通过的本次募集配套资金方案具体办理本次募集配套资金相关事宜，包括但不限于签署本次募集配套资金有关的一切文件；办理本次募集配套资金涉及的相关后续审批事宜；具体办理相关股份的发行、登记、过户以及于上海证券交易所上市事宜；办理本次募集配套资金涉及的公司章程修改、工商变更登记等事宜。</w:t>
      </w:r>
    </w:p>
    <w:p w14:paraId="3672633D" w14:textId="4E42857E" w:rsidR="002267B1" w:rsidRPr="007D23F6" w:rsidRDefault="0039548C" w:rsidP="00EF64B3">
      <w:pPr>
        <w:pStyle w:val="a5"/>
        <w:numPr>
          <w:ilvl w:val="0"/>
          <w:numId w:val="12"/>
        </w:numPr>
        <w:spacing w:line="500" w:lineRule="exact"/>
        <w:ind w:left="0" w:firstLineChars="0" w:firstLine="426"/>
        <w:rPr>
          <w:rFonts w:eastAsiaTheme="minorEastAsia"/>
          <w:color w:val="000000"/>
          <w:sz w:val="24"/>
        </w:rPr>
      </w:pPr>
      <w:r w:rsidRPr="007D23F6">
        <w:rPr>
          <w:sz w:val="23"/>
          <w:szCs w:val="23"/>
        </w:rPr>
        <w:t>如法律、法规及规范性文件的有关规定发生变化或者市场条件发生变化的，有权对本次交易方案及相关申报材料进行必要的补充、调整和修改，包括但不限于</w:t>
      </w:r>
      <w:r w:rsidRPr="007D23F6">
        <w:rPr>
          <w:sz w:val="23"/>
          <w:szCs w:val="23"/>
        </w:rPr>
        <w:lastRenderedPageBreak/>
        <w:t>批准、签署有关财务报告、审计报告、资产评估报告等一切与本次交易有关的文件和协议的修改、变更、补充或调整</w:t>
      </w:r>
      <w:r w:rsidR="002267B1" w:rsidRPr="007D23F6">
        <w:rPr>
          <w:rFonts w:eastAsiaTheme="minorEastAsia"/>
          <w:color w:val="000000"/>
          <w:sz w:val="24"/>
        </w:rPr>
        <w:t>。</w:t>
      </w:r>
    </w:p>
    <w:p w14:paraId="5D55F3E0" w14:textId="77777777" w:rsidR="002267B1" w:rsidRPr="007D23F6" w:rsidRDefault="002267B1" w:rsidP="00EF64B3">
      <w:pPr>
        <w:pStyle w:val="a5"/>
        <w:numPr>
          <w:ilvl w:val="0"/>
          <w:numId w:val="12"/>
        </w:numPr>
        <w:spacing w:line="500" w:lineRule="exact"/>
        <w:ind w:left="0" w:firstLineChars="0" w:firstLine="426"/>
        <w:rPr>
          <w:rFonts w:eastAsiaTheme="minorEastAsia"/>
          <w:color w:val="000000"/>
          <w:sz w:val="24"/>
        </w:rPr>
      </w:pPr>
      <w:r w:rsidRPr="007D23F6">
        <w:rPr>
          <w:rFonts w:eastAsiaTheme="minorEastAsia"/>
          <w:color w:val="000000"/>
          <w:sz w:val="24"/>
        </w:rPr>
        <w:t>按照证券监管部门的要求制作、修改、报送本次交易的相关申报文件。</w:t>
      </w:r>
    </w:p>
    <w:p w14:paraId="4579B49D" w14:textId="77777777" w:rsidR="002267B1" w:rsidRPr="007D23F6" w:rsidRDefault="002267B1" w:rsidP="00EF64B3">
      <w:pPr>
        <w:pStyle w:val="a5"/>
        <w:numPr>
          <w:ilvl w:val="0"/>
          <w:numId w:val="12"/>
        </w:numPr>
        <w:spacing w:line="500" w:lineRule="exact"/>
        <w:ind w:left="0" w:firstLineChars="0" w:firstLine="426"/>
        <w:rPr>
          <w:rFonts w:eastAsiaTheme="minorEastAsia"/>
          <w:color w:val="000000"/>
          <w:sz w:val="24"/>
        </w:rPr>
      </w:pPr>
      <w:r w:rsidRPr="007D23F6">
        <w:rPr>
          <w:rFonts w:eastAsiaTheme="minorEastAsia"/>
          <w:color w:val="000000"/>
          <w:sz w:val="24"/>
        </w:rPr>
        <w:t>按照证券监管部门的要求对本次交易涉及的相关文件进行相应的修改或调整，并签署相关补充协议。</w:t>
      </w:r>
    </w:p>
    <w:p w14:paraId="6912B583" w14:textId="6741EBCD" w:rsidR="002267B1" w:rsidRPr="007D23F6" w:rsidRDefault="002267B1" w:rsidP="00EF64B3">
      <w:pPr>
        <w:pStyle w:val="a5"/>
        <w:numPr>
          <w:ilvl w:val="0"/>
          <w:numId w:val="12"/>
        </w:numPr>
        <w:spacing w:line="500" w:lineRule="exact"/>
        <w:ind w:left="0" w:firstLineChars="0" w:firstLine="426"/>
        <w:rPr>
          <w:rFonts w:eastAsiaTheme="minorEastAsia"/>
          <w:color w:val="000000"/>
          <w:sz w:val="24"/>
        </w:rPr>
      </w:pPr>
      <w:r w:rsidRPr="007D23F6">
        <w:rPr>
          <w:rFonts w:eastAsiaTheme="minorEastAsia"/>
          <w:color w:val="000000"/>
          <w:sz w:val="24"/>
        </w:rPr>
        <w:t>在法律、法规和其他规范性文件及《</w:t>
      </w:r>
      <w:r w:rsidR="001B3CDC" w:rsidRPr="001B3CDC">
        <w:rPr>
          <w:rFonts w:eastAsiaTheme="minorEastAsia" w:hint="eastAsia"/>
          <w:color w:val="000000"/>
          <w:sz w:val="24"/>
        </w:rPr>
        <w:t>安徽省交通建设股份有限公司</w:t>
      </w:r>
      <w:r w:rsidR="007E2708" w:rsidRPr="007D23F6">
        <w:rPr>
          <w:rFonts w:eastAsiaTheme="minorEastAsia"/>
          <w:color w:val="000000"/>
          <w:sz w:val="24"/>
        </w:rPr>
        <w:t>章程</w:t>
      </w:r>
      <w:r w:rsidRPr="007D23F6">
        <w:rPr>
          <w:rFonts w:eastAsiaTheme="minorEastAsia"/>
          <w:color w:val="000000"/>
          <w:sz w:val="24"/>
        </w:rPr>
        <w:t>》允许的范围内</w:t>
      </w:r>
      <w:proofErr w:type="gramStart"/>
      <w:r w:rsidRPr="007D23F6">
        <w:rPr>
          <w:rFonts w:eastAsiaTheme="minorEastAsia"/>
          <w:color w:val="000000"/>
          <w:sz w:val="24"/>
        </w:rPr>
        <w:t>及前提</w:t>
      </w:r>
      <w:proofErr w:type="gramEnd"/>
      <w:r w:rsidRPr="007D23F6">
        <w:rPr>
          <w:rFonts w:eastAsiaTheme="minorEastAsia"/>
          <w:color w:val="000000"/>
          <w:sz w:val="24"/>
        </w:rPr>
        <w:t>下，办理与本次交易有关的其他一切事宜。</w:t>
      </w:r>
    </w:p>
    <w:p w14:paraId="419D9520" w14:textId="1A4E14C3" w:rsidR="008A5903" w:rsidRPr="007D23F6" w:rsidRDefault="008A5903" w:rsidP="00EF64B3">
      <w:pPr>
        <w:spacing w:line="500" w:lineRule="exact"/>
        <w:ind w:firstLineChars="200" w:firstLine="480"/>
        <w:rPr>
          <w:rFonts w:eastAsiaTheme="minorEastAsia"/>
          <w:color w:val="000000"/>
          <w:sz w:val="24"/>
        </w:rPr>
      </w:pPr>
      <w:r w:rsidRPr="007D23F6">
        <w:rPr>
          <w:rFonts w:eastAsiaTheme="minorEastAsia"/>
          <w:color w:val="000000"/>
          <w:sz w:val="24"/>
        </w:rPr>
        <w:t>以上授权自公司股东大会审议通过之日起</w:t>
      </w:r>
      <w:r w:rsidRPr="007D23F6">
        <w:rPr>
          <w:rFonts w:eastAsiaTheme="minorEastAsia"/>
          <w:color w:val="000000"/>
          <w:sz w:val="24"/>
        </w:rPr>
        <w:t>12</w:t>
      </w:r>
      <w:r w:rsidRPr="007D23F6">
        <w:rPr>
          <w:rFonts w:eastAsiaTheme="minorEastAsia"/>
          <w:color w:val="000000"/>
          <w:sz w:val="24"/>
        </w:rPr>
        <w:t>个月内有效。如果公司已在前述有效期内取得中国证监会对本次交易</w:t>
      </w:r>
      <w:proofErr w:type="gramStart"/>
      <w:r w:rsidR="00D65B65">
        <w:rPr>
          <w:rFonts w:eastAsiaTheme="minorEastAsia" w:hint="eastAsia"/>
          <w:color w:val="000000"/>
          <w:sz w:val="24"/>
        </w:rPr>
        <w:t>作出</w:t>
      </w:r>
      <w:proofErr w:type="gramEnd"/>
      <w:r w:rsidR="00D65B65">
        <w:rPr>
          <w:rFonts w:eastAsiaTheme="minorEastAsia" w:hint="eastAsia"/>
          <w:color w:val="000000"/>
          <w:sz w:val="24"/>
        </w:rPr>
        <w:t>的予以注册</w:t>
      </w:r>
      <w:r w:rsidR="00290D38">
        <w:rPr>
          <w:rFonts w:eastAsiaTheme="minorEastAsia" w:hint="eastAsia"/>
          <w:color w:val="000000"/>
          <w:sz w:val="24"/>
        </w:rPr>
        <w:t>决定</w:t>
      </w:r>
      <w:r w:rsidRPr="007D23F6">
        <w:rPr>
          <w:rFonts w:eastAsiaTheme="minorEastAsia"/>
          <w:color w:val="000000"/>
          <w:sz w:val="24"/>
        </w:rPr>
        <w:t>，则该授权有效期自动延长至本次交易实施完成日。</w:t>
      </w:r>
    </w:p>
    <w:p w14:paraId="23851526" w14:textId="0EA5D3EC" w:rsidR="002267B1" w:rsidRPr="007D23F6" w:rsidRDefault="002267B1" w:rsidP="00EF64B3">
      <w:pPr>
        <w:spacing w:line="500" w:lineRule="exact"/>
        <w:ind w:firstLineChars="200" w:firstLine="480"/>
        <w:rPr>
          <w:bCs/>
          <w:sz w:val="24"/>
        </w:rPr>
      </w:pPr>
      <w:r w:rsidRPr="007D23F6">
        <w:rPr>
          <w:bCs/>
          <w:sz w:val="24"/>
        </w:rPr>
        <w:t>董事表决结果：同意</w:t>
      </w:r>
      <w:r w:rsidR="0096336F">
        <w:rPr>
          <w:bCs/>
          <w:sz w:val="24"/>
        </w:rPr>
        <w:t>9</w:t>
      </w:r>
      <w:r w:rsidRPr="007D23F6">
        <w:rPr>
          <w:bCs/>
          <w:sz w:val="24"/>
        </w:rPr>
        <w:t>票，反对</w:t>
      </w:r>
      <w:r w:rsidRPr="007D23F6">
        <w:rPr>
          <w:bCs/>
          <w:sz w:val="24"/>
        </w:rPr>
        <w:t>0</w:t>
      </w:r>
      <w:r w:rsidRPr="007D23F6">
        <w:rPr>
          <w:bCs/>
          <w:sz w:val="24"/>
        </w:rPr>
        <w:t>票，弃权</w:t>
      </w:r>
      <w:r w:rsidRPr="007D23F6">
        <w:rPr>
          <w:bCs/>
          <w:sz w:val="24"/>
        </w:rPr>
        <w:t>0</w:t>
      </w:r>
      <w:r w:rsidRPr="007D23F6">
        <w:rPr>
          <w:bCs/>
          <w:sz w:val="24"/>
        </w:rPr>
        <w:t>票。</w:t>
      </w:r>
    </w:p>
    <w:p w14:paraId="131E6607" w14:textId="77777777" w:rsidR="00D76D50" w:rsidRPr="007D23F6" w:rsidRDefault="00D76D50" w:rsidP="00EF64B3">
      <w:pPr>
        <w:spacing w:line="500" w:lineRule="exact"/>
        <w:ind w:firstLineChars="200" w:firstLine="480"/>
        <w:rPr>
          <w:rFonts w:eastAsiaTheme="minorEastAsia"/>
          <w:color w:val="000000"/>
          <w:sz w:val="24"/>
        </w:rPr>
      </w:pPr>
      <w:r w:rsidRPr="007D23F6">
        <w:rPr>
          <w:rFonts w:eastAsiaTheme="minorEastAsia"/>
          <w:color w:val="000000"/>
          <w:sz w:val="24"/>
        </w:rPr>
        <w:t>本议案尚需提交股东大会审议。</w:t>
      </w:r>
    </w:p>
    <w:p w14:paraId="1C8229C9" w14:textId="77777777" w:rsidR="00D76D50" w:rsidRPr="007D23F6" w:rsidRDefault="00D76D50" w:rsidP="00EF64B3">
      <w:pPr>
        <w:spacing w:line="500" w:lineRule="exact"/>
      </w:pPr>
    </w:p>
    <w:p w14:paraId="73133F53" w14:textId="6E4FF859" w:rsidR="00693731" w:rsidRPr="007D23F6" w:rsidRDefault="00D76D50" w:rsidP="00EF64B3">
      <w:pPr>
        <w:pStyle w:val="ab"/>
        <w:spacing w:before="0" w:after="0" w:line="500" w:lineRule="exact"/>
        <w:ind w:firstLineChars="200" w:firstLine="482"/>
        <w:jc w:val="both"/>
        <w:rPr>
          <w:rFonts w:ascii="Times New Roman" w:eastAsiaTheme="minorEastAsia" w:hAnsi="Times New Roman" w:cs="Times New Roman"/>
          <w:color w:val="000000"/>
          <w:sz w:val="24"/>
        </w:rPr>
      </w:pPr>
      <w:r w:rsidRPr="007D23F6">
        <w:rPr>
          <w:rFonts w:ascii="Times New Roman" w:eastAsiaTheme="minorEastAsia" w:hAnsi="Times New Roman" w:cs="Times New Roman"/>
          <w:color w:val="000000"/>
          <w:sz w:val="24"/>
        </w:rPr>
        <w:t>十</w:t>
      </w:r>
      <w:r w:rsidR="00C9608F">
        <w:rPr>
          <w:rFonts w:ascii="Times New Roman" w:eastAsiaTheme="minorEastAsia" w:hAnsi="Times New Roman" w:cs="Times New Roman" w:hint="eastAsia"/>
          <w:color w:val="000000"/>
          <w:sz w:val="24"/>
        </w:rPr>
        <w:t>七</w:t>
      </w:r>
      <w:r w:rsidRPr="007D23F6">
        <w:rPr>
          <w:rFonts w:ascii="Times New Roman" w:eastAsiaTheme="minorEastAsia" w:hAnsi="Times New Roman" w:cs="Times New Roman"/>
          <w:color w:val="000000"/>
          <w:sz w:val="24"/>
        </w:rPr>
        <w:t>、</w:t>
      </w:r>
      <w:r w:rsidR="00693731" w:rsidRPr="007D23F6">
        <w:rPr>
          <w:rFonts w:ascii="Times New Roman" w:eastAsiaTheme="minorEastAsia" w:hAnsi="Times New Roman" w:cs="Times New Roman"/>
          <w:color w:val="000000"/>
          <w:sz w:val="24"/>
        </w:rPr>
        <w:t>审议</w:t>
      </w:r>
      <w:r w:rsidR="00693731" w:rsidRPr="007D23F6">
        <w:rPr>
          <w:rFonts w:ascii="Times New Roman" w:eastAsiaTheme="minorEastAsia" w:hAnsi="Times New Roman" w:cs="Times New Roman"/>
          <w:sz w:val="24"/>
          <w:szCs w:val="24"/>
        </w:rPr>
        <w:t>通过</w:t>
      </w:r>
      <w:r w:rsidR="00693731" w:rsidRPr="007D23F6">
        <w:rPr>
          <w:rFonts w:ascii="Times New Roman" w:eastAsiaTheme="minorEastAsia" w:hAnsi="Times New Roman" w:cs="Times New Roman"/>
          <w:color w:val="000000"/>
          <w:sz w:val="24"/>
        </w:rPr>
        <w:t>了《</w:t>
      </w:r>
      <w:r w:rsidR="007615AA" w:rsidRPr="007D23F6">
        <w:rPr>
          <w:rFonts w:ascii="Times New Roman" w:eastAsiaTheme="minorEastAsia" w:hAnsi="Times New Roman" w:cs="Times New Roman"/>
          <w:color w:val="000000"/>
          <w:sz w:val="24"/>
        </w:rPr>
        <w:t>关于暂不召开股东大会审议本次交易相关事项的议案</w:t>
      </w:r>
      <w:r w:rsidR="00693731" w:rsidRPr="007D23F6">
        <w:rPr>
          <w:rFonts w:ascii="Times New Roman" w:eastAsiaTheme="minorEastAsia" w:hAnsi="Times New Roman" w:cs="Times New Roman"/>
          <w:color w:val="000000"/>
          <w:sz w:val="24"/>
        </w:rPr>
        <w:t>》</w:t>
      </w:r>
    </w:p>
    <w:p w14:paraId="0BE38F7E" w14:textId="77777777" w:rsidR="0039548C" w:rsidRPr="007D23F6" w:rsidRDefault="0039548C" w:rsidP="00EF64B3">
      <w:pPr>
        <w:spacing w:line="500" w:lineRule="exact"/>
        <w:ind w:firstLineChars="200" w:firstLine="480"/>
        <w:rPr>
          <w:rFonts w:eastAsiaTheme="minorEastAsia"/>
          <w:color w:val="000000"/>
          <w:sz w:val="24"/>
        </w:rPr>
      </w:pPr>
      <w:r w:rsidRPr="007D23F6">
        <w:rPr>
          <w:rFonts w:eastAsiaTheme="minorEastAsia"/>
          <w:color w:val="000000"/>
          <w:sz w:val="24"/>
        </w:rPr>
        <w:t>鉴于本次交易涉及的标的资产的审计、评估工作尚未完成，公司董事会决定暂不召开公司股东大会会议。待审计、评估工作完成后，公司将再次召开董事会会议审议本次交易其他相关事项，发布召开股东大会的通知，并由董事会召集股东大会会议审议上述议案及与本次交易相关的其他议案。</w:t>
      </w:r>
    </w:p>
    <w:p w14:paraId="40DD7A60" w14:textId="6FCD6927" w:rsidR="007615AA" w:rsidRPr="007D23F6" w:rsidRDefault="007615AA" w:rsidP="00EF64B3">
      <w:pPr>
        <w:spacing w:line="500" w:lineRule="exact"/>
        <w:ind w:firstLineChars="200" w:firstLine="480"/>
        <w:rPr>
          <w:rFonts w:eastAsiaTheme="minorEastAsia"/>
          <w:color w:val="000000"/>
          <w:sz w:val="24"/>
        </w:rPr>
      </w:pPr>
      <w:r w:rsidRPr="007D23F6">
        <w:rPr>
          <w:bCs/>
          <w:sz w:val="24"/>
        </w:rPr>
        <w:t>董事表决结果：同意</w:t>
      </w:r>
      <w:r w:rsidR="0096336F">
        <w:rPr>
          <w:bCs/>
          <w:sz w:val="24"/>
        </w:rPr>
        <w:t>9</w:t>
      </w:r>
      <w:r w:rsidRPr="007D23F6">
        <w:rPr>
          <w:bCs/>
          <w:sz w:val="24"/>
        </w:rPr>
        <w:t>票，反对</w:t>
      </w:r>
      <w:r w:rsidRPr="007D23F6">
        <w:rPr>
          <w:bCs/>
          <w:sz w:val="24"/>
        </w:rPr>
        <w:t>0</w:t>
      </w:r>
      <w:r w:rsidRPr="007D23F6">
        <w:rPr>
          <w:bCs/>
          <w:sz w:val="24"/>
        </w:rPr>
        <w:t>票，弃权</w:t>
      </w:r>
      <w:r w:rsidRPr="007D23F6">
        <w:rPr>
          <w:bCs/>
          <w:sz w:val="24"/>
        </w:rPr>
        <w:t>0</w:t>
      </w:r>
      <w:r w:rsidRPr="007D23F6">
        <w:rPr>
          <w:bCs/>
          <w:sz w:val="24"/>
        </w:rPr>
        <w:t>票。</w:t>
      </w:r>
    </w:p>
    <w:p w14:paraId="3F6D2DDF" w14:textId="77777777" w:rsidR="001410C1" w:rsidRPr="007D23F6" w:rsidRDefault="00B452FA" w:rsidP="00EF64B3">
      <w:pPr>
        <w:spacing w:line="500" w:lineRule="exact"/>
        <w:ind w:firstLineChars="200" w:firstLine="480"/>
        <w:rPr>
          <w:rFonts w:eastAsiaTheme="minorEastAsia"/>
          <w:color w:val="000000"/>
          <w:sz w:val="24"/>
        </w:rPr>
      </w:pPr>
      <w:r w:rsidRPr="007D23F6">
        <w:rPr>
          <w:rFonts w:eastAsiaTheme="minorEastAsia"/>
          <w:color w:val="000000"/>
          <w:sz w:val="24"/>
        </w:rPr>
        <w:t>特此公告。</w:t>
      </w:r>
    </w:p>
    <w:p w14:paraId="5A859708" w14:textId="77777777" w:rsidR="001410C1" w:rsidRPr="007D23F6" w:rsidRDefault="001410C1" w:rsidP="00EF64B3">
      <w:pPr>
        <w:widowControl/>
        <w:snapToGrid w:val="0"/>
        <w:spacing w:line="500" w:lineRule="exact"/>
        <w:ind w:firstLineChars="200" w:firstLine="480"/>
        <w:jc w:val="right"/>
        <w:rPr>
          <w:rFonts w:eastAsiaTheme="minorEastAsia"/>
          <w:kern w:val="0"/>
          <w:sz w:val="24"/>
        </w:rPr>
      </w:pPr>
    </w:p>
    <w:p w14:paraId="51FFF1A3" w14:textId="67BAFA21" w:rsidR="001410C1" w:rsidRPr="007D23F6" w:rsidRDefault="00AD48F8" w:rsidP="00EF64B3">
      <w:pPr>
        <w:widowControl/>
        <w:snapToGrid w:val="0"/>
        <w:spacing w:line="500" w:lineRule="exact"/>
        <w:ind w:firstLineChars="200" w:firstLine="480"/>
        <w:jc w:val="right"/>
        <w:rPr>
          <w:rFonts w:eastAsiaTheme="minorEastAsia"/>
          <w:kern w:val="0"/>
          <w:sz w:val="24"/>
        </w:rPr>
      </w:pPr>
      <w:r w:rsidRPr="00AD48F8">
        <w:rPr>
          <w:rFonts w:eastAsiaTheme="minorEastAsia" w:hint="eastAsia"/>
          <w:kern w:val="0"/>
          <w:sz w:val="24"/>
        </w:rPr>
        <w:t>安徽省交通建设股份有限公司</w:t>
      </w:r>
      <w:r w:rsidR="007A074D" w:rsidRPr="007D23F6">
        <w:rPr>
          <w:rFonts w:eastAsiaTheme="minorEastAsia"/>
          <w:kern w:val="0"/>
          <w:sz w:val="24"/>
        </w:rPr>
        <w:t>董事会</w:t>
      </w:r>
    </w:p>
    <w:p w14:paraId="62E5CAFC" w14:textId="738B038D" w:rsidR="00562E9D" w:rsidRPr="007D23F6" w:rsidRDefault="00E65B6D" w:rsidP="00EF64B3">
      <w:pPr>
        <w:widowControl/>
        <w:snapToGrid w:val="0"/>
        <w:spacing w:line="500" w:lineRule="exact"/>
        <w:ind w:right="480" w:firstLineChars="200" w:firstLine="480"/>
        <w:jc w:val="right"/>
        <w:rPr>
          <w:rFonts w:eastAsiaTheme="minorEastAsia"/>
          <w:color w:val="000000"/>
          <w:sz w:val="24"/>
        </w:rPr>
      </w:pPr>
      <w:bookmarkStart w:id="37" w:name="_GoBack"/>
      <w:bookmarkEnd w:id="37"/>
      <w:r w:rsidRPr="007D23F6">
        <w:rPr>
          <w:rFonts w:eastAsiaTheme="minorEastAsia"/>
          <w:kern w:val="0"/>
          <w:sz w:val="24"/>
        </w:rPr>
        <w:t>                 </w:t>
      </w:r>
      <w:r w:rsidRPr="007D23F6">
        <w:rPr>
          <w:rFonts w:eastAsiaTheme="minorEastAsia"/>
          <w:color w:val="000000"/>
          <w:sz w:val="24"/>
        </w:rPr>
        <w:t>  </w:t>
      </w:r>
      <w:r w:rsidR="00A766D1" w:rsidRPr="007D23F6">
        <w:rPr>
          <w:rFonts w:eastAsiaTheme="minorEastAsia"/>
          <w:color w:val="000000"/>
          <w:sz w:val="24"/>
        </w:rPr>
        <w:t>20</w:t>
      </w:r>
      <w:r w:rsidR="00295A63" w:rsidRPr="007D23F6">
        <w:rPr>
          <w:rFonts w:eastAsiaTheme="minorEastAsia"/>
          <w:color w:val="000000"/>
          <w:sz w:val="24"/>
        </w:rPr>
        <w:t>2</w:t>
      </w:r>
      <w:r w:rsidR="0096336F">
        <w:rPr>
          <w:rFonts w:eastAsiaTheme="minorEastAsia"/>
          <w:color w:val="000000"/>
          <w:sz w:val="24"/>
        </w:rPr>
        <w:t>3</w:t>
      </w:r>
      <w:r w:rsidR="00C57F76" w:rsidRPr="007D23F6">
        <w:rPr>
          <w:rFonts w:eastAsiaTheme="minorEastAsia"/>
          <w:color w:val="000000"/>
          <w:sz w:val="24"/>
        </w:rPr>
        <w:t>年</w:t>
      </w:r>
      <w:r w:rsidR="002761E9">
        <w:rPr>
          <w:rFonts w:eastAsiaTheme="minorEastAsia" w:hint="eastAsia"/>
          <w:color w:val="000000"/>
          <w:sz w:val="24"/>
        </w:rPr>
        <w:t>9</w:t>
      </w:r>
      <w:r w:rsidR="00C57F76" w:rsidRPr="007D23F6">
        <w:rPr>
          <w:rFonts w:eastAsiaTheme="minorEastAsia"/>
          <w:color w:val="000000"/>
          <w:sz w:val="24"/>
        </w:rPr>
        <w:t>月</w:t>
      </w:r>
      <w:r w:rsidR="002761E9">
        <w:rPr>
          <w:rFonts w:eastAsiaTheme="minorEastAsia" w:hint="eastAsia"/>
          <w:color w:val="000000"/>
          <w:sz w:val="24"/>
        </w:rPr>
        <w:t>1</w:t>
      </w:r>
      <w:r w:rsidR="00C22DF7">
        <w:rPr>
          <w:rFonts w:eastAsiaTheme="minorEastAsia"/>
          <w:color w:val="000000"/>
          <w:sz w:val="24"/>
        </w:rPr>
        <w:t>2</w:t>
      </w:r>
      <w:r w:rsidR="00C57F76" w:rsidRPr="007D23F6">
        <w:rPr>
          <w:rFonts w:eastAsiaTheme="minorEastAsia"/>
          <w:color w:val="000000"/>
          <w:sz w:val="24"/>
        </w:rPr>
        <w:t>日</w:t>
      </w:r>
    </w:p>
    <w:sectPr w:rsidR="00562E9D" w:rsidRPr="007D23F6" w:rsidSect="00625F9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7C866" w14:textId="77777777" w:rsidR="00CE496A" w:rsidRDefault="00CE496A" w:rsidP="00A41639">
      <w:r>
        <w:separator/>
      </w:r>
    </w:p>
  </w:endnote>
  <w:endnote w:type="continuationSeparator" w:id="0">
    <w:p w14:paraId="60F0A701" w14:textId="77777777" w:rsidR="00CE496A" w:rsidRDefault="00CE496A" w:rsidP="00A4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4589"/>
      <w:docPartObj>
        <w:docPartGallery w:val="Page Numbers (Bottom of Page)"/>
        <w:docPartUnique/>
      </w:docPartObj>
    </w:sdtPr>
    <w:sdtEndPr>
      <w:rPr>
        <w:rFonts w:ascii="Times New Roman" w:hAnsi="Times New Roman" w:cs="Times New Roman"/>
      </w:rPr>
    </w:sdtEndPr>
    <w:sdtContent>
      <w:p w14:paraId="407589FD" w14:textId="56C71806" w:rsidR="00571746" w:rsidRPr="00A12360" w:rsidRDefault="002B3049">
        <w:pPr>
          <w:pStyle w:val="a4"/>
          <w:jc w:val="center"/>
          <w:rPr>
            <w:rFonts w:ascii="Times New Roman" w:hAnsi="Times New Roman" w:cs="Times New Roman"/>
          </w:rPr>
        </w:pPr>
        <w:r w:rsidRPr="00A12360">
          <w:rPr>
            <w:rFonts w:ascii="Times New Roman" w:hAnsi="Times New Roman" w:cs="Times New Roman"/>
          </w:rPr>
          <w:fldChar w:fldCharType="begin"/>
        </w:r>
        <w:r w:rsidR="00A00998" w:rsidRPr="00A12360">
          <w:rPr>
            <w:rFonts w:ascii="Times New Roman" w:hAnsi="Times New Roman" w:cs="Times New Roman"/>
          </w:rPr>
          <w:instrText xml:space="preserve"> PAGE   \* MERGEFORMAT </w:instrText>
        </w:r>
        <w:r w:rsidRPr="00A12360">
          <w:rPr>
            <w:rFonts w:ascii="Times New Roman" w:hAnsi="Times New Roman" w:cs="Times New Roman"/>
          </w:rPr>
          <w:fldChar w:fldCharType="separate"/>
        </w:r>
        <w:r w:rsidR="0066355B" w:rsidRPr="0066355B">
          <w:rPr>
            <w:rFonts w:ascii="Times New Roman" w:hAnsi="Times New Roman" w:cs="Times New Roman"/>
            <w:noProof/>
            <w:lang w:val="zh-CN"/>
          </w:rPr>
          <w:t>22</w:t>
        </w:r>
        <w:r w:rsidRPr="00A12360">
          <w:rPr>
            <w:rFonts w:ascii="Times New Roman" w:hAnsi="Times New Roman" w:cs="Times New Roman"/>
            <w:noProof/>
            <w:lang w:val="zh-CN"/>
          </w:rPr>
          <w:fldChar w:fldCharType="end"/>
        </w:r>
      </w:p>
    </w:sdtContent>
  </w:sdt>
  <w:p w14:paraId="783B7CE8" w14:textId="77777777" w:rsidR="00571746" w:rsidRDefault="005717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C6993" w14:textId="77777777" w:rsidR="00CE496A" w:rsidRDefault="00CE496A" w:rsidP="00A41639">
      <w:r>
        <w:separator/>
      </w:r>
    </w:p>
  </w:footnote>
  <w:footnote w:type="continuationSeparator" w:id="0">
    <w:p w14:paraId="6E9BE187" w14:textId="77777777" w:rsidR="00CE496A" w:rsidRDefault="00CE496A" w:rsidP="00A41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BDD"/>
    <w:multiLevelType w:val="hybridMultilevel"/>
    <w:tmpl w:val="370ADFF6"/>
    <w:lvl w:ilvl="0" w:tplc="B456F142">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1">
    <w:nsid w:val="118B3C52"/>
    <w:multiLevelType w:val="hybridMultilevel"/>
    <w:tmpl w:val="9B6026C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20C10C9"/>
    <w:multiLevelType w:val="hybridMultilevel"/>
    <w:tmpl w:val="9D74D2DC"/>
    <w:lvl w:ilvl="0" w:tplc="614AA76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C7C6F8D"/>
    <w:multiLevelType w:val="hybridMultilevel"/>
    <w:tmpl w:val="B3D463CC"/>
    <w:lvl w:ilvl="0" w:tplc="2D7E8D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9AD0BCD"/>
    <w:multiLevelType w:val="hybridMultilevel"/>
    <w:tmpl w:val="5BDC862E"/>
    <w:lvl w:ilvl="0" w:tplc="B456F142">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5">
    <w:nsid w:val="36645556"/>
    <w:multiLevelType w:val="hybridMultilevel"/>
    <w:tmpl w:val="8E4CA154"/>
    <w:lvl w:ilvl="0" w:tplc="9FB45468">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6">
    <w:nsid w:val="3AD25329"/>
    <w:multiLevelType w:val="hybridMultilevel"/>
    <w:tmpl w:val="F790F730"/>
    <w:lvl w:ilvl="0" w:tplc="9342ED10">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7">
    <w:nsid w:val="3FFE470C"/>
    <w:multiLevelType w:val="hybridMultilevel"/>
    <w:tmpl w:val="A0044880"/>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0717002"/>
    <w:multiLevelType w:val="hybridMultilevel"/>
    <w:tmpl w:val="BAB0691E"/>
    <w:lvl w:ilvl="0" w:tplc="2DB6F428">
      <w:start w:val="1"/>
      <w:numFmt w:val="decimal"/>
      <w:lvlText w:val="%1、"/>
      <w:lvlJc w:val="left"/>
      <w:pPr>
        <w:ind w:left="999" w:hanging="480"/>
      </w:pPr>
      <w:rPr>
        <w:rFonts w:hint="eastAsia"/>
      </w:rPr>
    </w:lvl>
    <w:lvl w:ilvl="1" w:tplc="04090019" w:tentative="1">
      <w:start w:val="1"/>
      <w:numFmt w:val="lowerLetter"/>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lowerLetter"/>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lowerLetter"/>
      <w:lvlText w:val="%8)"/>
      <w:lvlJc w:val="left"/>
      <w:pPr>
        <w:ind w:left="4359" w:hanging="480"/>
      </w:pPr>
    </w:lvl>
    <w:lvl w:ilvl="8" w:tplc="0409001B" w:tentative="1">
      <w:start w:val="1"/>
      <w:numFmt w:val="lowerRoman"/>
      <w:lvlText w:val="%9."/>
      <w:lvlJc w:val="right"/>
      <w:pPr>
        <w:ind w:left="4839" w:hanging="480"/>
      </w:pPr>
    </w:lvl>
  </w:abstractNum>
  <w:abstractNum w:abstractNumId="9">
    <w:nsid w:val="44B17825"/>
    <w:multiLevelType w:val="hybridMultilevel"/>
    <w:tmpl w:val="D850274A"/>
    <w:lvl w:ilvl="0" w:tplc="04090001">
      <w:start w:val="1"/>
      <w:numFmt w:val="bullet"/>
      <w:lvlText w:val=""/>
      <w:lvlJc w:val="left"/>
      <w:pPr>
        <w:tabs>
          <w:tab w:val="num" w:pos="780"/>
        </w:tabs>
        <w:ind w:left="78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9445961"/>
    <w:multiLevelType w:val="hybridMultilevel"/>
    <w:tmpl w:val="6E7C19B4"/>
    <w:lvl w:ilvl="0" w:tplc="8668BA4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CBB3A29"/>
    <w:multiLevelType w:val="hybridMultilevel"/>
    <w:tmpl w:val="EE189F8C"/>
    <w:lvl w:ilvl="0" w:tplc="07EC3D7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A201088"/>
    <w:multiLevelType w:val="hybridMultilevel"/>
    <w:tmpl w:val="B3D463CC"/>
    <w:lvl w:ilvl="0" w:tplc="2D7E8DF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A481D87"/>
    <w:multiLevelType w:val="hybridMultilevel"/>
    <w:tmpl w:val="DC64958C"/>
    <w:lvl w:ilvl="0" w:tplc="BB52D264">
      <w:start w:val="1"/>
      <w:numFmt w:val="decimal"/>
      <w:lvlText w:val="%1．"/>
      <w:lvlJc w:val="left"/>
      <w:pPr>
        <w:ind w:left="780" w:hanging="360"/>
      </w:pPr>
      <w:rPr>
        <w:rFonts w:hint="default"/>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3D16C49"/>
    <w:multiLevelType w:val="hybridMultilevel"/>
    <w:tmpl w:val="8E4CA154"/>
    <w:lvl w:ilvl="0" w:tplc="9FB45468">
      <w:start w:val="1"/>
      <w:numFmt w:val="decimal"/>
      <w:lvlText w:val="(%1)"/>
      <w:lvlJc w:val="left"/>
      <w:pPr>
        <w:ind w:left="960" w:hanging="480"/>
      </w:pPr>
      <w:rPr>
        <w:rFonts w:ascii="Times New Roman" w:eastAsia="宋体" w:hAnsi="Times New Roman" w:hint="default"/>
        <w:sz w:val="24"/>
        <w:szCs w:val="24"/>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14"/>
  </w:num>
  <w:num w:numId="8">
    <w:abstractNumId w:val="0"/>
  </w:num>
  <w:num w:numId="9">
    <w:abstractNumId w:val="5"/>
  </w:num>
  <w:num w:numId="10">
    <w:abstractNumId w:val="8"/>
  </w:num>
  <w:num w:numId="11">
    <w:abstractNumId w:val="7"/>
  </w:num>
  <w:num w:numId="12">
    <w:abstractNumId w:val="11"/>
  </w:num>
  <w:num w:numId="13">
    <w:abstractNumId w:val="1"/>
  </w:num>
  <w:num w:numId="14">
    <w:abstractNumId w:val="1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1D"/>
    <w:rsid w:val="00006464"/>
    <w:rsid w:val="000077B5"/>
    <w:rsid w:val="00012171"/>
    <w:rsid w:val="000132AB"/>
    <w:rsid w:val="000146CC"/>
    <w:rsid w:val="00015A53"/>
    <w:rsid w:val="00015D5D"/>
    <w:rsid w:val="00015E83"/>
    <w:rsid w:val="00016211"/>
    <w:rsid w:val="00020442"/>
    <w:rsid w:val="000214CE"/>
    <w:rsid w:val="00024FD0"/>
    <w:rsid w:val="000356A0"/>
    <w:rsid w:val="0004042A"/>
    <w:rsid w:val="000407CC"/>
    <w:rsid w:val="00040F41"/>
    <w:rsid w:val="00050F99"/>
    <w:rsid w:val="00052F29"/>
    <w:rsid w:val="000533B2"/>
    <w:rsid w:val="00054375"/>
    <w:rsid w:val="00054A9D"/>
    <w:rsid w:val="00055874"/>
    <w:rsid w:val="00060AF4"/>
    <w:rsid w:val="00060D08"/>
    <w:rsid w:val="0006412B"/>
    <w:rsid w:val="00064D98"/>
    <w:rsid w:val="0007101C"/>
    <w:rsid w:val="00075265"/>
    <w:rsid w:val="00084239"/>
    <w:rsid w:val="000854ED"/>
    <w:rsid w:val="00090C85"/>
    <w:rsid w:val="0009317C"/>
    <w:rsid w:val="000936F4"/>
    <w:rsid w:val="000A233D"/>
    <w:rsid w:val="000A2556"/>
    <w:rsid w:val="000A30DD"/>
    <w:rsid w:val="000A3BD9"/>
    <w:rsid w:val="000C299C"/>
    <w:rsid w:val="000C42A5"/>
    <w:rsid w:val="000C4984"/>
    <w:rsid w:val="000C5B63"/>
    <w:rsid w:val="000C6B59"/>
    <w:rsid w:val="000D0969"/>
    <w:rsid w:val="000D17BE"/>
    <w:rsid w:val="000D5A08"/>
    <w:rsid w:val="000E30B3"/>
    <w:rsid w:val="000E4184"/>
    <w:rsid w:val="000E6713"/>
    <w:rsid w:val="000F1716"/>
    <w:rsid w:val="000F380A"/>
    <w:rsid w:val="000F785E"/>
    <w:rsid w:val="001009E1"/>
    <w:rsid w:val="00102082"/>
    <w:rsid w:val="00106C19"/>
    <w:rsid w:val="001115F0"/>
    <w:rsid w:val="00112EDB"/>
    <w:rsid w:val="00113579"/>
    <w:rsid w:val="00115A47"/>
    <w:rsid w:val="00125B14"/>
    <w:rsid w:val="00126240"/>
    <w:rsid w:val="00132F92"/>
    <w:rsid w:val="001342B3"/>
    <w:rsid w:val="001366FB"/>
    <w:rsid w:val="001410C1"/>
    <w:rsid w:val="00141C76"/>
    <w:rsid w:val="00142A56"/>
    <w:rsid w:val="0014389E"/>
    <w:rsid w:val="001456FD"/>
    <w:rsid w:val="00150A84"/>
    <w:rsid w:val="00151008"/>
    <w:rsid w:val="001511F0"/>
    <w:rsid w:val="00153751"/>
    <w:rsid w:val="00162BDB"/>
    <w:rsid w:val="00166B43"/>
    <w:rsid w:val="00170B5C"/>
    <w:rsid w:val="00177F5B"/>
    <w:rsid w:val="001855FC"/>
    <w:rsid w:val="001866DF"/>
    <w:rsid w:val="00187F94"/>
    <w:rsid w:val="00193408"/>
    <w:rsid w:val="001A1794"/>
    <w:rsid w:val="001A1D93"/>
    <w:rsid w:val="001A4EE3"/>
    <w:rsid w:val="001B13A2"/>
    <w:rsid w:val="001B1626"/>
    <w:rsid w:val="001B1697"/>
    <w:rsid w:val="001B2F00"/>
    <w:rsid w:val="001B3CDC"/>
    <w:rsid w:val="001B706B"/>
    <w:rsid w:val="001C14AA"/>
    <w:rsid w:val="001C375D"/>
    <w:rsid w:val="001C3F02"/>
    <w:rsid w:val="001C49BA"/>
    <w:rsid w:val="001C49F3"/>
    <w:rsid w:val="001C7AF0"/>
    <w:rsid w:val="001D38CF"/>
    <w:rsid w:val="001D54C2"/>
    <w:rsid w:val="001E6513"/>
    <w:rsid w:val="001F0590"/>
    <w:rsid w:val="001F11BD"/>
    <w:rsid w:val="001F42CF"/>
    <w:rsid w:val="001F5F6D"/>
    <w:rsid w:val="00204368"/>
    <w:rsid w:val="00206A12"/>
    <w:rsid w:val="00210A3D"/>
    <w:rsid w:val="00210C57"/>
    <w:rsid w:val="00211520"/>
    <w:rsid w:val="00211A4D"/>
    <w:rsid w:val="00217BB4"/>
    <w:rsid w:val="002202F8"/>
    <w:rsid w:val="0022373D"/>
    <w:rsid w:val="002248D1"/>
    <w:rsid w:val="002267B1"/>
    <w:rsid w:val="00226D41"/>
    <w:rsid w:val="002275BC"/>
    <w:rsid w:val="00230810"/>
    <w:rsid w:val="002329B0"/>
    <w:rsid w:val="0023432E"/>
    <w:rsid w:val="0023550C"/>
    <w:rsid w:val="002371CD"/>
    <w:rsid w:val="00237287"/>
    <w:rsid w:val="002554B3"/>
    <w:rsid w:val="00261FC2"/>
    <w:rsid w:val="002651C1"/>
    <w:rsid w:val="002672AA"/>
    <w:rsid w:val="0027079F"/>
    <w:rsid w:val="00273163"/>
    <w:rsid w:val="00274B37"/>
    <w:rsid w:val="002761E9"/>
    <w:rsid w:val="00281CAE"/>
    <w:rsid w:val="00284876"/>
    <w:rsid w:val="00286FA1"/>
    <w:rsid w:val="00290D38"/>
    <w:rsid w:val="002925D3"/>
    <w:rsid w:val="00293735"/>
    <w:rsid w:val="00293E50"/>
    <w:rsid w:val="00295A63"/>
    <w:rsid w:val="002B237F"/>
    <w:rsid w:val="002B2AA7"/>
    <w:rsid w:val="002B3049"/>
    <w:rsid w:val="002C06C3"/>
    <w:rsid w:val="002C246B"/>
    <w:rsid w:val="002C5D75"/>
    <w:rsid w:val="002D193A"/>
    <w:rsid w:val="002D1A02"/>
    <w:rsid w:val="002D1DB2"/>
    <w:rsid w:val="002D25AA"/>
    <w:rsid w:val="002D413F"/>
    <w:rsid w:val="002E0D49"/>
    <w:rsid w:val="002E246A"/>
    <w:rsid w:val="002E26D1"/>
    <w:rsid w:val="002E3D4F"/>
    <w:rsid w:val="002E4A56"/>
    <w:rsid w:val="002E7C7C"/>
    <w:rsid w:val="002F45DE"/>
    <w:rsid w:val="002F5D68"/>
    <w:rsid w:val="002F6DBE"/>
    <w:rsid w:val="002F711F"/>
    <w:rsid w:val="0030484D"/>
    <w:rsid w:val="0030766B"/>
    <w:rsid w:val="003136FE"/>
    <w:rsid w:val="0032082F"/>
    <w:rsid w:val="0032147B"/>
    <w:rsid w:val="00322CE8"/>
    <w:rsid w:val="00325822"/>
    <w:rsid w:val="0032706B"/>
    <w:rsid w:val="00333ED9"/>
    <w:rsid w:val="00334948"/>
    <w:rsid w:val="00335BB6"/>
    <w:rsid w:val="003361CD"/>
    <w:rsid w:val="00340309"/>
    <w:rsid w:val="003421F0"/>
    <w:rsid w:val="003437DC"/>
    <w:rsid w:val="00343AAB"/>
    <w:rsid w:val="00345146"/>
    <w:rsid w:val="00350C92"/>
    <w:rsid w:val="00361C01"/>
    <w:rsid w:val="00365981"/>
    <w:rsid w:val="00372461"/>
    <w:rsid w:val="00377E89"/>
    <w:rsid w:val="003809D6"/>
    <w:rsid w:val="00385618"/>
    <w:rsid w:val="00387CB5"/>
    <w:rsid w:val="0039508E"/>
    <w:rsid w:val="0039548C"/>
    <w:rsid w:val="00397EEB"/>
    <w:rsid w:val="003A0D2C"/>
    <w:rsid w:val="003A4A66"/>
    <w:rsid w:val="003A5466"/>
    <w:rsid w:val="003A5E9C"/>
    <w:rsid w:val="003B07CD"/>
    <w:rsid w:val="003B54A1"/>
    <w:rsid w:val="003C6790"/>
    <w:rsid w:val="003C718E"/>
    <w:rsid w:val="003D1017"/>
    <w:rsid w:val="003D45D3"/>
    <w:rsid w:val="003D4CE8"/>
    <w:rsid w:val="003D4D2F"/>
    <w:rsid w:val="003D77FB"/>
    <w:rsid w:val="003E0C0A"/>
    <w:rsid w:val="003E52B9"/>
    <w:rsid w:val="003E5302"/>
    <w:rsid w:val="003E6854"/>
    <w:rsid w:val="003F2A58"/>
    <w:rsid w:val="003F38F2"/>
    <w:rsid w:val="003F42DD"/>
    <w:rsid w:val="003F68D2"/>
    <w:rsid w:val="004040BB"/>
    <w:rsid w:val="0040484C"/>
    <w:rsid w:val="00404E6A"/>
    <w:rsid w:val="004061DD"/>
    <w:rsid w:val="00412B3C"/>
    <w:rsid w:val="00413669"/>
    <w:rsid w:val="004144E0"/>
    <w:rsid w:val="00414811"/>
    <w:rsid w:val="00415D19"/>
    <w:rsid w:val="00416D61"/>
    <w:rsid w:val="004213DC"/>
    <w:rsid w:val="00424D73"/>
    <w:rsid w:val="004263B9"/>
    <w:rsid w:val="00430C26"/>
    <w:rsid w:val="00431E78"/>
    <w:rsid w:val="0043375B"/>
    <w:rsid w:val="00434A23"/>
    <w:rsid w:val="004352D5"/>
    <w:rsid w:val="0043723D"/>
    <w:rsid w:val="004443E8"/>
    <w:rsid w:val="004449A7"/>
    <w:rsid w:val="00445013"/>
    <w:rsid w:val="0044506B"/>
    <w:rsid w:val="00454714"/>
    <w:rsid w:val="004551EE"/>
    <w:rsid w:val="004616E6"/>
    <w:rsid w:val="00461783"/>
    <w:rsid w:val="00464281"/>
    <w:rsid w:val="004677DE"/>
    <w:rsid w:val="004805D4"/>
    <w:rsid w:val="00483472"/>
    <w:rsid w:val="004855CE"/>
    <w:rsid w:val="00485B71"/>
    <w:rsid w:val="0049241F"/>
    <w:rsid w:val="00492DA9"/>
    <w:rsid w:val="0049305B"/>
    <w:rsid w:val="004A10BE"/>
    <w:rsid w:val="004A28D0"/>
    <w:rsid w:val="004A60D2"/>
    <w:rsid w:val="004B3F74"/>
    <w:rsid w:val="004B6387"/>
    <w:rsid w:val="004C0516"/>
    <w:rsid w:val="004C0803"/>
    <w:rsid w:val="004C3F71"/>
    <w:rsid w:val="004C7089"/>
    <w:rsid w:val="004D1D6A"/>
    <w:rsid w:val="004D5B63"/>
    <w:rsid w:val="004E015D"/>
    <w:rsid w:val="004E28F0"/>
    <w:rsid w:val="004E396A"/>
    <w:rsid w:val="004F21A6"/>
    <w:rsid w:val="004F3500"/>
    <w:rsid w:val="004F4D96"/>
    <w:rsid w:val="004F7AFA"/>
    <w:rsid w:val="00505198"/>
    <w:rsid w:val="00506D4F"/>
    <w:rsid w:val="00513D63"/>
    <w:rsid w:val="00522C6B"/>
    <w:rsid w:val="005355E6"/>
    <w:rsid w:val="005370AA"/>
    <w:rsid w:val="005402FD"/>
    <w:rsid w:val="005408CC"/>
    <w:rsid w:val="005434A4"/>
    <w:rsid w:val="005454C3"/>
    <w:rsid w:val="00546E5B"/>
    <w:rsid w:val="00553888"/>
    <w:rsid w:val="00554074"/>
    <w:rsid w:val="00562E9D"/>
    <w:rsid w:val="00567361"/>
    <w:rsid w:val="00571746"/>
    <w:rsid w:val="0057394D"/>
    <w:rsid w:val="00573B4E"/>
    <w:rsid w:val="00574AF6"/>
    <w:rsid w:val="005855A1"/>
    <w:rsid w:val="00585DDC"/>
    <w:rsid w:val="00586C36"/>
    <w:rsid w:val="00587348"/>
    <w:rsid w:val="005900CF"/>
    <w:rsid w:val="00591084"/>
    <w:rsid w:val="00591511"/>
    <w:rsid w:val="00593D7D"/>
    <w:rsid w:val="00594C1C"/>
    <w:rsid w:val="00597069"/>
    <w:rsid w:val="005A2658"/>
    <w:rsid w:val="005A3CD9"/>
    <w:rsid w:val="005A462F"/>
    <w:rsid w:val="005A528C"/>
    <w:rsid w:val="005A7611"/>
    <w:rsid w:val="005B36C7"/>
    <w:rsid w:val="005B406C"/>
    <w:rsid w:val="005B561F"/>
    <w:rsid w:val="005B7B87"/>
    <w:rsid w:val="005C771D"/>
    <w:rsid w:val="005D1836"/>
    <w:rsid w:val="005D1DF0"/>
    <w:rsid w:val="005D36CA"/>
    <w:rsid w:val="005D45F9"/>
    <w:rsid w:val="005D53F3"/>
    <w:rsid w:val="005D687D"/>
    <w:rsid w:val="005E4F7C"/>
    <w:rsid w:val="005E737E"/>
    <w:rsid w:val="005E76C6"/>
    <w:rsid w:val="005F0AD8"/>
    <w:rsid w:val="005F4B86"/>
    <w:rsid w:val="006024CF"/>
    <w:rsid w:val="00607095"/>
    <w:rsid w:val="0061387E"/>
    <w:rsid w:val="00616D79"/>
    <w:rsid w:val="00617BD8"/>
    <w:rsid w:val="006212D9"/>
    <w:rsid w:val="006220DD"/>
    <w:rsid w:val="006247B6"/>
    <w:rsid w:val="00624ABD"/>
    <w:rsid w:val="006251C0"/>
    <w:rsid w:val="00625F9D"/>
    <w:rsid w:val="006353C3"/>
    <w:rsid w:val="00635809"/>
    <w:rsid w:val="00635E76"/>
    <w:rsid w:val="006372F2"/>
    <w:rsid w:val="00641A02"/>
    <w:rsid w:val="00642926"/>
    <w:rsid w:val="0064493E"/>
    <w:rsid w:val="00645642"/>
    <w:rsid w:val="00647F8F"/>
    <w:rsid w:val="00650EDE"/>
    <w:rsid w:val="00654F14"/>
    <w:rsid w:val="0065638F"/>
    <w:rsid w:val="00660B17"/>
    <w:rsid w:val="00662AB8"/>
    <w:rsid w:val="0066355B"/>
    <w:rsid w:val="00664177"/>
    <w:rsid w:val="00671377"/>
    <w:rsid w:val="00672F4C"/>
    <w:rsid w:val="00677147"/>
    <w:rsid w:val="00680F83"/>
    <w:rsid w:val="00687E07"/>
    <w:rsid w:val="0069016A"/>
    <w:rsid w:val="00692CBF"/>
    <w:rsid w:val="00693731"/>
    <w:rsid w:val="00695A34"/>
    <w:rsid w:val="00696E7F"/>
    <w:rsid w:val="006A1845"/>
    <w:rsid w:val="006A1C4C"/>
    <w:rsid w:val="006A2F98"/>
    <w:rsid w:val="006A3A15"/>
    <w:rsid w:val="006A4332"/>
    <w:rsid w:val="006A5890"/>
    <w:rsid w:val="006A5C30"/>
    <w:rsid w:val="006A69AB"/>
    <w:rsid w:val="006B1226"/>
    <w:rsid w:val="006B342B"/>
    <w:rsid w:val="006B5A9E"/>
    <w:rsid w:val="006B7C7B"/>
    <w:rsid w:val="006B7DCD"/>
    <w:rsid w:val="006C0DCE"/>
    <w:rsid w:val="006C26A5"/>
    <w:rsid w:val="006C389A"/>
    <w:rsid w:val="006C397F"/>
    <w:rsid w:val="006C56E1"/>
    <w:rsid w:val="006C6513"/>
    <w:rsid w:val="006C7B4F"/>
    <w:rsid w:val="006E6F08"/>
    <w:rsid w:val="006F5AA1"/>
    <w:rsid w:val="00700C8B"/>
    <w:rsid w:val="007107FC"/>
    <w:rsid w:val="007114E5"/>
    <w:rsid w:val="00711674"/>
    <w:rsid w:val="00711DA5"/>
    <w:rsid w:val="00713AC0"/>
    <w:rsid w:val="00713C5C"/>
    <w:rsid w:val="0071494B"/>
    <w:rsid w:val="00716F27"/>
    <w:rsid w:val="00724CD4"/>
    <w:rsid w:val="0073153E"/>
    <w:rsid w:val="00733ADA"/>
    <w:rsid w:val="00734041"/>
    <w:rsid w:val="007405FB"/>
    <w:rsid w:val="00740726"/>
    <w:rsid w:val="00740F5C"/>
    <w:rsid w:val="00743BD5"/>
    <w:rsid w:val="007504CB"/>
    <w:rsid w:val="00753612"/>
    <w:rsid w:val="007568FC"/>
    <w:rsid w:val="00761273"/>
    <w:rsid w:val="007615AA"/>
    <w:rsid w:val="00763351"/>
    <w:rsid w:val="00765A0C"/>
    <w:rsid w:val="00773CF4"/>
    <w:rsid w:val="00774D93"/>
    <w:rsid w:val="0077648F"/>
    <w:rsid w:val="0077754D"/>
    <w:rsid w:val="0078048F"/>
    <w:rsid w:val="00781445"/>
    <w:rsid w:val="0079119B"/>
    <w:rsid w:val="00791D76"/>
    <w:rsid w:val="00792A1F"/>
    <w:rsid w:val="007952C9"/>
    <w:rsid w:val="007969CF"/>
    <w:rsid w:val="007A074D"/>
    <w:rsid w:val="007A259C"/>
    <w:rsid w:val="007A2E32"/>
    <w:rsid w:val="007B0E1E"/>
    <w:rsid w:val="007B1A5A"/>
    <w:rsid w:val="007B673D"/>
    <w:rsid w:val="007C0313"/>
    <w:rsid w:val="007C2219"/>
    <w:rsid w:val="007C53A0"/>
    <w:rsid w:val="007C5D49"/>
    <w:rsid w:val="007D1DDD"/>
    <w:rsid w:val="007D23F6"/>
    <w:rsid w:val="007D3411"/>
    <w:rsid w:val="007D4E2D"/>
    <w:rsid w:val="007D63C3"/>
    <w:rsid w:val="007E2708"/>
    <w:rsid w:val="007E4DC3"/>
    <w:rsid w:val="007F09A4"/>
    <w:rsid w:val="007F2089"/>
    <w:rsid w:val="00801673"/>
    <w:rsid w:val="0080269A"/>
    <w:rsid w:val="0080483B"/>
    <w:rsid w:val="008078BF"/>
    <w:rsid w:val="00807D8E"/>
    <w:rsid w:val="00810F07"/>
    <w:rsid w:val="00816D5D"/>
    <w:rsid w:val="008204BF"/>
    <w:rsid w:val="008222FE"/>
    <w:rsid w:val="00822CC9"/>
    <w:rsid w:val="00825400"/>
    <w:rsid w:val="008265C8"/>
    <w:rsid w:val="00826E95"/>
    <w:rsid w:val="00832EFD"/>
    <w:rsid w:val="008356A5"/>
    <w:rsid w:val="008369AC"/>
    <w:rsid w:val="00841379"/>
    <w:rsid w:val="00843F88"/>
    <w:rsid w:val="0084704B"/>
    <w:rsid w:val="00855F52"/>
    <w:rsid w:val="00860CCE"/>
    <w:rsid w:val="00864CFB"/>
    <w:rsid w:val="008655BF"/>
    <w:rsid w:val="00867624"/>
    <w:rsid w:val="00871042"/>
    <w:rsid w:val="00875594"/>
    <w:rsid w:val="008756CE"/>
    <w:rsid w:val="008758FF"/>
    <w:rsid w:val="008770B5"/>
    <w:rsid w:val="00877631"/>
    <w:rsid w:val="00884670"/>
    <w:rsid w:val="00892500"/>
    <w:rsid w:val="008A0F22"/>
    <w:rsid w:val="008A28BB"/>
    <w:rsid w:val="008A29ED"/>
    <w:rsid w:val="008A561C"/>
    <w:rsid w:val="008A5903"/>
    <w:rsid w:val="008B0CC1"/>
    <w:rsid w:val="008B1B09"/>
    <w:rsid w:val="008B3CAD"/>
    <w:rsid w:val="008C01CF"/>
    <w:rsid w:val="008C4DA0"/>
    <w:rsid w:val="008C609E"/>
    <w:rsid w:val="008C6597"/>
    <w:rsid w:val="008C6B12"/>
    <w:rsid w:val="008C741F"/>
    <w:rsid w:val="008D1C6D"/>
    <w:rsid w:val="008F2641"/>
    <w:rsid w:val="008F3B2F"/>
    <w:rsid w:val="008F40CC"/>
    <w:rsid w:val="008F5F33"/>
    <w:rsid w:val="008F7CB9"/>
    <w:rsid w:val="00903F8A"/>
    <w:rsid w:val="00904275"/>
    <w:rsid w:val="009055F5"/>
    <w:rsid w:val="0090573E"/>
    <w:rsid w:val="00910737"/>
    <w:rsid w:val="00911069"/>
    <w:rsid w:val="00915219"/>
    <w:rsid w:val="00915307"/>
    <w:rsid w:val="00916925"/>
    <w:rsid w:val="00916AF2"/>
    <w:rsid w:val="0091741A"/>
    <w:rsid w:val="00920C38"/>
    <w:rsid w:val="00922167"/>
    <w:rsid w:val="00924419"/>
    <w:rsid w:val="00927E78"/>
    <w:rsid w:val="00931A2F"/>
    <w:rsid w:val="00934F5F"/>
    <w:rsid w:val="00934F84"/>
    <w:rsid w:val="00941297"/>
    <w:rsid w:val="00942209"/>
    <w:rsid w:val="009431B5"/>
    <w:rsid w:val="00944327"/>
    <w:rsid w:val="00944B6E"/>
    <w:rsid w:val="00946979"/>
    <w:rsid w:val="00950523"/>
    <w:rsid w:val="00952528"/>
    <w:rsid w:val="0096062C"/>
    <w:rsid w:val="0096336F"/>
    <w:rsid w:val="00963457"/>
    <w:rsid w:val="009658EB"/>
    <w:rsid w:val="00965E4D"/>
    <w:rsid w:val="00966E03"/>
    <w:rsid w:val="00974721"/>
    <w:rsid w:val="00981D88"/>
    <w:rsid w:val="00984414"/>
    <w:rsid w:val="00984EEA"/>
    <w:rsid w:val="009864A8"/>
    <w:rsid w:val="00987F95"/>
    <w:rsid w:val="00990CE0"/>
    <w:rsid w:val="00990E24"/>
    <w:rsid w:val="009925EC"/>
    <w:rsid w:val="00995E02"/>
    <w:rsid w:val="009A02FE"/>
    <w:rsid w:val="009A05A9"/>
    <w:rsid w:val="009A18A8"/>
    <w:rsid w:val="009A557B"/>
    <w:rsid w:val="009A5FC4"/>
    <w:rsid w:val="009B0CBD"/>
    <w:rsid w:val="009B47B8"/>
    <w:rsid w:val="009C3EDF"/>
    <w:rsid w:val="009D0ECF"/>
    <w:rsid w:val="009D4398"/>
    <w:rsid w:val="009D604A"/>
    <w:rsid w:val="009D6A7C"/>
    <w:rsid w:val="009D7CE5"/>
    <w:rsid w:val="009E18C9"/>
    <w:rsid w:val="009E3C32"/>
    <w:rsid w:val="009E3C5D"/>
    <w:rsid w:val="009E3E98"/>
    <w:rsid w:val="009E56D6"/>
    <w:rsid w:val="009E743B"/>
    <w:rsid w:val="009E74A9"/>
    <w:rsid w:val="009F448A"/>
    <w:rsid w:val="009F5BA0"/>
    <w:rsid w:val="00A00998"/>
    <w:rsid w:val="00A02B31"/>
    <w:rsid w:val="00A02CCA"/>
    <w:rsid w:val="00A03F22"/>
    <w:rsid w:val="00A04438"/>
    <w:rsid w:val="00A104C6"/>
    <w:rsid w:val="00A10E67"/>
    <w:rsid w:val="00A12360"/>
    <w:rsid w:val="00A13BE7"/>
    <w:rsid w:val="00A144C1"/>
    <w:rsid w:val="00A31793"/>
    <w:rsid w:val="00A344A6"/>
    <w:rsid w:val="00A35CEF"/>
    <w:rsid w:val="00A407AF"/>
    <w:rsid w:val="00A41639"/>
    <w:rsid w:val="00A41E9B"/>
    <w:rsid w:val="00A4489F"/>
    <w:rsid w:val="00A450DE"/>
    <w:rsid w:val="00A504D4"/>
    <w:rsid w:val="00A548C6"/>
    <w:rsid w:val="00A56F07"/>
    <w:rsid w:val="00A624A6"/>
    <w:rsid w:val="00A65BE4"/>
    <w:rsid w:val="00A660AD"/>
    <w:rsid w:val="00A72B38"/>
    <w:rsid w:val="00A7528C"/>
    <w:rsid w:val="00A75F9F"/>
    <w:rsid w:val="00A766D1"/>
    <w:rsid w:val="00A77A23"/>
    <w:rsid w:val="00A81C10"/>
    <w:rsid w:val="00A82F84"/>
    <w:rsid w:val="00A83DB6"/>
    <w:rsid w:val="00A843C3"/>
    <w:rsid w:val="00A84A0D"/>
    <w:rsid w:val="00A8619A"/>
    <w:rsid w:val="00A86E3E"/>
    <w:rsid w:val="00A95412"/>
    <w:rsid w:val="00A960E7"/>
    <w:rsid w:val="00AA2244"/>
    <w:rsid w:val="00AA4C5F"/>
    <w:rsid w:val="00AA6E22"/>
    <w:rsid w:val="00AA7E12"/>
    <w:rsid w:val="00AB38FC"/>
    <w:rsid w:val="00AB675B"/>
    <w:rsid w:val="00AB6AE2"/>
    <w:rsid w:val="00AC0B3B"/>
    <w:rsid w:val="00AC2921"/>
    <w:rsid w:val="00AC2945"/>
    <w:rsid w:val="00AC4B20"/>
    <w:rsid w:val="00AC651A"/>
    <w:rsid w:val="00AC6845"/>
    <w:rsid w:val="00AC717A"/>
    <w:rsid w:val="00AC73E3"/>
    <w:rsid w:val="00AD48F8"/>
    <w:rsid w:val="00AD63FC"/>
    <w:rsid w:val="00AD687F"/>
    <w:rsid w:val="00AD775F"/>
    <w:rsid w:val="00AE4F29"/>
    <w:rsid w:val="00AF1EF0"/>
    <w:rsid w:val="00AF4D83"/>
    <w:rsid w:val="00AF712B"/>
    <w:rsid w:val="00B0306B"/>
    <w:rsid w:val="00B03C4B"/>
    <w:rsid w:val="00B12676"/>
    <w:rsid w:val="00B13CA4"/>
    <w:rsid w:val="00B1571D"/>
    <w:rsid w:val="00B200B6"/>
    <w:rsid w:val="00B246D0"/>
    <w:rsid w:val="00B24EA7"/>
    <w:rsid w:val="00B25629"/>
    <w:rsid w:val="00B309DC"/>
    <w:rsid w:val="00B317F1"/>
    <w:rsid w:val="00B31B52"/>
    <w:rsid w:val="00B33219"/>
    <w:rsid w:val="00B358C9"/>
    <w:rsid w:val="00B35AB6"/>
    <w:rsid w:val="00B41D81"/>
    <w:rsid w:val="00B420DF"/>
    <w:rsid w:val="00B42368"/>
    <w:rsid w:val="00B452FA"/>
    <w:rsid w:val="00B46E5E"/>
    <w:rsid w:val="00B539C3"/>
    <w:rsid w:val="00B55519"/>
    <w:rsid w:val="00B57BDA"/>
    <w:rsid w:val="00B60920"/>
    <w:rsid w:val="00B61ABB"/>
    <w:rsid w:val="00B62ECA"/>
    <w:rsid w:val="00B6352F"/>
    <w:rsid w:val="00B64830"/>
    <w:rsid w:val="00B64EA2"/>
    <w:rsid w:val="00B666B4"/>
    <w:rsid w:val="00B704D4"/>
    <w:rsid w:val="00B7660B"/>
    <w:rsid w:val="00B76DC2"/>
    <w:rsid w:val="00B77112"/>
    <w:rsid w:val="00B80632"/>
    <w:rsid w:val="00B80835"/>
    <w:rsid w:val="00B83A84"/>
    <w:rsid w:val="00B83ECA"/>
    <w:rsid w:val="00B853E6"/>
    <w:rsid w:val="00B85F76"/>
    <w:rsid w:val="00B87583"/>
    <w:rsid w:val="00B904E1"/>
    <w:rsid w:val="00BA02B9"/>
    <w:rsid w:val="00BA2D22"/>
    <w:rsid w:val="00BA33FD"/>
    <w:rsid w:val="00BA37AE"/>
    <w:rsid w:val="00BA58C4"/>
    <w:rsid w:val="00BA74F0"/>
    <w:rsid w:val="00BB02B6"/>
    <w:rsid w:val="00BB1F20"/>
    <w:rsid w:val="00BB220F"/>
    <w:rsid w:val="00BB4518"/>
    <w:rsid w:val="00BB65FD"/>
    <w:rsid w:val="00BC15B7"/>
    <w:rsid w:val="00BC66C8"/>
    <w:rsid w:val="00BD051C"/>
    <w:rsid w:val="00BD2676"/>
    <w:rsid w:val="00BD305A"/>
    <w:rsid w:val="00BD5994"/>
    <w:rsid w:val="00BD6E72"/>
    <w:rsid w:val="00BD7D96"/>
    <w:rsid w:val="00BE0724"/>
    <w:rsid w:val="00BE1A4E"/>
    <w:rsid w:val="00BE2289"/>
    <w:rsid w:val="00BE3950"/>
    <w:rsid w:val="00BE4D42"/>
    <w:rsid w:val="00BE759A"/>
    <w:rsid w:val="00BF3660"/>
    <w:rsid w:val="00BF5CA0"/>
    <w:rsid w:val="00BF5D99"/>
    <w:rsid w:val="00C03560"/>
    <w:rsid w:val="00C049D7"/>
    <w:rsid w:val="00C12CEB"/>
    <w:rsid w:val="00C1372B"/>
    <w:rsid w:val="00C137F6"/>
    <w:rsid w:val="00C159EB"/>
    <w:rsid w:val="00C224F0"/>
    <w:rsid w:val="00C22DF7"/>
    <w:rsid w:val="00C25568"/>
    <w:rsid w:val="00C2761E"/>
    <w:rsid w:val="00C30F54"/>
    <w:rsid w:val="00C32037"/>
    <w:rsid w:val="00C3370A"/>
    <w:rsid w:val="00C366D1"/>
    <w:rsid w:val="00C400FB"/>
    <w:rsid w:val="00C40D92"/>
    <w:rsid w:val="00C42530"/>
    <w:rsid w:val="00C44618"/>
    <w:rsid w:val="00C44AEE"/>
    <w:rsid w:val="00C45D60"/>
    <w:rsid w:val="00C46564"/>
    <w:rsid w:val="00C50CEF"/>
    <w:rsid w:val="00C51247"/>
    <w:rsid w:val="00C52BDE"/>
    <w:rsid w:val="00C54A6F"/>
    <w:rsid w:val="00C556A2"/>
    <w:rsid w:val="00C56C5B"/>
    <w:rsid w:val="00C57A5E"/>
    <w:rsid w:val="00C57F76"/>
    <w:rsid w:val="00C607E9"/>
    <w:rsid w:val="00C66CAB"/>
    <w:rsid w:val="00C72FE6"/>
    <w:rsid w:val="00C733EA"/>
    <w:rsid w:val="00C7622A"/>
    <w:rsid w:val="00C7660F"/>
    <w:rsid w:val="00C76846"/>
    <w:rsid w:val="00C8158A"/>
    <w:rsid w:val="00C83380"/>
    <w:rsid w:val="00C906E9"/>
    <w:rsid w:val="00C93BD9"/>
    <w:rsid w:val="00C95D4F"/>
    <w:rsid w:val="00C9608F"/>
    <w:rsid w:val="00C96C04"/>
    <w:rsid w:val="00C97533"/>
    <w:rsid w:val="00C9797F"/>
    <w:rsid w:val="00CA2036"/>
    <w:rsid w:val="00CA49CE"/>
    <w:rsid w:val="00CC10AB"/>
    <w:rsid w:val="00CC1BBB"/>
    <w:rsid w:val="00CC6ECB"/>
    <w:rsid w:val="00CC7A91"/>
    <w:rsid w:val="00CD1190"/>
    <w:rsid w:val="00CD4B2A"/>
    <w:rsid w:val="00CD5D8E"/>
    <w:rsid w:val="00CD6765"/>
    <w:rsid w:val="00CE3AAD"/>
    <w:rsid w:val="00CE496A"/>
    <w:rsid w:val="00CE6362"/>
    <w:rsid w:val="00CE64F9"/>
    <w:rsid w:val="00CE656A"/>
    <w:rsid w:val="00CF0C32"/>
    <w:rsid w:val="00CF15C1"/>
    <w:rsid w:val="00CF191A"/>
    <w:rsid w:val="00CF1957"/>
    <w:rsid w:val="00CF2F2C"/>
    <w:rsid w:val="00CF3552"/>
    <w:rsid w:val="00CF3F96"/>
    <w:rsid w:val="00CF4E47"/>
    <w:rsid w:val="00D0373B"/>
    <w:rsid w:val="00D1046C"/>
    <w:rsid w:val="00D12E2D"/>
    <w:rsid w:val="00D13319"/>
    <w:rsid w:val="00D223BD"/>
    <w:rsid w:val="00D226CF"/>
    <w:rsid w:val="00D247FA"/>
    <w:rsid w:val="00D3008A"/>
    <w:rsid w:val="00D31179"/>
    <w:rsid w:val="00D351A6"/>
    <w:rsid w:val="00D379F3"/>
    <w:rsid w:val="00D404B7"/>
    <w:rsid w:val="00D408F5"/>
    <w:rsid w:val="00D4322F"/>
    <w:rsid w:val="00D45632"/>
    <w:rsid w:val="00D45F55"/>
    <w:rsid w:val="00D46111"/>
    <w:rsid w:val="00D46F2C"/>
    <w:rsid w:val="00D5063F"/>
    <w:rsid w:val="00D519A7"/>
    <w:rsid w:val="00D51A1D"/>
    <w:rsid w:val="00D52A72"/>
    <w:rsid w:val="00D5539C"/>
    <w:rsid w:val="00D56537"/>
    <w:rsid w:val="00D57572"/>
    <w:rsid w:val="00D61F48"/>
    <w:rsid w:val="00D62053"/>
    <w:rsid w:val="00D65B65"/>
    <w:rsid w:val="00D6627F"/>
    <w:rsid w:val="00D70ED6"/>
    <w:rsid w:val="00D7344A"/>
    <w:rsid w:val="00D74A02"/>
    <w:rsid w:val="00D76285"/>
    <w:rsid w:val="00D76A58"/>
    <w:rsid w:val="00D76D50"/>
    <w:rsid w:val="00D82EE2"/>
    <w:rsid w:val="00D8487D"/>
    <w:rsid w:val="00D872CB"/>
    <w:rsid w:val="00D90FD5"/>
    <w:rsid w:val="00D919D4"/>
    <w:rsid w:val="00D962DD"/>
    <w:rsid w:val="00D964DD"/>
    <w:rsid w:val="00DA4798"/>
    <w:rsid w:val="00DA47EF"/>
    <w:rsid w:val="00DA4EE3"/>
    <w:rsid w:val="00DA5046"/>
    <w:rsid w:val="00DB4EE9"/>
    <w:rsid w:val="00DC3343"/>
    <w:rsid w:val="00DC6F77"/>
    <w:rsid w:val="00DD3B77"/>
    <w:rsid w:val="00DE1839"/>
    <w:rsid w:val="00DE4C36"/>
    <w:rsid w:val="00DE635A"/>
    <w:rsid w:val="00DF519F"/>
    <w:rsid w:val="00DF5515"/>
    <w:rsid w:val="00DF7577"/>
    <w:rsid w:val="00E00622"/>
    <w:rsid w:val="00E145D8"/>
    <w:rsid w:val="00E22039"/>
    <w:rsid w:val="00E25C55"/>
    <w:rsid w:val="00E320C2"/>
    <w:rsid w:val="00E32905"/>
    <w:rsid w:val="00E32CCF"/>
    <w:rsid w:val="00E372F7"/>
    <w:rsid w:val="00E40C20"/>
    <w:rsid w:val="00E4190E"/>
    <w:rsid w:val="00E439B5"/>
    <w:rsid w:val="00E51220"/>
    <w:rsid w:val="00E530BE"/>
    <w:rsid w:val="00E55C7C"/>
    <w:rsid w:val="00E56225"/>
    <w:rsid w:val="00E60ACB"/>
    <w:rsid w:val="00E65658"/>
    <w:rsid w:val="00E65B6D"/>
    <w:rsid w:val="00E772C4"/>
    <w:rsid w:val="00E77697"/>
    <w:rsid w:val="00E77CC5"/>
    <w:rsid w:val="00E86ED0"/>
    <w:rsid w:val="00E91FBF"/>
    <w:rsid w:val="00E972D2"/>
    <w:rsid w:val="00EA03C7"/>
    <w:rsid w:val="00EA10DF"/>
    <w:rsid w:val="00EA16FA"/>
    <w:rsid w:val="00EA6A38"/>
    <w:rsid w:val="00EA6E99"/>
    <w:rsid w:val="00EC11B3"/>
    <w:rsid w:val="00EC4CAE"/>
    <w:rsid w:val="00EC72A0"/>
    <w:rsid w:val="00EC7F4E"/>
    <w:rsid w:val="00ED08E1"/>
    <w:rsid w:val="00ED10E9"/>
    <w:rsid w:val="00ED141C"/>
    <w:rsid w:val="00ED3640"/>
    <w:rsid w:val="00ED67A3"/>
    <w:rsid w:val="00EE5DF5"/>
    <w:rsid w:val="00EF0D18"/>
    <w:rsid w:val="00EF20E5"/>
    <w:rsid w:val="00EF2160"/>
    <w:rsid w:val="00EF299C"/>
    <w:rsid w:val="00EF64B3"/>
    <w:rsid w:val="00F00CA8"/>
    <w:rsid w:val="00F14B2F"/>
    <w:rsid w:val="00F15AF9"/>
    <w:rsid w:val="00F16F3A"/>
    <w:rsid w:val="00F21A54"/>
    <w:rsid w:val="00F24B5B"/>
    <w:rsid w:val="00F30D9A"/>
    <w:rsid w:val="00F31EC1"/>
    <w:rsid w:val="00F32F52"/>
    <w:rsid w:val="00F33A46"/>
    <w:rsid w:val="00F33F1C"/>
    <w:rsid w:val="00F35AE9"/>
    <w:rsid w:val="00F37CA5"/>
    <w:rsid w:val="00F4379E"/>
    <w:rsid w:val="00F441B7"/>
    <w:rsid w:val="00F50FBB"/>
    <w:rsid w:val="00F5270B"/>
    <w:rsid w:val="00F5366F"/>
    <w:rsid w:val="00F536BA"/>
    <w:rsid w:val="00F55A28"/>
    <w:rsid w:val="00F56517"/>
    <w:rsid w:val="00F60A5C"/>
    <w:rsid w:val="00F61BBA"/>
    <w:rsid w:val="00F622FD"/>
    <w:rsid w:val="00F63431"/>
    <w:rsid w:val="00F654B8"/>
    <w:rsid w:val="00F67902"/>
    <w:rsid w:val="00F738C9"/>
    <w:rsid w:val="00F73A9C"/>
    <w:rsid w:val="00F73F92"/>
    <w:rsid w:val="00F751A0"/>
    <w:rsid w:val="00F80237"/>
    <w:rsid w:val="00F81C54"/>
    <w:rsid w:val="00F862B9"/>
    <w:rsid w:val="00F86DF5"/>
    <w:rsid w:val="00F87CDF"/>
    <w:rsid w:val="00F9527F"/>
    <w:rsid w:val="00FA1244"/>
    <w:rsid w:val="00FB0D10"/>
    <w:rsid w:val="00FB2827"/>
    <w:rsid w:val="00FB3051"/>
    <w:rsid w:val="00FD306F"/>
    <w:rsid w:val="00FD6E93"/>
    <w:rsid w:val="00FE4014"/>
    <w:rsid w:val="00FF2520"/>
    <w:rsid w:val="00FF3795"/>
    <w:rsid w:val="00FF5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F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D45F9"/>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C733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6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1639"/>
    <w:rPr>
      <w:sz w:val="18"/>
      <w:szCs w:val="18"/>
    </w:rPr>
  </w:style>
  <w:style w:type="paragraph" w:styleId="a4">
    <w:name w:val="footer"/>
    <w:basedOn w:val="a"/>
    <w:link w:val="Char0"/>
    <w:uiPriority w:val="99"/>
    <w:unhideWhenUsed/>
    <w:rsid w:val="00A416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639"/>
    <w:rPr>
      <w:sz w:val="18"/>
      <w:szCs w:val="18"/>
    </w:rPr>
  </w:style>
  <w:style w:type="character" w:customStyle="1" w:styleId="da">
    <w:name w:val="da"/>
    <w:basedOn w:val="a0"/>
    <w:rsid w:val="00A41639"/>
  </w:style>
  <w:style w:type="paragraph" w:customStyle="1" w:styleId="0746">
    <w:name w:val="样式 首行缩进:  0.74 厘米 段前: 6 磅"/>
    <w:basedOn w:val="a"/>
    <w:rsid w:val="004551EE"/>
    <w:pPr>
      <w:spacing w:before="120" w:line="288" w:lineRule="auto"/>
      <w:ind w:firstLine="425"/>
    </w:pPr>
    <w:rPr>
      <w:rFonts w:cs="宋体"/>
      <w:sz w:val="24"/>
      <w:szCs w:val="20"/>
    </w:rPr>
  </w:style>
  <w:style w:type="paragraph" w:styleId="a5">
    <w:name w:val="List Paragraph"/>
    <w:basedOn w:val="a"/>
    <w:uiPriority w:val="34"/>
    <w:qFormat/>
    <w:rsid w:val="004443E8"/>
    <w:pPr>
      <w:ind w:firstLineChars="200" w:firstLine="420"/>
    </w:pPr>
  </w:style>
  <w:style w:type="paragraph" w:styleId="a6">
    <w:name w:val="Date"/>
    <w:basedOn w:val="a"/>
    <w:next w:val="a"/>
    <w:link w:val="Char1"/>
    <w:uiPriority w:val="99"/>
    <w:semiHidden/>
    <w:unhideWhenUsed/>
    <w:rsid w:val="004443E8"/>
    <w:pPr>
      <w:ind w:leftChars="2500" w:left="100"/>
    </w:pPr>
  </w:style>
  <w:style w:type="character" w:customStyle="1" w:styleId="Char1">
    <w:name w:val="日期 Char"/>
    <w:basedOn w:val="a0"/>
    <w:link w:val="a6"/>
    <w:uiPriority w:val="99"/>
    <w:semiHidden/>
    <w:rsid w:val="004443E8"/>
    <w:rPr>
      <w:rFonts w:ascii="Times New Roman" w:eastAsia="宋体" w:hAnsi="Times New Roman" w:cs="Times New Roman"/>
      <w:szCs w:val="24"/>
    </w:rPr>
  </w:style>
  <w:style w:type="paragraph" w:styleId="a7">
    <w:name w:val="Document Map"/>
    <w:basedOn w:val="a"/>
    <w:link w:val="Char2"/>
    <w:uiPriority w:val="99"/>
    <w:semiHidden/>
    <w:unhideWhenUsed/>
    <w:rsid w:val="005A3CD9"/>
    <w:rPr>
      <w:rFonts w:ascii="宋体"/>
      <w:sz w:val="18"/>
      <w:szCs w:val="18"/>
    </w:rPr>
  </w:style>
  <w:style w:type="character" w:customStyle="1" w:styleId="Char2">
    <w:name w:val="文档结构图 Char"/>
    <w:basedOn w:val="a0"/>
    <w:link w:val="a7"/>
    <w:uiPriority w:val="99"/>
    <w:semiHidden/>
    <w:rsid w:val="005A3CD9"/>
    <w:rPr>
      <w:rFonts w:ascii="宋体" w:eastAsia="宋体" w:hAnsi="Times New Roman" w:cs="Times New Roman"/>
      <w:sz w:val="18"/>
      <w:szCs w:val="18"/>
    </w:rPr>
  </w:style>
  <w:style w:type="paragraph" w:styleId="a8">
    <w:name w:val="Body Text Indent"/>
    <w:basedOn w:val="a"/>
    <w:link w:val="Char3"/>
    <w:uiPriority w:val="99"/>
    <w:semiHidden/>
    <w:unhideWhenUsed/>
    <w:rsid w:val="00C57F76"/>
    <w:pPr>
      <w:widowControl/>
      <w:spacing w:after="120"/>
      <w:ind w:left="420"/>
    </w:pPr>
    <w:rPr>
      <w:kern w:val="0"/>
      <w:szCs w:val="21"/>
    </w:rPr>
  </w:style>
  <w:style w:type="character" w:customStyle="1" w:styleId="Char3">
    <w:name w:val="正文文本缩进 Char"/>
    <w:basedOn w:val="a0"/>
    <w:link w:val="a8"/>
    <w:uiPriority w:val="99"/>
    <w:semiHidden/>
    <w:rsid w:val="00C57F76"/>
    <w:rPr>
      <w:rFonts w:ascii="Times New Roman" w:eastAsia="宋体" w:hAnsi="Times New Roman" w:cs="Times New Roman"/>
      <w:kern w:val="0"/>
      <w:szCs w:val="21"/>
    </w:rPr>
  </w:style>
  <w:style w:type="paragraph" w:styleId="2">
    <w:name w:val="Body Text Indent 2"/>
    <w:basedOn w:val="a"/>
    <w:link w:val="2Char"/>
    <w:uiPriority w:val="99"/>
    <w:semiHidden/>
    <w:unhideWhenUsed/>
    <w:rsid w:val="005D45F9"/>
    <w:pPr>
      <w:spacing w:after="120" w:line="480" w:lineRule="auto"/>
      <w:ind w:leftChars="200" w:left="420"/>
    </w:pPr>
  </w:style>
  <w:style w:type="character" w:customStyle="1" w:styleId="2Char">
    <w:name w:val="正文文本缩进 2 Char"/>
    <w:basedOn w:val="a0"/>
    <w:link w:val="2"/>
    <w:uiPriority w:val="99"/>
    <w:semiHidden/>
    <w:rsid w:val="005D45F9"/>
    <w:rPr>
      <w:rFonts w:ascii="Times New Roman" w:eastAsia="宋体" w:hAnsi="Times New Roman" w:cs="Times New Roman"/>
      <w:szCs w:val="24"/>
    </w:rPr>
  </w:style>
  <w:style w:type="character" w:customStyle="1" w:styleId="1Char">
    <w:name w:val="标题 1 Char"/>
    <w:basedOn w:val="a0"/>
    <w:link w:val="1"/>
    <w:uiPriority w:val="9"/>
    <w:rsid w:val="005D45F9"/>
    <w:rPr>
      <w:rFonts w:ascii="Times New Roman" w:eastAsia="宋体" w:hAnsi="Times New Roman" w:cs="Times New Roman"/>
      <w:b/>
      <w:bCs/>
      <w:kern w:val="44"/>
      <w:sz w:val="44"/>
      <w:szCs w:val="44"/>
    </w:rPr>
  </w:style>
  <w:style w:type="paragraph" w:styleId="a9">
    <w:name w:val="Normal (Web)"/>
    <w:basedOn w:val="a"/>
    <w:uiPriority w:val="99"/>
    <w:unhideWhenUsed/>
    <w:rsid w:val="005D45F9"/>
    <w:pPr>
      <w:widowControl/>
      <w:spacing w:before="100" w:beforeAutospacing="1" w:after="100" w:afterAutospacing="1"/>
      <w:jc w:val="left"/>
    </w:pPr>
    <w:rPr>
      <w:rFonts w:ascii="宋体" w:hAnsi="宋体" w:cs="宋体"/>
      <w:kern w:val="0"/>
      <w:sz w:val="24"/>
    </w:rPr>
  </w:style>
  <w:style w:type="paragraph" w:styleId="aa">
    <w:name w:val="Balloon Text"/>
    <w:basedOn w:val="a"/>
    <w:link w:val="Char4"/>
    <w:uiPriority w:val="99"/>
    <w:semiHidden/>
    <w:unhideWhenUsed/>
    <w:rsid w:val="00CC1BBB"/>
    <w:rPr>
      <w:sz w:val="18"/>
      <w:szCs w:val="18"/>
    </w:rPr>
  </w:style>
  <w:style w:type="character" w:customStyle="1" w:styleId="Char4">
    <w:name w:val="批注框文本 Char"/>
    <w:basedOn w:val="a0"/>
    <w:link w:val="aa"/>
    <w:uiPriority w:val="99"/>
    <w:semiHidden/>
    <w:rsid w:val="00CC1BBB"/>
    <w:rPr>
      <w:rFonts w:ascii="Times New Roman" w:eastAsia="宋体" w:hAnsi="Times New Roman" w:cs="Times New Roman"/>
      <w:sz w:val="18"/>
      <w:szCs w:val="18"/>
    </w:rPr>
  </w:style>
  <w:style w:type="paragraph" w:customStyle="1" w:styleId="Default">
    <w:name w:val="Default"/>
    <w:rsid w:val="004E28F0"/>
    <w:pPr>
      <w:widowControl w:val="0"/>
      <w:autoSpaceDE w:val="0"/>
      <w:autoSpaceDN w:val="0"/>
      <w:adjustRightInd w:val="0"/>
    </w:pPr>
    <w:rPr>
      <w:rFonts w:ascii="宋体" w:eastAsia="宋体" w:cs="宋体"/>
      <w:color w:val="000000"/>
      <w:kern w:val="0"/>
      <w:sz w:val="24"/>
      <w:szCs w:val="24"/>
    </w:rPr>
  </w:style>
  <w:style w:type="paragraph" w:styleId="ab">
    <w:name w:val="Title"/>
    <w:basedOn w:val="a"/>
    <w:next w:val="a"/>
    <w:link w:val="Char5"/>
    <w:uiPriority w:val="10"/>
    <w:qFormat/>
    <w:rsid w:val="00AB675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b"/>
    <w:uiPriority w:val="10"/>
    <w:rsid w:val="00AB675B"/>
    <w:rPr>
      <w:rFonts w:asciiTheme="majorHAnsi" w:eastAsia="宋体" w:hAnsiTheme="majorHAnsi" w:cstheme="majorBidi"/>
      <w:b/>
      <w:bCs/>
      <w:sz w:val="32"/>
      <w:szCs w:val="32"/>
    </w:rPr>
  </w:style>
  <w:style w:type="character" w:styleId="ac">
    <w:name w:val="annotation reference"/>
    <w:basedOn w:val="a0"/>
    <w:uiPriority w:val="99"/>
    <w:semiHidden/>
    <w:unhideWhenUsed/>
    <w:rsid w:val="000A2556"/>
    <w:rPr>
      <w:sz w:val="21"/>
      <w:szCs w:val="21"/>
    </w:rPr>
  </w:style>
  <w:style w:type="paragraph" w:styleId="ad">
    <w:name w:val="annotation text"/>
    <w:basedOn w:val="a"/>
    <w:link w:val="Char6"/>
    <w:uiPriority w:val="99"/>
    <w:unhideWhenUsed/>
    <w:rsid w:val="000A2556"/>
    <w:pPr>
      <w:jc w:val="left"/>
    </w:pPr>
  </w:style>
  <w:style w:type="character" w:customStyle="1" w:styleId="Char6">
    <w:name w:val="批注文字 Char"/>
    <w:basedOn w:val="a0"/>
    <w:link w:val="ad"/>
    <w:uiPriority w:val="99"/>
    <w:rsid w:val="000A2556"/>
    <w:rPr>
      <w:rFonts w:ascii="Times New Roman" w:eastAsia="宋体" w:hAnsi="Times New Roman" w:cs="Times New Roman"/>
      <w:szCs w:val="24"/>
    </w:rPr>
  </w:style>
  <w:style w:type="paragraph" w:styleId="ae">
    <w:name w:val="annotation subject"/>
    <w:basedOn w:val="ad"/>
    <w:next w:val="ad"/>
    <w:link w:val="Char7"/>
    <w:uiPriority w:val="99"/>
    <w:semiHidden/>
    <w:unhideWhenUsed/>
    <w:rsid w:val="000A2556"/>
    <w:rPr>
      <w:b/>
      <w:bCs/>
    </w:rPr>
  </w:style>
  <w:style w:type="character" w:customStyle="1" w:styleId="Char7">
    <w:name w:val="批注主题 Char"/>
    <w:basedOn w:val="Char6"/>
    <w:link w:val="ae"/>
    <w:uiPriority w:val="99"/>
    <w:semiHidden/>
    <w:rsid w:val="000A2556"/>
    <w:rPr>
      <w:rFonts w:ascii="Times New Roman" w:eastAsia="宋体" w:hAnsi="Times New Roman" w:cs="Times New Roman"/>
      <w:b/>
      <w:bCs/>
      <w:szCs w:val="24"/>
    </w:rPr>
  </w:style>
  <w:style w:type="character" w:styleId="af">
    <w:name w:val="Emphasis"/>
    <w:basedOn w:val="a0"/>
    <w:uiPriority w:val="20"/>
    <w:qFormat/>
    <w:rsid w:val="00990E24"/>
    <w:rPr>
      <w:i/>
      <w:iCs/>
    </w:rPr>
  </w:style>
  <w:style w:type="character" w:customStyle="1" w:styleId="3Char">
    <w:name w:val="标题 3 Char"/>
    <w:basedOn w:val="a0"/>
    <w:link w:val="3"/>
    <w:uiPriority w:val="9"/>
    <w:semiHidden/>
    <w:rsid w:val="00C733EA"/>
    <w:rPr>
      <w:rFonts w:ascii="Times New Roman" w:eastAsia="宋体" w:hAnsi="Times New Roman" w:cs="Times New Roman"/>
      <w:b/>
      <w:bCs/>
      <w:sz w:val="32"/>
      <w:szCs w:val="32"/>
    </w:rPr>
  </w:style>
  <w:style w:type="character" w:styleId="af0">
    <w:name w:val="Hyperlink"/>
    <w:basedOn w:val="a0"/>
    <w:uiPriority w:val="99"/>
    <w:semiHidden/>
    <w:unhideWhenUsed/>
    <w:rsid w:val="008A28BB"/>
    <w:rPr>
      <w:color w:val="0000FF"/>
      <w:u w:val="single"/>
    </w:rPr>
  </w:style>
  <w:style w:type="character" w:customStyle="1" w:styleId="10">
    <w:name w:val="（1）文本 字符"/>
    <w:link w:val="11"/>
    <w:qFormat/>
    <w:locked/>
    <w:rsid w:val="00F32F52"/>
    <w:rPr>
      <w:rFonts w:ascii="Times New Roman" w:eastAsia="宋体" w:hAnsi="Times New Roman" w:cs="Times New Roman"/>
      <w:sz w:val="24"/>
      <w:szCs w:val="24"/>
      <w:lang w:val="x-none" w:eastAsia="x-none"/>
    </w:rPr>
  </w:style>
  <w:style w:type="paragraph" w:customStyle="1" w:styleId="11">
    <w:name w:val="（1）文本"/>
    <w:basedOn w:val="a"/>
    <w:link w:val="10"/>
    <w:qFormat/>
    <w:rsid w:val="00F32F52"/>
    <w:pPr>
      <w:spacing w:beforeLines="50" w:before="50" w:line="360" w:lineRule="auto"/>
      <w:ind w:firstLineChars="200" w:firstLine="200"/>
    </w:pPr>
    <w:rPr>
      <w:sz w:val="24"/>
      <w:lang w:val="x-none" w:eastAsia="x-none"/>
    </w:rPr>
  </w:style>
  <w:style w:type="paragraph" w:styleId="af1">
    <w:name w:val="Revision"/>
    <w:hidden/>
    <w:uiPriority w:val="99"/>
    <w:semiHidden/>
    <w:rsid w:val="00B200B6"/>
    <w:rPr>
      <w:rFonts w:ascii="Times New Roman" w:eastAsia="宋体" w:hAnsi="Times New Roman" w:cs="Times New Roman"/>
      <w:szCs w:val="24"/>
    </w:rPr>
  </w:style>
  <w:style w:type="character" w:customStyle="1" w:styleId="cf01">
    <w:name w:val="cf01"/>
    <w:basedOn w:val="a0"/>
    <w:rsid w:val="003E6854"/>
    <w:rPr>
      <w:rFonts w:ascii="Microsoft YaHei UI" w:eastAsia="Microsoft YaHei UI" w:hAnsi="Microsoft YaHei UI" w:hint="eastAsia"/>
      <w:sz w:val="18"/>
      <w:szCs w:val="18"/>
    </w:rPr>
  </w:style>
  <w:style w:type="character" w:customStyle="1" w:styleId="cf11">
    <w:name w:val="cf11"/>
    <w:basedOn w:val="a0"/>
    <w:rsid w:val="003E6854"/>
    <w:rPr>
      <w:rFonts w:ascii="Microsoft YaHei UI" w:eastAsia="Microsoft YaHei UI" w:hAnsi="Microsoft YaHei UI" w:hint="eastAsia"/>
      <w:color w:val="FF0000"/>
      <w:sz w:val="18"/>
      <w:szCs w:val="18"/>
    </w:rPr>
  </w:style>
  <w:style w:type="paragraph" w:customStyle="1" w:styleId="2-41">
    <w:name w:val="中等深浅列表 2 - 强调文字颜色 41"/>
    <w:basedOn w:val="a"/>
    <w:qFormat/>
    <w:rsid w:val="00990CE0"/>
    <w:pPr>
      <w:ind w:firstLineChars="200" w:firstLine="420"/>
    </w:pPr>
    <w:rPr>
      <w:rFonts w:ascii="Calibri" w:hAnsi="Calibri"/>
      <w:szCs w:val="22"/>
    </w:rPr>
  </w:style>
  <w:style w:type="table" w:styleId="af2">
    <w:name w:val="Table Grid"/>
    <w:basedOn w:val="a1"/>
    <w:uiPriority w:val="39"/>
    <w:qFormat/>
    <w:rsid w:val="0023081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97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D45F9"/>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rsid w:val="00C733E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6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1639"/>
    <w:rPr>
      <w:sz w:val="18"/>
      <w:szCs w:val="18"/>
    </w:rPr>
  </w:style>
  <w:style w:type="paragraph" w:styleId="a4">
    <w:name w:val="footer"/>
    <w:basedOn w:val="a"/>
    <w:link w:val="Char0"/>
    <w:uiPriority w:val="99"/>
    <w:unhideWhenUsed/>
    <w:rsid w:val="00A416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639"/>
    <w:rPr>
      <w:sz w:val="18"/>
      <w:szCs w:val="18"/>
    </w:rPr>
  </w:style>
  <w:style w:type="character" w:customStyle="1" w:styleId="da">
    <w:name w:val="da"/>
    <w:basedOn w:val="a0"/>
    <w:rsid w:val="00A41639"/>
  </w:style>
  <w:style w:type="paragraph" w:customStyle="1" w:styleId="0746">
    <w:name w:val="样式 首行缩进:  0.74 厘米 段前: 6 磅"/>
    <w:basedOn w:val="a"/>
    <w:rsid w:val="004551EE"/>
    <w:pPr>
      <w:spacing w:before="120" w:line="288" w:lineRule="auto"/>
      <w:ind w:firstLine="425"/>
    </w:pPr>
    <w:rPr>
      <w:rFonts w:cs="宋体"/>
      <w:sz w:val="24"/>
      <w:szCs w:val="20"/>
    </w:rPr>
  </w:style>
  <w:style w:type="paragraph" w:styleId="a5">
    <w:name w:val="List Paragraph"/>
    <w:basedOn w:val="a"/>
    <w:uiPriority w:val="34"/>
    <w:qFormat/>
    <w:rsid w:val="004443E8"/>
    <w:pPr>
      <w:ind w:firstLineChars="200" w:firstLine="420"/>
    </w:pPr>
  </w:style>
  <w:style w:type="paragraph" w:styleId="a6">
    <w:name w:val="Date"/>
    <w:basedOn w:val="a"/>
    <w:next w:val="a"/>
    <w:link w:val="Char1"/>
    <w:uiPriority w:val="99"/>
    <w:semiHidden/>
    <w:unhideWhenUsed/>
    <w:rsid w:val="004443E8"/>
    <w:pPr>
      <w:ind w:leftChars="2500" w:left="100"/>
    </w:pPr>
  </w:style>
  <w:style w:type="character" w:customStyle="1" w:styleId="Char1">
    <w:name w:val="日期 Char"/>
    <w:basedOn w:val="a0"/>
    <w:link w:val="a6"/>
    <w:uiPriority w:val="99"/>
    <w:semiHidden/>
    <w:rsid w:val="004443E8"/>
    <w:rPr>
      <w:rFonts w:ascii="Times New Roman" w:eastAsia="宋体" w:hAnsi="Times New Roman" w:cs="Times New Roman"/>
      <w:szCs w:val="24"/>
    </w:rPr>
  </w:style>
  <w:style w:type="paragraph" w:styleId="a7">
    <w:name w:val="Document Map"/>
    <w:basedOn w:val="a"/>
    <w:link w:val="Char2"/>
    <w:uiPriority w:val="99"/>
    <w:semiHidden/>
    <w:unhideWhenUsed/>
    <w:rsid w:val="005A3CD9"/>
    <w:rPr>
      <w:rFonts w:ascii="宋体"/>
      <w:sz w:val="18"/>
      <w:szCs w:val="18"/>
    </w:rPr>
  </w:style>
  <w:style w:type="character" w:customStyle="1" w:styleId="Char2">
    <w:name w:val="文档结构图 Char"/>
    <w:basedOn w:val="a0"/>
    <w:link w:val="a7"/>
    <w:uiPriority w:val="99"/>
    <w:semiHidden/>
    <w:rsid w:val="005A3CD9"/>
    <w:rPr>
      <w:rFonts w:ascii="宋体" w:eastAsia="宋体" w:hAnsi="Times New Roman" w:cs="Times New Roman"/>
      <w:sz w:val="18"/>
      <w:szCs w:val="18"/>
    </w:rPr>
  </w:style>
  <w:style w:type="paragraph" w:styleId="a8">
    <w:name w:val="Body Text Indent"/>
    <w:basedOn w:val="a"/>
    <w:link w:val="Char3"/>
    <w:uiPriority w:val="99"/>
    <w:semiHidden/>
    <w:unhideWhenUsed/>
    <w:rsid w:val="00C57F76"/>
    <w:pPr>
      <w:widowControl/>
      <w:spacing w:after="120"/>
      <w:ind w:left="420"/>
    </w:pPr>
    <w:rPr>
      <w:kern w:val="0"/>
      <w:szCs w:val="21"/>
    </w:rPr>
  </w:style>
  <w:style w:type="character" w:customStyle="1" w:styleId="Char3">
    <w:name w:val="正文文本缩进 Char"/>
    <w:basedOn w:val="a0"/>
    <w:link w:val="a8"/>
    <w:uiPriority w:val="99"/>
    <w:semiHidden/>
    <w:rsid w:val="00C57F76"/>
    <w:rPr>
      <w:rFonts w:ascii="Times New Roman" w:eastAsia="宋体" w:hAnsi="Times New Roman" w:cs="Times New Roman"/>
      <w:kern w:val="0"/>
      <w:szCs w:val="21"/>
    </w:rPr>
  </w:style>
  <w:style w:type="paragraph" w:styleId="2">
    <w:name w:val="Body Text Indent 2"/>
    <w:basedOn w:val="a"/>
    <w:link w:val="2Char"/>
    <w:uiPriority w:val="99"/>
    <w:semiHidden/>
    <w:unhideWhenUsed/>
    <w:rsid w:val="005D45F9"/>
    <w:pPr>
      <w:spacing w:after="120" w:line="480" w:lineRule="auto"/>
      <w:ind w:leftChars="200" w:left="420"/>
    </w:pPr>
  </w:style>
  <w:style w:type="character" w:customStyle="1" w:styleId="2Char">
    <w:name w:val="正文文本缩进 2 Char"/>
    <w:basedOn w:val="a0"/>
    <w:link w:val="2"/>
    <w:uiPriority w:val="99"/>
    <w:semiHidden/>
    <w:rsid w:val="005D45F9"/>
    <w:rPr>
      <w:rFonts w:ascii="Times New Roman" w:eastAsia="宋体" w:hAnsi="Times New Roman" w:cs="Times New Roman"/>
      <w:szCs w:val="24"/>
    </w:rPr>
  </w:style>
  <w:style w:type="character" w:customStyle="1" w:styleId="1Char">
    <w:name w:val="标题 1 Char"/>
    <w:basedOn w:val="a0"/>
    <w:link w:val="1"/>
    <w:uiPriority w:val="9"/>
    <w:rsid w:val="005D45F9"/>
    <w:rPr>
      <w:rFonts w:ascii="Times New Roman" w:eastAsia="宋体" w:hAnsi="Times New Roman" w:cs="Times New Roman"/>
      <w:b/>
      <w:bCs/>
      <w:kern w:val="44"/>
      <w:sz w:val="44"/>
      <w:szCs w:val="44"/>
    </w:rPr>
  </w:style>
  <w:style w:type="paragraph" w:styleId="a9">
    <w:name w:val="Normal (Web)"/>
    <w:basedOn w:val="a"/>
    <w:uiPriority w:val="99"/>
    <w:unhideWhenUsed/>
    <w:rsid w:val="005D45F9"/>
    <w:pPr>
      <w:widowControl/>
      <w:spacing w:before="100" w:beforeAutospacing="1" w:after="100" w:afterAutospacing="1"/>
      <w:jc w:val="left"/>
    </w:pPr>
    <w:rPr>
      <w:rFonts w:ascii="宋体" w:hAnsi="宋体" w:cs="宋体"/>
      <w:kern w:val="0"/>
      <w:sz w:val="24"/>
    </w:rPr>
  </w:style>
  <w:style w:type="paragraph" w:styleId="aa">
    <w:name w:val="Balloon Text"/>
    <w:basedOn w:val="a"/>
    <w:link w:val="Char4"/>
    <w:uiPriority w:val="99"/>
    <w:semiHidden/>
    <w:unhideWhenUsed/>
    <w:rsid w:val="00CC1BBB"/>
    <w:rPr>
      <w:sz w:val="18"/>
      <w:szCs w:val="18"/>
    </w:rPr>
  </w:style>
  <w:style w:type="character" w:customStyle="1" w:styleId="Char4">
    <w:name w:val="批注框文本 Char"/>
    <w:basedOn w:val="a0"/>
    <w:link w:val="aa"/>
    <w:uiPriority w:val="99"/>
    <w:semiHidden/>
    <w:rsid w:val="00CC1BBB"/>
    <w:rPr>
      <w:rFonts w:ascii="Times New Roman" w:eastAsia="宋体" w:hAnsi="Times New Roman" w:cs="Times New Roman"/>
      <w:sz w:val="18"/>
      <w:szCs w:val="18"/>
    </w:rPr>
  </w:style>
  <w:style w:type="paragraph" w:customStyle="1" w:styleId="Default">
    <w:name w:val="Default"/>
    <w:rsid w:val="004E28F0"/>
    <w:pPr>
      <w:widowControl w:val="0"/>
      <w:autoSpaceDE w:val="0"/>
      <w:autoSpaceDN w:val="0"/>
      <w:adjustRightInd w:val="0"/>
    </w:pPr>
    <w:rPr>
      <w:rFonts w:ascii="宋体" w:eastAsia="宋体" w:cs="宋体"/>
      <w:color w:val="000000"/>
      <w:kern w:val="0"/>
      <w:sz w:val="24"/>
      <w:szCs w:val="24"/>
    </w:rPr>
  </w:style>
  <w:style w:type="paragraph" w:styleId="ab">
    <w:name w:val="Title"/>
    <w:basedOn w:val="a"/>
    <w:next w:val="a"/>
    <w:link w:val="Char5"/>
    <w:uiPriority w:val="10"/>
    <w:qFormat/>
    <w:rsid w:val="00AB675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b"/>
    <w:uiPriority w:val="10"/>
    <w:rsid w:val="00AB675B"/>
    <w:rPr>
      <w:rFonts w:asciiTheme="majorHAnsi" w:eastAsia="宋体" w:hAnsiTheme="majorHAnsi" w:cstheme="majorBidi"/>
      <w:b/>
      <w:bCs/>
      <w:sz w:val="32"/>
      <w:szCs w:val="32"/>
    </w:rPr>
  </w:style>
  <w:style w:type="character" w:styleId="ac">
    <w:name w:val="annotation reference"/>
    <w:basedOn w:val="a0"/>
    <w:uiPriority w:val="99"/>
    <w:semiHidden/>
    <w:unhideWhenUsed/>
    <w:rsid w:val="000A2556"/>
    <w:rPr>
      <w:sz w:val="21"/>
      <w:szCs w:val="21"/>
    </w:rPr>
  </w:style>
  <w:style w:type="paragraph" w:styleId="ad">
    <w:name w:val="annotation text"/>
    <w:basedOn w:val="a"/>
    <w:link w:val="Char6"/>
    <w:uiPriority w:val="99"/>
    <w:unhideWhenUsed/>
    <w:rsid w:val="000A2556"/>
    <w:pPr>
      <w:jc w:val="left"/>
    </w:pPr>
  </w:style>
  <w:style w:type="character" w:customStyle="1" w:styleId="Char6">
    <w:name w:val="批注文字 Char"/>
    <w:basedOn w:val="a0"/>
    <w:link w:val="ad"/>
    <w:uiPriority w:val="99"/>
    <w:rsid w:val="000A2556"/>
    <w:rPr>
      <w:rFonts w:ascii="Times New Roman" w:eastAsia="宋体" w:hAnsi="Times New Roman" w:cs="Times New Roman"/>
      <w:szCs w:val="24"/>
    </w:rPr>
  </w:style>
  <w:style w:type="paragraph" w:styleId="ae">
    <w:name w:val="annotation subject"/>
    <w:basedOn w:val="ad"/>
    <w:next w:val="ad"/>
    <w:link w:val="Char7"/>
    <w:uiPriority w:val="99"/>
    <w:semiHidden/>
    <w:unhideWhenUsed/>
    <w:rsid w:val="000A2556"/>
    <w:rPr>
      <w:b/>
      <w:bCs/>
    </w:rPr>
  </w:style>
  <w:style w:type="character" w:customStyle="1" w:styleId="Char7">
    <w:name w:val="批注主题 Char"/>
    <w:basedOn w:val="Char6"/>
    <w:link w:val="ae"/>
    <w:uiPriority w:val="99"/>
    <w:semiHidden/>
    <w:rsid w:val="000A2556"/>
    <w:rPr>
      <w:rFonts w:ascii="Times New Roman" w:eastAsia="宋体" w:hAnsi="Times New Roman" w:cs="Times New Roman"/>
      <w:b/>
      <w:bCs/>
      <w:szCs w:val="24"/>
    </w:rPr>
  </w:style>
  <w:style w:type="character" w:styleId="af">
    <w:name w:val="Emphasis"/>
    <w:basedOn w:val="a0"/>
    <w:uiPriority w:val="20"/>
    <w:qFormat/>
    <w:rsid w:val="00990E24"/>
    <w:rPr>
      <w:i/>
      <w:iCs/>
    </w:rPr>
  </w:style>
  <w:style w:type="character" w:customStyle="1" w:styleId="3Char">
    <w:name w:val="标题 3 Char"/>
    <w:basedOn w:val="a0"/>
    <w:link w:val="3"/>
    <w:uiPriority w:val="9"/>
    <w:semiHidden/>
    <w:rsid w:val="00C733EA"/>
    <w:rPr>
      <w:rFonts w:ascii="Times New Roman" w:eastAsia="宋体" w:hAnsi="Times New Roman" w:cs="Times New Roman"/>
      <w:b/>
      <w:bCs/>
      <w:sz w:val="32"/>
      <w:szCs w:val="32"/>
    </w:rPr>
  </w:style>
  <w:style w:type="character" w:styleId="af0">
    <w:name w:val="Hyperlink"/>
    <w:basedOn w:val="a0"/>
    <w:uiPriority w:val="99"/>
    <w:semiHidden/>
    <w:unhideWhenUsed/>
    <w:rsid w:val="008A28BB"/>
    <w:rPr>
      <w:color w:val="0000FF"/>
      <w:u w:val="single"/>
    </w:rPr>
  </w:style>
  <w:style w:type="character" w:customStyle="1" w:styleId="10">
    <w:name w:val="（1）文本 字符"/>
    <w:link w:val="11"/>
    <w:qFormat/>
    <w:locked/>
    <w:rsid w:val="00F32F52"/>
    <w:rPr>
      <w:rFonts w:ascii="Times New Roman" w:eastAsia="宋体" w:hAnsi="Times New Roman" w:cs="Times New Roman"/>
      <w:sz w:val="24"/>
      <w:szCs w:val="24"/>
      <w:lang w:val="x-none" w:eastAsia="x-none"/>
    </w:rPr>
  </w:style>
  <w:style w:type="paragraph" w:customStyle="1" w:styleId="11">
    <w:name w:val="（1）文本"/>
    <w:basedOn w:val="a"/>
    <w:link w:val="10"/>
    <w:qFormat/>
    <w:rsid w:val="00F32F52"/>
    <w:pPr>
      <w:spacing w:beforeLines="50" w:before="50" w:line="360" w:lineRule="auto"/>
      <w:ind w:firstLineChars="200" w:firstLine="200"/>
    </w:pPr>
    <w:rPr>
      <w:sz w:val="24"/>
      <w:lang w:val="x-none" w:eastAsia="x-none"/>
    </w:rPr>
  </w:style>
  <w:style w:type="paragraph" w:styleId="af1">
    <w:name w:val="Revision"/>
    <w:hidden/>
    <w:uiPriority w:val="99"/>
    <w:semiHidden/>
    <w:rsid w:val="00B200B6"/>
    <w:rPr>
      <w:rFonts w:ascii="Times New Roman" w:eastAsia="宋体" w:hAnsi="Times New Roman" w:cs="Times New Roman"/>
      <w:szCs w:val="24"/>
    </w:rPr>
  </w:style>
  <w:style w:type="character" w:customStyle="1" w:styleId="cf01">
    <w:name w:val="cf01"/>
    <w:basedOn w:val="a0"/>
    <w:rsid w:val="003E6854"/>
    <w:rPr>
      <w:rFonts w:ascii="Microsoft YaHei UI" w:eastAsia="Microsoft YaHei UI" w:hAnsi="Microsoft YaHei UI" w:hint="eastAsia"/>
      <w:sz w:val="18"/>
      <w:szCs w:val="18"/>
    </w:rPr>
  </w:style>
  <w:style w:type="character" w:customStyle="1" w:styleId="cf11">
    <w:name w:val="cf11"/>
    <w:basedOn w:val="a0"/>
    <w:rsid w:val="003E6854"/>
    <w:rPr>
      <w:rFonts w:ascii="Microsoft YaHei UI" w:eastAsia="Microsoft YaHei UI" w:hAnsi="Microsoft YaHei UI" w:hint="eastAsia"/>
      <w:color w:val="FF0000"/>
      <w:sz w:val="18"/>
      <w:szCs w:val="18"/>
    </w:rPr>
  </w:style>
  <w:style w:type="paragraph" w:customStyle="1" w:styleId="2-41">
    <w:name w:val="中等深浅列表 2 - 强调文字颜色 41"/>
    <w:basedOn w:val="a"/>
    <w:qFormat/>
    <w:rsid w:val="00990CE0"/>
    <w:pPr>
      <w:ind w:firstLineChars="200" w:firstLine="420"/>
    </w:pPr>
    <w:rPr>
      <w:rFonts w:ascii="Calibri" w:hAnsi="Calibri"/>
      <w:szCs w:val="22"/>
    </w:rPr>
  </w:style>
  <w:style w:type="table" w:styleId="af2">
    <w:name w:val="Table Grid"/>
    <w:basedOn w:val="a1"/>
    <w:uiPriority w:val="39"/>
    <w:qFormat/>
    <w:rsid w:val="0023081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41872">
      <w:bodyDiv w:val="1"/>
      <w:marLeft w:val="0"/>
      <w:marRight w:val="0"/>
      <w:marTop w:val="0"/>
      <w:marBottom w:val="0"/>
      <w:divBdr>
        <w:top w:val="none" w:sz="0" w:space="0" w:color="auto"/>
        <w:left w:val="none" w:sz="0" w:space="0" w:color="auto"/>
        <w:bottom w:val="none" w:sz="0" w:space="0" w:color="auto"/>
        <w:right w:val="none" w:sz="0" w:space="0" w:color="auto"/>
      </w:divBdr>
    </w:div>
    <w:div w:id="232352215">
      <w:bodyDiv w:val="1"/>
      <w:marLeft w:val="0"/>
      <w:marRight w:val="0"/>
      <w:marTop w:val="0"/>
      <w:marBottom w:val="0"/>
      <w:divBdr>
        <w:top w:val="none" w:sz="0" w:space="0" w:color="auto"/>
        <w:left w:val="none" w:sz="0" w:space="0" w:color="auto"/>
        <w:bottom w:val="none" w:sz="0" w:space="0" w:color="auto"/>
        <w:right w:val="none" w:sz="0" w:space="0" w:color="auto"/>
      </w:divBdr>
    </w:div>
    <w:div w:id="368071009">
      <w:bodyDiv w:val="1"/>
      <w:marLeft w:val="0"/>
      <w:marRight w:val="0"/>
      <w:marTop w:val="0"/>
      <w:marBottom w:val="0"/>
      <w:divBdr>
        <w:top w:val="none" w:sz="0" w:space="0" w:color="auto"/>
        <w:left w:val="none" w:sz="0" w:space="0" w:color="auto"/>
        <w:bottom w:val="none" w:sz="0" w:space="0" w:color="auto"/>
        <w:right w:val="none" w:sz="0" w:space="0" w:color="auto"/>
      </w:divBdr>
    </w:div>
    <w:div w:id="511837995">
      <w:bodyDiv w:val="1"/>
      <w:marLeft w:val="0"/>
      <w:marRight w:val="0"/>
      <w:marTop w:val="0"/>
      <w:marBottom w:val="0"/>
      <w:divBdr>
        <w:top w:val="none" w:sz="0" w:space="0" w:color="auto"/>
        <w:left w:val="none" w:sz="0" w:space="0" w:color="auto"/>
        <w:bottom w:val="none" w:sz="0" w:space="0" w:color="auto"/>
        <w:right w:val="none" w:sz="0" w:space="0" w:color="auto"/>
      </w:divBdr>
    </w:div>
    <w:div w:id="703409838">
      <w:bodyDiv w:val="1"/>
      <w:marLeft w:val="0"/>
      <w:marRight w:val="0"/>
      <w:marTop w:val="0"/>
      <w:marBottom w:val="0"/>
      <w:divBdr>
        <w:top w:val="none" w:sz="0" w:space="0" w:color="auto"/>
        <w:left w:val="none" w:sz="0" w:space="0" w:color="auto"/>
        <w:bottom w:val="none" w:sz="0" w:space="0" w:color="auto"/>
        <w:right w:val="none" w:sz="0" w:space="0" w:color="auto"/>
      </w:divBdr>
    </w:div>
    <w:div w:id="717169078">
      <w:bodyDiv w:val="1"/>
      <w:marLeft w:val="0"/>
      <w:marRight w:val="0"/>
      <w:marTop w:val="0"/>
      <w:marBottom w:val="0"/>
      <w:divBdr>
        <w:top w:val="none" w:sz="0" w:space="0" w:color="auto"/>
        <w:left w:val="none" w:sz="0" w:space="0" w:color="auto"/>
        <w:bottom w:val="none" w:sz="0" w:space="0" w:color="auto"/>
        <w:right w:val="none" w:sz="0" w:space="0" w:color="auto"/>
      </w:divBdr>
    </w:div>
    <w:div w:id="763964424">
      <w:bodyDiv w:val="1"/>
      <w:marLeft w:val="0"/>
      <w:marRight w:val="0"/>
      <w:marTop w:val="0"/>
      <w:marBottom w:val="0"/>
      <w:divBdr>
        <w:top w:val="none" w:sz="0" w:space="0" w:color="auto"/>
        <w:left w:val="none" w:sz="0" w:space="0" w:color="auto"/>
        <w:bottom w:val="none" w:sz="0" w:space="0" w:color="auto"/>
        <w:right w:val="none" w:sz="0" w:space="0" w:color="auto"/>
      </w:divBdr>
    </w:div>
    <w:div w:id="870605724">
      <w:bodyDiv w:val="1"/>
      <w:marLeft w:val="0"/>
      <w:marRight w:val="0"/>
      <w:marTop w:val="0"/>
      <w:marBottom w:val="0"/>
      <w:divBdr>
        <w:top w:val="none" w:sz="0" w:space="0" w:color="auto"/>
        <w:left w:val="none" w:sz="0" w:space="0" w:color="auto"/>
        <w:bottom w:val="none" w:sz="0" w:space="0" w:color="auto"/>
        <w:right w:val="none" w:sz="0" w:space="0" w:color="auto"/>
      </w:divBdr>
    </w:div>
    <w:div w:id="930162466">
      <w:bodyDiv w:val="1"/>
      <w:marLeft w:val="0"/>
      <w:marRight w:val="0"/>
      <w:marTop w:val="0"/>
      <w:marBottom w:val="0"/>
      <w:divBdr>
        <w:top w:val="none" w:sz="0" w:space="0" w:color="auto"/>
        <w:left w:val="none" w:sz="0" w:space="0" w:color="auto"/>
        <w:bottom w:val="none" w:sz="0" w:space="0" w:color="auto"/>
        <w:right w:val="none" w:sz="0" w:space="0" w:color="auto"/>
      </w:divBdr>
      <w:divsChild>
        <w:div w:id="774059617">
          <w:marLeft w:val="0"/>
          <w:marRight w:val="0"/>
          <w:marTop w:val="0"/>
          <w:marBottom w:val="0"/>
          <w:divBdr>
            <w:top w:val="single" w:sz="8" w:space="1" w:color="auto"/>
            <w:left w:val="single" w:sz="8" w:space="4" w:color="auto"/>
            <w:bottom w:val="single" w:sz="8" w:space="1" w:color="auto"/>
            <w:right w:val="single" w:sz="8" w:space="4" w:color="auto"/>
          </w:divBdr>
        </w:div>
      </w:divsChild>
    </w:div>
    <w:div w:id="953050521">
      <w:bodyDiv w:val="1"/>
      <w:marLeft w:val="0"/>
      <w:marRight w:val="0"/>
      <w:marTop w:val="0"/>
      <w:marBottom w:val="0"/>
      <w:divBdr>
        <w:top w:val="none" w:sz="0" w:space="0" w:color="auto"/>
        <w:left w:val="none" w:sz="0" w:space="0" w:color="auto"/>
        <w:bottom w:val="none" w:sz="0" w:space="0" w:color="auto"/>
        <w:right w:val="none" w:sz="0" w:space="0" w:color="auto"/>
      </w:divBdr>
    </w:div>
    <w:div w:id="1082406858">
      <w:bodyDiv w:val="1"/>
      <w:marLeft w:val="0"/>
      <w:marRight w:val="0"/>
      <w:marTop w:val="0"/>
      <w:marBottom w:val="0"/>
      <w:divBdr>
        <w:top w:val="none" w:sz="0" w:space="0" w:color="auto"/>
        <w:left w:val="none" w:sz="0" w:space="0" w:color="auto"/>
        <w:bottom w:val="none" w:sz="0" w:space="0" w:color="auto"/>
        <w:right w:val="none" w:sz="0" w:space="0" w:color="auto"/>
      </w:divBdr>
    </w:div>
    <w:div w:id="1159004999">
      <w:bodyDiv w:val="1"/>
      <w:marLeft w:val="0"/>
      <w:marRight w:val="0"/>
      <w:marTop w:val="0"/>
      <w:marBottom w:val="0"/>
      <w:divBdr>
        <w:top w:val="none" w:sz="0" w:space="0" w:color="auto"/>
        <w:left w:val="none" w:sz="0" w:space="0" w:color="auto"/>
        <w:bottom w:val="none" w:sz="0" w:space="0" w:color="auto"/>
        <w:right w:val="none" w:sz="0" w:space="0" w:color="auto"/>
      </w:divBdr>
    </w:div>
    <w:div w:id="1332829226">
      <w:bodyDiv w:val="1"/>
      <w:marLeft w:val="0"/>
      <w:marRight w:val="0"/>
      <w:marTop w:val="0"/>
      <w:marBottom w:val="0"/>
      <w:divBdr>
        <w:top w:val="none" w:sz="0" w:space="0" w:color="auto"/>
        <w:left w:val="none" w:sz="0" w:space="0" w:color="auto"/>
        <w:bottom w:val="none" w:sz="0" w:space="0" w:color="auto"/>
        <w:right w:val="none" w:sz="0" w:space="0" w:color="auto"/>
      </w:divBdr>
      <w:divsChild>
        <w:div w:id="1704936659">
          <w:marLeft w:val="0"/>
          <w:marRight w:val="0"/>
          <w:marTop w:val="0"/>
          <w:marBottom w:val="0"/>
          <w:divBdr>
            <w:top w:val="single" w:sz="4" w:space="1" w:color="auto"/>
            <w:left w:val="single" w:sz="4" w:space="4" w:color="auto"/>
            <w:bottom w:val="single" w:sz="4" w:space="1" w:color="auto"/>
            <w:right w:val="single" w:sz="4" w:space="4" w:color="auto"/>
          </w:divBdr>
        </w:div>
      </w:divsChild>
    </w:div>
    <w:div w:id="1799564592">
      <w:bodyDiv w:val="1"/>
      <w:marLeft w:val="0"/>
      <w:marRight w:val="0"/>
      <w:marTop w:val="0"/>
      <w:marBottom w:val="0"/>
      <w:divBdr>
        <w:top w:val="none" w:sz="0" w:space="0" w:color="auto"/>
        <w:left w:val="none" w:sz="0" w:space="0" w:color="auto"/>
        <w:bottom w:val="none" w:sz="0" w:space="0" w:color="auto"/>
        <w:right w:val="none" w:sz="0" w:space="0" w:color="auto"/>
      </w:divBdr>
    </w:div>
    <w:div w:id="19449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D4F5-123B-4F9D-87DA-BD849547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22</Pages>
  <Words>2334</Words>
  <Characters>13310</Characters>
  <Application>Microsoft Office Word</Application>
  <DocSecurity>0</DocSecurity>
  <Lines>110</Lines>
  <Paragraphs>31</Paragraphs>
  <ScaleCrop>false</ScaleCrop>
  <Company>Microsoft</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林玲</cp:lastModifiedBy>
  <cp:revision>22</cp:revision>
  <dcterms:created xsi:type="dcterms:W3CDTF">2023-08-19T11:22:00Z</dcterms:created>
  <dcterms:modified xsi:type="dcterms:W3CDTF">2023-09-11T07:13:00Z</dcterms:modified>
</cp:coreProperties>
</file>