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C4EB" w14:textId="0B939EA4" w:rsidR="00342A1A" w:rsidRDefault="00FF6AAB">
      <w:pPr>
        <w:pStyle w:val="a3"/>
        <w:tabs>
          <w:tab w:val="left" w:pos="3045"/>
          <w:tab w:val="left" w:pos="6120"/>
        </w:tabs>
        <w:spacing w:before="82"/>
        <w:ind w:left="220"/>
        <w:rPr>
          <w:rFonts w:ascii="Times New Roman" w:hAnsi="Times New Roman" w:cs="Times New Roman"/>
        </w:rPr>
      </w:pPr>
      <w:r>
        <w:rPr>
          <w:rFonts w:ascii="Times New Roman" w:hAnsi="Times New Roman" w:cs="Times New Roman"/>
        </w:rPr>
        <w:t>证券代码</w:t>
      </w:r>
      <w:r>
        <w:rPr>
          <w:rFonts w:ascii="Times New Roman" w:hAnsi="Times New Roman" w:cs="Times New Roman"/>
          <w:spacing w:val="-8"/>
        </w:rPr>
        <w:t>：</w:t>
      </w:r>
      <w:r>
        <w:rPr>
          <w:rFonts w:ascii="Times New Roman" w:hAnsi="Times New Roman" w:cs="Times New Roman"/>
          <w:spacing w:val="-8"/>
        </w:rPr>
        <w:t>603</w:t>
      </w:r>
      <w:r>
        <w:rPr>
          <w:rFonts w:ascii="Times New Roman" w:hAnsi="Times New Roman" w:cs="Times New Roman" w:hint="eastAsia"/>
          <w:spacing w:val="-8"/>
        </w:rPr>
        <w:t>8</w:t>
      </w:r>
      <w:r>
        <w:rPr>
          <w:rFonts w:ascii="Times New Roman" w:hAnsi="Times New Roman" w:cs="Times New Roman"/>
          <w:spacing w:val="-8"/>
        </w:rPr>
        <w:t>15</w:t>
      </w:r>
      <w:r>
        <w:rPr>
          <w:rFonts w:ascii="Times New Roman" w:hAnsi="Times New Roman" w:cs="Times New Roman"/>
          <w:spacing w:val="-8"/>
        </w:rPr>
        <w:tab/>
      </w:r>
      <w:r>
        <w:rPr>
          <w:rFonts w:ascii="Times New Roman" w:hAnsi="Times New Roman" w:cs="Times New Roman"/>
        </w:rPr>
        <w:t>证券简称</w:t>
      </w:r>
      <w:r>
        <w:rPr>
          <w:rFonts w:ascii="Times New Roman" w:hAnsi="Times New Roman" w:cs="Times New Roman"/>
          <w:spacing w:val="-51"/>
        </w:rPr>
        <w:t>：</w:t>
      </w:r>
      <w:proofErr w:type="gramStart"/>
      <w:r>
        <w:rPr>
          <w:rFonts w:ascii="Times New Roman" w:hAnsi="Times New Roman" w:cs="Times New Roman" w:hint="eastAsia"/>
        </w:rPr>
        <w:t>交建</w:t>
      </w:r>
      <w:r>
        <w:rPr>
          <w:rFonts w:ascii="Times New Roman" w:hAnsi="Times New Roman" w:cs="Times New Roman"/>
        </w:rPr>
        <w:t>股份</w:t>
      </w:r>
      <w:proofErr w:type="gramEnd"/>
      <w:r>
        <w:rPr>
          <w:rFonts w:ascii="Times New Roman" w:hAnsi="Times New Roman" w:cs="Times New Roman"/>
        </w:rPr>
        <w:tab/>
      </w:r>
      <w:r>
        <w:rPr>
          <w:rFonts w:ascii="Times New Roman" w:hAnsi="Times New Roman" w:cs="Times New Roman"/>
        </w:rPr>
        <w:t>公告编号</w:t>
      </w:r>
      <w:r>
        <w:rPr>
          <w:rFonts w:ascii="Times New Roman" w:hAnsi="Times New Roman" w:cs="Times New Roman"/>
          <w:spacing w:val="-51"/>
        </w:rPr>
        <w:t>：</w:t>
      </w:r>
      <w:r>
        <w:rPr>
          <w:rFonts w:ascii="Times New Roman" w:hAnsi="Times New Roman" w:cs="Times New Roman"/>
        </w:rPr>
        <w:t>20</w:t>
      </w:r>
      <w:r>
        <w:rPr>
          <w:rFonts w:ascii="Times New Roman" w:hAnsi="Times New Roman" w:cs="Times New Roman" w:hint="eastAsia"/>
        </w:rPr>
        <w:t>2</w:t>
      </w:r>
      <w:r w:rsidR="00F63A06">
        <w:rPr>
          <w:rFonts w:ascii="Times New Roman" w:hAnsi="Times New Roman" w:cs="Times New Roman" w:hint="eastAsia"/>
        </w:rPr>
        <w:t>3</w:t>
      </w:r>
      <w:r w:rsidR="00687475">
        <w:rPr>
          <w:rFonts w:ascii="Times New Roman" w:hAnsi="Times New Roman" w:cs="Times New Roman"/>
        </w:rPr>
        <w:t>-</w:t>
      </w:r>
      <w:r w:rsidR="00C92519">
        <w:rPr>
          <w:rFonts w:ascii="Times New Roman" w:hAnsi="Times New Roman" w:cs="Times New Roman" w:hint="eastAsia"/>
        </w:rPr>
        <w:t>0</w:t>
      </w:r>
      <w:r w:rsidR="00135A79">
        <w:rPr>
          <w:rFonts w:ascii="Times New Roman" w:hAnsi="Times New Roman" w:cs="Times New Roman" w:hint="eastAsia"/>
        </w:rPr>
        <w:t>82</w:t>
      </w:r>
    </w:p>
    <w:p w14:paraId="6EB041D6" w14:textId="77777777" w:rsidR="00342A1A" w:rsidRDefault="00342A1A">
      <w:pPr>
        <w:jc w:val="center"/>
        <w:rPr>
          <w:rFonts w:ascii="黑体" w:eastAsia="黑体" w:hAnsi="黑体"/>
          <w:b/>
          <w:bCs/>
          <w:sz w:val="36"/>
          <w:szCs w:val="36"/>
        </w:rPr>
      </w:pPr>
    </w:p>
    <w:p w14:paraId="7ADAA01B" w14:textId="77777777" w:rsidR="00342A1A" w:rsidRDefault="00FF6AAB">
      <w:pPr>
        <w:jc w:val="center"/>
        <w:rPr>
          <w:rFonts w:ascii="黑体" w:eastAsia="黑体" w:hAnsi="黑体"/>
          <w:b/>
          <w:bCs/>
          <w:sz w:val="36"/>
          <w:szCs w:val="36"/>
        </w:rPr>
      </w:pPr>
      <w:r>
        <w:rPr>
          <w:rFonts w:ascii="黑体" w:eastAsia="黑体" w:hAnsi="黑体" w:hint="eastAsia"/>
          <w:b/>
          <w:bCs/>
          <w:sz w:val="36"/>
          <w:szCs w:val="36"/>
        </w:rPr>
        <w:t>安徽省交通建设股份有限公司</w:t>
      </w:r>
    </w:p>
    <w:p w14:paraId="303D2545" w14:textId="4621C705" w:rsidR="00342A1A" w:rsidRDefault="00FF6AAB">
      <w:pPr>
        <w:jc w:val="center"/>
        <w:rPr>
          <w:rFonts w:ascii="黑体" w:eastAsia="黑体" w:hAnsi="黑体"/>
          <w:b/>
          <w:bCs/>
          <w:sz w:val="36"/>
          <w:szCs w:val="36"/>
        </w:rPr>
      </w:pPr>
      <w:r>
        <w:rPr>
          <w:rFonts w:ascii="黑体" w:eastAsia="黑体" w:hAnsi="黑体"/>
          <w:b/>
          <w:bCs/>
          <w:noProof/>
          <w:sz w:val="36"/>
          <w:szCs w:val="36"/>
        </w:rPr>
        <mc:AlternateContent>
          <mc:Choice Requires="wps">
            <w:drawing>
              <wp:anchor distT="0" distB="0" distL="0" distR="0" simplePos="0" relativeHeight="251659264" behindDoc="1" locked="0" layoutInCell="1" allowOverlap="1" wp14:anchorId="1876E59E" wp14:editId="2453A4FC">
                <wp:simplePos x="0" y="0"/>
                <wp:positionH relativeFrom="page">
                  <wp:posOffset>1266825</wp:posOffset>
                </wp:positionH>
                <wp:positionV relativeFrom="paragraph">
                  <wp:posOffset>728980</wp:posOffset>
                </wp:positionV>
                <wp:extent cx="5419090" cy="882015"/>
                <wp:effectExtent l="0" t="0" r="10160" b="13335"/>
                <wp:wrapThrough wrapText="bothSides">
                  <wp:wrapPolygon edited="0">
                    <wp:start x="0" y="0"/>
                    <wp:lineTo x="0" y="21460"/>
                    <wp:lineTo x="21565" y="21460"/>
                    <wp:lineTo x="21565" y="0"/>
                    <wp:lineTo x="0" y="0"/>
                  </wp:wrapPolygon>
                </wp:wrapThrough>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882015"/>
                        </a:xfrm>
                        <a:prstGeom prst="rect">
                          <a:avLst/>
                        </a:prstGeom>
                        <a:noFill/>
                        <a:ln w="6096">
                          <a:solidFill>
                            <a:srgbClr val="000000"/>
                          </a:solidFill>
                          <a:miter lim="800000"/>
                        </a:ln>
                      </wps:spPr>
                      <wps:txbx>
                        <w:txbxContent>
                          <w:p w14:paraId="37ED0F12" w14:textId="5675B522" w:rsidR="00342A1A" w:rsidRDefault="00FF6AAB">
                            <w:pPr>
                              <w:pStyle w:val="a3"/>
                              <w:spacing w:line="602" w:lineRule="exact"/>
                              <w:ind w:left="108" w:right="108" w:firstLine="476"/>
                            </w:pPr>
                            <w:r>
                              <w:rPr>
                                <w:spacing w:val="-5"/>
                              </w:rPr>
                              <w:t>本公司董事会及全体董事保证本公告内容不存在任何虚假记载、误导性陈述</w:t>
                            </w:r>
                            <w:r>
                              <w:t>或者重大遗漏，并对其内容的真实性、准确性和完整性承担</w:t>
                            </w:r>
                            <w:r w:rsidR="008254EC">
                              <w:rPr>
                                <w:rFonts w:hint="eastAsia"/>
                              </w:rPr>
                              <w:t>法律</w:t>
                            </w:r>
                            <w:r>
                              <w:t>责任。</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9.75pt;margin-top:57.4pt;width:426.7pt;height:69.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" filled="f" strokeweight=".48pt">
                <v:textbox inset="0,0,0,0">
                  <w:txbxContent>
                    <w:p w14:paraId="37ED0F12" w14:textId="5675B522" w:rsidR="00342A1A" w:rsidRDefault="00FF6AAB">
                      <w:pPr>
                        <w:pStyle w:val="a3"/>
                        <w:spacing w:line="602" w:lineRule="exact"/>
                        <w:ind w:left="108" w:right="108" w:firstLine="476"/>
                      </w:pPr>
                      <w:r>
                        <w:rPr>
                          <w:spacing w:val="-5"/>
                        </w:rPr>
                        <w:t>本公司董事会及全体董事保证本公告内容不存在任何虚假记载、误导性陈述</w:t>
                      </w:r>
                      <w:r>
                        <w:t>或者重大遗漏，并对其内容的真实性、准确性和完整性承担</w:t>
                      </w:r>
                      <w:r w:rsidR="008254EC">
                        <w:rPr>
                          <w:rFonts w:hint="eastAsia"/>
                        </w:rPr>
                        <w:t>法律</w:t>
                      </w:r>
                      <w:r>
                        <w:t>责任。</w:t>
                      </w:r>
                    </w:p>
                  </w:txbxContent>
                </v:textbox>
                <w10:wrap type="through" anchorx="page"/>
              </v:shape>
            </w:pict>
          </mc:Fallback>
        </mc:AlternateContent>
      </w:r>
      <w:r>
        <w:rPr>
          <w:rFonts w:ascii="黑体" w:eastAsia="黑体" w:hAnsi="黑体" w:hint="eastAsia"/>
          <w:b/>
          <w:bCs/>
          <w:sz w:val="36"/>
          <w:szCs w:val="36"/>
        </w:rPr>
        <w:t>关于2</w:t>
      </w:r>
      <w:r>
        <w:rPr>
          <w:rFonts w:ascii="黑体" w:eastAsia="黑体" w:hAnsi="黑体"/>
          <w:b/>
          <w:bCs/>
          <w:sz w:val="36"/>
          <w:szCs w:val="36"/>
        </w:rPr>
        <w:t>02</w:t>
      </w:r>
      <w:r w:rsidR="006A0429">
        <w:rPr>
          <w:rFonts w:ascii="黑体" w:eastAsia="黑体" w:hAnsi="黑体" w:hint="eastAsia"/>
          <w:b/>
          <w:bCs/>
          <w:sz w:val="36"/>
          <w:szCs w:val="36"/>
        </w:rPr>
        <w:t>3</w:t>
      </w:r>
      <w:r>
        <w:rPr>
          <w:rFonts w:ascii="黑体" w:eastAsia="黑体" w:hAnsi="黑体" w:hint="eastAsia"/>
          <w:b/>
          <w:bCs/>
          <w:sz w:val="36"/>
          <w:szCs w:val="36"/>
        </w:rPr>
        <w:t>年</w:t>
      </w:r>
      <w:r w:rsidR="006A0429">
        <w:rPr>
          <w:rFonts w:ascii="黑体" w:eastAsia="黑体" w:hAnsi="黑体" w:hint="eastAsia"/>
          <w:b/>
          <w:bCs/>
          <w:sz w:val="36"/>
          <w:szCs w:val="36"/>
        </w:rPr>
        <w:t>半年</w:t>
      </w:r>
      <w:r>
        <w:rPr>
          <w:rFonts w:ascii="黑体" w:eastAsia="黑体" w:hAnsi="黑体" w:hint="eastAsia"/>
          <w:b/>
          <w:bCs/>
          <w:sz w:val="36"/>
          <w:szCs w:val="36"/>
        </w:rPr>
        <w:t>度网上业绩说明会召开情况的公告</w:t>
      </w:r>
    </w:p>
    <w:p w14:paraId="34CB8C7A" w14:textId="2819D3DC" w:rsidR="00342A1A" w:rsidRPr="00687475" w:rsidRDefault="00342A1A">
      <w:pPr>
        <w:rPr>
          <w:rFonts w:ascii="宋体" w:eastAsia="宋体" w:hAnsi="宋体"/>
          <w:b/>
          <w:bCs/>
          <w:sz w:val="24"/>
          <w:szCs w:val="24"/>
        </w:rPr>
      </w:pPr>
    </w:p>
    <w:p w14:paraId="7FD8F7F0" w14:textId="58FAE3F7" w:rsidR="00342A1A" w:rsidRPr="00245BCA" w:rsidRDefault="00FF6AAB">
      <w:pPr>
        <w:spacing w:line="480" w:lineRule="exact"/>
        <w:ind w:firstLineChars="200" w:firstLine="480"/>
        <w:rPr>
          <w:rFonts w:ascii="宋体" w:eastAsia="宋体" w:hAnsi="宋体"/>
          <w:sz w:val="24"/>
          <w:szCs w:val="24"/>
        </w:rPr>
      </w:pPr>
      <w:r>
        <w:rPr>
          <w:rFonts w:ascii="宋体" w:eastAsia="宋体" w:hAnsi="宋体" w:hint="eastAsia"/>
          <w:sz w:val="24"/>
          <w:szCs w:val="24"/>
        </w:rPr>
        <w:t>安徽省交通建设股份有限公司（以下简称“公司”）于202</w:t>
      </w:r>
      <w:r w:rsidR="00687475">
        <w:rPr>
          <w:rFonts w:ascii="宋体" w:eastAsia="宋体" w:hAnsi="宋体" w:hint="eastAsia"/>
          <w:sz w:val="24"/>
          <w:szCs w:val="24"/>
        </w:rPr>
        <w:t>3</w:t>
      </w:r>
      <w:r>
        <w:rPr>
          <w:rFonts w:ascii="宋体" w:eastAsia="宋体" w:hAnsi="宋体" w:hint="eastAsia"/>
          <w:sz w:val="24"/>
          <w:szCs w:val="24"/>
        </w:rPr>
        <w:t>年</w:t>
      </w:r>
      <w:r w:rsidR="00926AB2">
        <w:rPr>
          <w:rFonts w:ascii="宋体" w:eastAsia="宋体" w:hAnsi="宋体" w:hint="eastAsia"/>
          <w:sz w:val="24"/>
          <w:szCs w:val="24"/>
        </w:rPr>
        <w:t>9</w:t>
      </w:r>
      <w:r>
        <w:rPr>
          <w:rFonts w:ascii="宋体" w:eastAsia="宋体" w:hAnsi="宋体" w:hint="eastAsia"/>
          <w:sz w:val="24"/>
          <w:szCs w:val="24"/>
        </w:rPr>
        <w:t>月</w:t>
      </w:r>
      <w:r w:rsidR="00926AB2">
        <w:rPr>
          <w:rFonts w:ascii="宋体" w:eastAsia="宋体" w:hAnsi="宋体" w:hint="eastAsia"/>
          <w:sz w:val="24"/>
          <w:szCs w:val="24"/>
        </w:rPr>
        <w:t>27</w:t>
      </w:r>
      <w:r>
        <w:rPr>
          <w:rFonts w:ascii="宋体" w:eastAsia="宋体" w:hAnsi="宋体" w:hint="eastAsia"/>
          <w:sz w:val="24"/>
          <w:szCs w:val="24"/>
        </w:rPr>
        <w:t>日（星期</w:t>
      </w:r>
      <w:r w:rsidR="00926AB2">
        <w:rPr>
          <w:rFonts w:ascii="宋体" w:eastAsia="宋体" w:hAnsi="宋体" w:hint="eastAsia"/>
          <w:sz w:val="24"/>
          <w:szCs w:val="24"/>
        </w:rPr>
        <w:t>三</w:t>
      </w:r>
      <w:r>
        <w:rPr>
          <w:rFonts w:ascii="宋体" w:eastAsia="宋体" w:hAnsi="宋体" w:hint="eastAsia"/>
          <w:sz w:val="24"/>
          <w:szCs w:val="24"/>
        </w:rPr>
        <w:t>）1</w:t>
      </w:r>
      <w:r w:rsidR="00926AB2">
        <w:rPr>
          <w:rFonts w:ascii="宋体" w:eastAsia="宋体" w:hAnsi="宋体" w:hint="eastAsia"/>
          <w:sz w:val="24"/>
          <w:szCs w:val="24"/>
        </w:rPr>
        <w:t>0</w:t>
      </w:r>
      <w:r>
        <w:rPr>
          <w:rFonts w:ascii="宋体" w:eastAsia="宋体" w:hAnsi="宋体" w:hint="eastAsia"/>
          <w:sz w:val="24"/>
          <w:szCs w:val="24"/>
        </w:rPr>
        <w:t>:</w:t>
      </w:r>
      <w:r>
        <w:rPr>
          <w:rFonts w:ascii="宋体" w:eastAsia="宋体" w:hAnsi="宋体"/>
          <w:sz w:val="24"/>
          <w:szCs w:val="24"/>
        </w:rPr>
        <w:t>0</w:t>
      </w:r>
      <w:r>
        <w:rPr>
          <w:rFonts w:ascii="宋体" w:eastAsia="宋体" w:hAnsi="宋体" w:hint="eastAsia"/>
          <w:sz w:val="24"/>
          <w:szCs w:val="24"/>
        </w:rPr>
        <w:t>0-1</w:t>
      </w:r>
      <w:r w:rsidR="00926AB2">
        <w:rPr>
          <w:rFonts w:ascii="宋体" w:eastAsia="宋体" w:hAnsi="宋体" w:hint="eastAsia"/>
          <w:sz w:val="24"/>
          <w:szCs w:val="24"/>
        </w:rPr>
        <w:t>1</w:t>
      </w:r>
      <w:r>
        <w:rPr>
          <w:rFonts w:ascii="宋体" w:eastAsia="宋体" w:hAnsi="宋体" w:hint="eastAsia"/>
          <w:sz w:val="24"/>
          <w:szCs w:val="24"/>
        </w:rPr>
        <w:t>:</w:t>
      </w:r>
      <w:r w:rsidR="00926AB2">
        <w:rPr>
          <w:rFonts w:ascii="宋体" w:eastAsia="宋体" w:hAnsi="宋体" w:hint="eastAsia"/>
          <w:sz w:val="24"/>
          <w:szCs w:val="24"/>
        </w:rPr>
        <w:t>0</w:t>
      </w:r>
      <w:r>
        <w:rPr>
          <w:rFonts w:ascii="宋体" w:eastAsia="宋体" w:hAnsi="宋体" w:hint="eastAsia"/>
          <w:sz w:val="24"/>
          <w:szCs w:val="24"/>
        </w:rPr>
        <w:t>0，通过上海证券交易所</w:t>
      </w:r>
      <w:r>
        <w:rPr>
          <w:rFonts w:ascii="宋体" w:eastAsia="宋体" w:hAnsi="宋体"/>
          <w:sz w:val="24"/>
          <w:szCs w:val="24"/>
        </w:rPr>
        <w:t>“上证e互动”网络平台（http://sns.sseinfo.com）</w:t>
      </w:r>
      <w:r>
        <w:rPr>
          <w:rFonts w:ascii="宋体" w:eastAsia="宋体" w:hAnsi="宋体" w:hint="eastAsia"/>
          <w:sz w:val="24"/>
          <w:szCs w:val="24"/>
        </w:rPr>
        <w:t>召开了2</w:t>
      </w:r>
      <w:r>
        <w:rPr>
          <w:rFonts w:ascii="宋体" w:eastAsia="宋体" w:hAnsi="宋体"/>
          <w:sz w:val="24"/>
          <w:szCs w:val="24"/>
        </w:rPr>
        <w:t>02</w:t>
      </w:r>
      <w:r w:rsidR="00926AB2">
        <w:rPr>
          <w:rFonts w:ascii="宋体" w:eastAsia="宋体" w:hAnsi="宋体" w:hint="eastAsia"/>
          <w:sz w:val="24"/>
          <w:szCs w:val="24"/>
        </w:rPr>
        <w:t>3</w:t>
      </w:r>
      <w:r>
        <w:rPr>
          <w:rFonts w:ascii="宋体" w:eastAsia="宋体" w:hAnsi="宋体" w:hint="eastAsia"/>
          <w:sz w:val="24"/>
          <w:szCs w:val="24"/>
        </w:rPr>
        <w:t>年</w:t>
      </w:r>
      <w:r w:rsidR="00926AB2">
        <w:rPr>
          <w:rFonts w:ascii="宋体" w:eastAsia="宋体" w:hAnsi="宋体" w:hint="eastAsia"/>
          <w:sz w:val="24"/>
          <w:szCs w:val="24"/>
        </w:rPr>
        <w:t>半年</w:t>
      </w:r>
      <w:r>
        <w:rPr>
          <w:rFonts w:ascii="宋体" w:eastAsia="宋体" w:hAnsi="宋体" w:hint="eastAsia"/>
          <w:sz w:val="24"/>
          <w:szCs w:val="24"/>
        </w:rPr>
        <w:t>度网上业绩说明会，现将说明会情况公告如下：</w:t>
      </w:r>
    </w:p>
    <w:p w14:paraId="41ACA74D" w14:textId="77777777" w:rsidR="00342A1A" w:rsidRDefault="00FF6AAB" w:rsidP="007E5AF5">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一、本次说明会人员参加情况</w:t>
      </w:r>
    </w:p>
    <w:p w14:paraId="179B0B38" w14:textId="4A47522A" w:rsidR="00342A1A" w:rsidRDefault="00FF6AAB">
      <w:pPr>
        <w:spacing w:line="480" w:lineRule="exact"/>
        <w:ind w:firstLineChars="200" w:firstLine="480"/>
        <w:rPr>
          <w:rFonts w:ascii="宋体" w:eastAsia="宋体" w:hAnsi="宋体"/>
          <w:sz w:val="24"/>
          <w:szCs w:val="24"/>
        </w:rPr>
      </w:pPr>
      <w:r>
        <w:rPr>
          <w:rFonts w:ascii="宋体" w:eastAsia="宋体" w:hAnsi="宋体" w:hint="eastAsia"/>
          <w:sz w:val="24"/>
          <w:szCs w:val="24"/>
        </w:rPr>
        <w:t>公司董事长胡先宽、董事会秘书曹振明、财务总监施秀莹</w:t>
      </w:r>
      <w:r w:rsidR="00245BCA">
        <w:rPr>
          <w:rFonts w:ascii="宋体" w:eastAsia="宋体" w:hAnsi="宋体" w:hint="eastAsia"/>
          <w:sz w:val="24"/>
          <w:szCs w:val="24"/>
        </w:rPr>
        <w:t>、独立董事</w:t>
      </w:r>
      <w:r w:rsidR="00926AB2">
        <w:rPr>
          <w:rFonts w:ascii="宋体" w:eastAsia="宋体" w:hAnsi="宋体" w:hint="eastAsia"/>
          <w:sz w:val="24"/>
          <w:szCs w:val="24"/>
        </w:rPr>
        <w:t>陈亮</w:t>
      </w:r>
      <w:r>
        <w:rPr>
          <w:rFonts w:ascii="宋体" w:eastAsia="宋体" w:hAnsi="宋体" w:hint="eastAsia"/>
          <w:sz w:val="24"/>
          <w:szCs w:val="24"/>
        </w:rPr>
        <w:t>参加了本次说明会，并对投资者提出的问题进行了回答。</w:t>
      </w:r>
    </w:p>
    <w:p w14:paraId="320A1971" w14:textId="41ED23EB" w:rsidR="00342A1A" w:rsidRDefault="00FF6AAB" w:rsidP="007E5AF5">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二、投资者提出的主要问题及公司回答情况</w:t>
      </w:r>
    </w:p>
    <w:p w14:paraId="728EF280" w14:textId="53A5B434" w:rsidR="00C92519" w:rsidRPr="00C92519" w:rsidRDefault="00C92519" w:rsidP="00C92519">
      <w:pPr>
        <w:spacing w:line="480" w:lineRule="exact"/>
        <w:ind w:firstLineChars="200" w:firstLine="480"/>
        <w:rPr>
          <w:rFonts w:ascii="宋体" w:eastAsia="宋体" w:hAnsi="宋体"/>
          <w:bCs/>
          <w:sz w:val="24"/>
          <w:szCs w:val="24"/>
        </w:rPr>
      </w:pPr>
      <w:r w:rsidRPr="00C92519">
        <w:rPr>
          <w:rFonts w:ascii="宋体" w:eastAsia="宋体" w:hAnsi="宋体"/>
          <w:bCs/>
          <w:sz w:val="24"/>
          <w:szCs w:val="24"/>
        </w:rPr>
        <w:t>1、</w:t>
      </w:r>
      <w:r w:rsidR="00135A79">
        <w:rPr>
          <w:rFonts w:ascii="宋体" w:eastAsia="宋体" w:hAnsi="宋体" w:hint="eastAsia"/>
          <w:bCs/>
          <w:sz w:val="24"/>
          <w:szCs w:val="24"/>
        </w:rPr>
        <w:t>请问公司上半年业绩如何</w:t>
      </w:r>
      <w:r w:rsidRPr="00C92519">
        <w:rPr>
          <w:rFonts w:ascii="宋体" w:eastAsia="宋体" w:hAnsi="宋体"/>
          <w:bCs/>
          <w:sz w:val="24"/>
          <w:szCs w:val="24"/>
        </w:rPr>
        <w:t>？</w:t>
      </w:r>
    </w:p>
    <w:p w14:paraId="40D95E4D" w14:textId="63128128" w:rsidR="00135A79" w:rsidRDefault="00C92519" w:rsidP="00135A79">
      <w:pPr>
        <w:spacing w:line="480" w:lineRule="exact"/>
        <w:ind w:firstLineChars="200" w:firstLine="480"/>
        <w:rPr>
          <w:rFonts w:ascii="宋体" w:eastAsia="宋体" w:hAnsi="宋体"/>
          <w:bCs/>
          <w:sz w:val="24"/>
          <w:szCs w:val="24"/>
        </w:rPr>
      </w:pPr>
      <w:r w:rsidRPr="00C92519">
        <w:rPr>
          <w:rFonts w:ascii="宋体" w:eastAsia="宋体" w:hAnsi="宋体" w:hint="eastAsia"/>
          <w:bCs/>
          <w:sz w:val="24"/>
          <w:szCs w:val="24"/>
        </w:rPr>
        <w:t>答：</w:t>
      </w:r>
      <w:r w:rsidR="00135A79" w:rsidRPr="00135A79">
        <w:rPr>
          <w:rFonts w:ascii="宋体" w:eastAsia="宋体" w:hAnsi="宋体" w:hint="eastAsia"/>
          <w:bCs/>
          <w:sz w:val="24"/>
          <w:szCs w:val="24"/>
        </w:rPr>
        <w:t>您好！</w:t>
      </w:r>
      <w:r w:rsidR="00135A79" w:rsidRPr="00135A79">
        <w:rPr>
          <w:rFonts w:ascii="宋体" w:eastAsia="宋体" w:hAnsi="宋体"/>
          <w:bCs/>
          <w:sz w:val="24"/>
          <w:szCs w:val="24"/>
        </w:rPr>
        <w:t>2023年上半年，公司聚焦高质量发展目标，抢抓市场机遇加大经营拓展，狠抓项目管理加速生产进度，牢抓质量管</w:t>
      </w:r>
      <w:proofErr w:type="gramStart"/>
      <w:r w:rsidR="00135A79" w:rsidRPr="00135A79">
        <w:rPr>
          <w:rFonts w:ascii="宋体" w:eastAsia="宋体" w:hAnsi="宋体"/>
          <w:bCs/>
          <w:sz w:val="24"/>
          <w:szCs w:val="24"/>
        </w:rPr>
        <w:t>控加强</w:t>
      </w:r>
      <w:proofErr w:type="gramEnd"/>
      <w:r w:rsidR="00135A79" w:rsidRPr="00135A79">
        <w:rPr>
          <w:rFonts w:ascii="宋体" w:eastAsia="宋体" w:hAnsi="宋体"/>
          <w:bCs/>
          <w:sz w:val="24"/>
          <w:szCs w:val="24"/>
        </w:rPr>
        <w:t>项目品质，全面推动生产经营增效提质，努力实现年度生产经营目标。报告期内，公司实现营业收入222,292.95万元，实现净利润为9,535.44万元，归属于上市公司股东的净利润为9,508.90</w:t>
      </w:r>
      <w:r w:rsidR="00135A79">
        <w:rPr>
          <w:rFonts w:ascii="宋体" w:eastAsia="宋体" w:hAnsi="宋体"/>
          <w:bCs/>
          <w:sz w:val="24"/>
          <w:szCs w:val="24"/>
        </w:rPr>
        <w:t>万元，公司生产经营总体平稳，核心盈利指标保持稳中有升的态势</w:t>
      </w:r>
      <w:r w:rsidR="00135A79">
        <w:rPr>
          <w:rFonts w:ascii="宋体" w:eastAsia="宋体" w:hAnsi="宋体" w:hint="eastAsia"/>
          <w:bCs/>
          <w:sz w:val="24"/>
          <w:szCs w:val="24"/>
        </w:rPr>
        <w:t>。</w:t>
      </w:r>
    </w:p>
    <w:p w14:paraId="74064FD2" w14:textId="72111BB0" w:rsidR="00C92519" w:rsidRPr="00C92519" w:rsidRDefault="00C92519" w:rsidP="00135A79">
      <w:pPr>
        <w:spacing w:line="480" w:lineRule="exact"/>
        <w:ind w:firstLineChars="200" w:firstLine="480"/>
        <w:rPr>
          <w:rFonts w:ascii="宋体" w:eastAsia="宋体" w:hAnsi="宋体"/>
          <w:bCs/>
          <w:sz w:val="24"/>
          <w:szCs w:val="24"/>
        </w:rPr>
      </w:pPr>
      <w:r w:rsidRPr="00C92519">
        <w:rPr>
          <w:rFonts w:ascii="宋体" w:eastAsia="宋体" w:hAnsi="宋体"/>
          <w:bCs/>
          <w:sz w:val="24"/>
          <w:szCs w:val="24"/>
        </w:rPr>
        <w:t>2、</w:t>
      </w:r>
      <w:r w:rsidR="00135A79" w:rsidRPr="00135A79">
        <w:rPr>
          <w:rFonts w:ascii="宋体" w:eastAsia="宋体" w:hAnsi="宋体" w:hint="eastAsia"/>
          <w:bCs/>
          <w:sz w:val="24"/>
          <w:szCs w:val="24"/>
        </w:rPr>
        <w:t>请问公司为何营业收入下降但净利润上涨？</w:t>
      </w:r>
    </w:p>
    <w:p w14:paraId="71F730B7" w14:textId="77777777" w:rsidR="00135A79" w:rsidRDefault="00C92519" w:rsidP="00C92519">
      <w:pPr>
        <w:spacing w:line="480" w:lineRule="exact"/>
        <w:ind w:firstLineChars="200" w:firstLine="480"/>
        <w:rPr>
          <w:rFonts w:ascii="宋体" w:eastAsia="宋体" w:hAnsi="宋体"/>
          <w:bCs/>
          <w:sz w:val="24"/>
          <w:szCs w:val="24"/>
        </w:rPr>
      </w:pPr>
      <w:r w:rsidRPr="00C92519">
        <w:rPr>
          <w:rFonts w:ascii="宋体" w:eastAsia="宋体" w:hAnsi="宋体" w:hint="eastAsia"/>
          <w:bCs/>
          <w:sz w:val="24"/>
          <w:szCs w:val="24"/>
        </w:rPr>
        <w:t>答：</w:t>
      </w:r>
      <w:r w:rsidR="00135A79" w:rsidRPr="00135A79">
        <w:rPr>
          <w:rFonts w:ascii="宋体" w:eastAsia="宋体" w:hAnsi="宋体" w:hint="eastAsia"/>
          <w:bCs/>
          <w:sz w:val="24"/>
          <w:szCs w:val="24"/>
        </w:rPr>
        <w:t>您好！今年上半年，公司主营业务收入下降主要系部分新承接项目业主方开工手续滞后等原因导致进度产值下降。净利润上涨主要系上半年</w:t>
      </w:r>
      <w:proofErr w:type="gramStart"/>
      <w:r w:rsidR="00135A79" w:rsidRPr="00135A79">
        <w:rPr>
          <w:rFonts w:ascii="宋体" w:eastAsia="宋体" w:hAnsi="宋体" w:hint="eastAsia"/>
          <w:bCs/>
          <w:sz w:val="24"/>
          <w:szCs w:val="24"/>
        </w:rPr>
        <w:t>对长账龄</w:t>
      </w:r>
      <w:proofErr w:type="gramEnd"/>
      <w:r w:rsidR="00135A79" w:rsidRPr="00135A79">
        <w:rPr>
          <w:rFonts w:ascii="宋体" w:eastAsia="宋体" w:hAnsi="宋体" w:hint="eastAsia"/>
          <w:bCs/>
          <w:sz w:val="24"/>
          <w:szCs w:val="24"/>
        </w:rPr>
        <w:t>款项收回，账龄一年以上的应收账款金额较去年末有所下降</w:t>
      </w:r>
      <w:r w:rsidR="00135A79" w:rsidRPr="00135A79">
        <w:rPr>
          <w:rFonts w:ascii="宋体" w:eastAsia="宋体" w:hAnsi="宋体"/>
          <w:bCs/>
          <w:sz w:val="24"/>
          <w:szCs w:val="24"/>
        </w:rPr>
        <w:t>,部分坏账损失转回所致。谢谢！</w:t>
      </w:r>
    </w:p>
    <w:p w14:paraId="45028218" w14:textId="5559F76D" w:rsidR="00C92519" w:rsidRPr="00C92519" w:rsidRDefault="00C92519" w:rsidP="00C92519">
      <w:pPr>
        <w:spacing w:line="480" w:lineRule="exact"/>
        <w:ind w:firstLineChars="200" w:firstLine="480"/>
        <w:rPr>
          <w:rFonts w:ascii="宋体" w:eastAsia="宋体" w:hAnsi="宋体"/>
          <w:bCs/>
          <w:sz w:val="24"/>
          <w:szCs w:val="24"/>
        </w:rPr>
      </w:pPr>
      <w:r w:rsidRPr="00C92519">
        <w:rPr>
          <w:rFonts w:ascii="宋体" w:eastAsia="宋体" w:hAnsi="宋体"/>
          <w:bCs/>
          <w:sz w:val="24"/>
          <w:szCs w:val="24"/>
        </w:rPr>
        <w:lastRenderedPageBreak/>
        <w:t>3、</w:t>
      </w:r>
      <w:r w:rsidR="00135A79">
        <w:rPr>
          <w:rFonts w:ascii="宋体" w:eastAsia="宋体" w:hAnsi="宋体" w:hint="eastAsia"/>
          <w:bCs/>
          <w:sz w:val="24"/>
          <w:szCs w:val="24"/>
        </w:rPr>
        <w:t>请问建筑业作为传统行业，公司在市场和业务方面有没有什么突破</w:t>
      </w:r>
      <w:r w:rsidRPr="00C92519">
        <w:rPr>
          <w:rFonts w:ascii="宋体" w:eastAsia="宋体" w:hAnsi="宋体"/>
          <w:bCs/>
          <w:sz w:val="24"/>
          <w:szCs w:val="24"/>
        </w:rPr>
        <w:t>？</w:t>
      </w:r>
    </w:p>
    <w:p w14:paraId="70D67C82" w14:textId="77777777" w:rsidR="00135A79" w:rsidRDefault="00C92519" w:rsidP="00C92519">
      <w:pPr>
        <w:spacing w:line="480" w:lineRule="exact"/>
        <w:ind w:firstLineChars="200" w:firstLine="480"/>
        <w:rPr>
          <w:rFonts w:ascii="宋体" w:eastAsia="宋体" w:hAnsi="宋体"/>
          <w:bCs/>
          <w:sz w:val="24"/>
          <w:szCs w:val="24"/>
        </w:rPr>
      </w:pPr>
      <w:r w:rsidRPr="00C92519">
        <w:rPr>
          <w:rFonts w:ascii="宋体" w:eastAsia="宋体" w:hAnsi="宋体" w:hint="eastAsia"/>
          <w:bCs/>
          <w:sz w:val="24"/>
          <w:szCs w:val="24"/>
        </w:rPr>
        <w:t>答：</w:t>
      </w:r>
      <w:r w:rsidR="00135A79" w:rsidRPr="00135A79">
        <w:rPr>
          <w:rFonts w:ascii="宋体" w:eastAsia="宋体" w:hAnsi="宋体" w:hint="eastAsia"/>
          <w:bCs/>
          <w:sz w:val="24"/>
          <w:szCs w:val="24"/>
        </w:rPr>
        <w:t>您好</w:t>
      </w:r>
      <w:r w:rsidR="00135A79" w:rsidRPr="00135A79">
        <w:rPr>
          <w:rFonts w:ascii="宋体" w:eastAsia="宋体" w:hAnsi="宋体"/>
          <w:bCs/>
          <w:sz w:val="24"/>
          <w:szCs w:val="24"/>
        </w:rPr>
        <w:t>!今年上半年公司对外投资设立合资公司，聚焦基础设施养护、建筑新材料及工业化产品、石料矿山资源开发业务。随着合资公司的设立和业务开展，公司装配式建筑加速布局，建筑新材料工业化生产步入快车道；目前，合资公司已在海宁、宁波等地拥有2个装配式建筑基地投产。其次，报告期内公司新取得电力工程施工总承包贰级资质，并组建电力施工技术团队，努力拓展承接电力工程项目，积极探索新基建、新能源施工业务，促进公司产业转型升级。谢谢！</w:t>
      </w:r>
    </w:p>
    <w:p w14:paraId="67E59C86" w14:textId="217BB125" w:rsidR="00C92519" w:rsidRPr="00C92519" w:rsidRDefault="00C92519" w:rsidP="00C92519">
      <w:pPr>
        <w:spacing w:line="480" w:lineRule="exact"/>
        <w:ind w:firstLineChars="200" w:firstLine="480"/>
        <w:rPr>
          <w:rFonts w:ascii="宋体" w:eastAsia="宋体" w:hAnsi="宋体"/>
          <w:bCs/>
          <w:sz w:val="24"/>
          <w:szCs w:val="24"/>
        </w:rPr>
      </w:pPr>
      <w:r w:rsidRPr="00C92519">
        <w:rPr>
          <w:rFonts w:ascii="宋体" w:eastAsia="宋体" w:hAnsi="宋体"/>
          <w:bCs/>
          <w:sz w:val="24"/>
          <w:szCs w:val="24"/>
        </w:rPr>
        <w:t>4、</w:t>
      </w:r>
      <w:r w:rsidR="00135A79">
        <w:rPr>
          <w:rFonts w:ascii="宋体" w:eastAsia="宋体" w:hAnsi="宋体" w:hint="eastAsia"/>
          <w:bCs/>
          <w:sz w:val="24"/>
          <w:szCs w:val="24"/>
        </w:rPr>
        <w:t>陈总，公司目前市场地位如何</w:t>
      </w:r>
      <w:r w:rsidRPr="00C92519">
        <w:rPr>
          <w:rFonts w:ascii="宋体" w:eastAsia="宋体" w:hAnsi="宋体"/>
          <w:bCs/>
          <w:sz w:val="24"/>
          <w:szCs w:val="24"/>
        </w:rPr>
        <w:t>？</w:t>
      </w:r>
    </w:p>
    <w:p w14:paraId="4BA66726" w14:textId="77777777" w:rsidR="00135A79" w:rsidRDefault="00C92519" w:rsidP="00C92519">
      <w:pPr>
        <w:spacing w:line="480" w:lineRule="exact"/>
        <w:ind w:firstLineChars="200" w:firstLine="480"/>
        <w:rPr>
          <w:rFonts w:ascii="宋体" w:eastAsia="宋体" w:hAnsi="宋体"/>
          <w:bCs/>
          <w:sz w:val="24"/>
          <w:szCs w:val="24"/>
        </w:rPr>
      </w:pPr>
      <w:r w:rsidRPr="00C92519">
        <w:rPr>
          <w:rFonts w:ascii="宋体" w:eastAsia="宋体" w:hAnsi="宋体" w:hint="eastAsia"/>
          <w:bCs/>
          <w:sz w:val="24"/>
          <w:szCs w:val="24"/>
        </w:rPr>
        <w:t>答：</w:t>
      </w:r>
      <w:r w:rsidR="00135A79" w:rsidRPr="00135A79">
        <w:rPr>
          <w:rFonts w:ascii="宋体" w:eastAsia="宋体" w:hAnsi="宋体" w:hint="eastAsia"/>
          <w:bCs/>
          <w:sz w:val="24"/>
          <w:szCs w:val="24"/>
        </w:rPr>
        <w:t>您好</w:t>
      </w:r>
      <w:r w:rsidR="00135A79" w:rsidRPr="00135A79">
        <w:rPr>
          <w:rFonts w:ascii="宋体" w:eastAsia="宋体" w:hAnsi="宋体"/>
          <w:bCs/>
          <w:sz w:val="24"/>
          <w:szCs w:val="24"/>
        </w:rPr>
        <w:t>!公司及控股子公司拥有公路工程施工总承包特级，市政公用工程、建筑工程施工总承包壹级，水利水电工程、港口与航道工程、机电工程施工、建筑工程总承包贰级，桥梁工程、隧道工程、公路路面工程、公路路基工程、公路交通工程(公路安全设施)、环保工程、建筑装修装饰工程施工专业承包壹级，公路</w:t>
      </w:r>
      <w:proofErr w:type="gramStart"/>
      <w:r w:rsidR="00135A79" w:rsidRPr="00135A79">
        <w:rPr>
          <w:rFonts w:ascii="宋体" w:eastAsia="宋体" w:hAnsi="宋体"/>
          <w:bCs/>
          <w:sz w:val="24"/>
          <w:szCs w:val="24"/>
        </w:rPr>
        <w:t>行业甲级</w:t>
      </w:r>
      <w:proofErr w:type="gramEnd"/>
      <w:r w:rsidR="00135A79" w:rsidRPr="00135A79">
        <w:rPr>
          <w:rFonts w:ascii="宋体" w:eastAsia="宋体" w:hAnsi="宋体"/>
          <w:bCs/>
          <w:sz w:val="24"/>
          <w:szCs w:val="24"/>
        </w:rPr>
        <w:t>设计资质，公路</w:t>
      </w:r>
      <w:proofErr w:type="gramStart"/>
      <w:r w:rsidR="00135A79" w:rsidRPr="00135A79">
        <w:rPr>
          <w:rFonts w:ascii="宋体" w:eastAsia="宋体" w:hAnsi="宋体"/>
          <w:bCs/>
          <w:sz w:val="24"/>
          <w:szCs w:val="24"/>
        </w:rPr>
        <w:t>专业甲级</w:t>
      </w:r>
      <w:proofErr w:type="gramEnd"/>
      <w:r w:rsidR="00135A79" w:rsidRPr="00135A79">
        <w:rPr>
          <w:rFonts w:ascii="宋体" w:eastAsia="宋体" w:hAnsi="宋体"/>
          <w:bCs/>
          <w:sz w:val="24"/>
          <w:szCs w:val="24"/>
        </w:rPr>
        <w:t>工程咨询单位资格等一系列资质。公司作为安徽省资质齐全、资质等级较高的公路、市政基础设施施工企业之一，在招投标中处于优势地位，是公司持续发展的重要保障。公司综合施工能力得到市场广泛认可，在全国建设市场信用评</w:t>
      </w:r>
      <w:r w:rsidR="00135A79" w:rsidRPr="00135A79">
        <w:rPr>
          <w:rFonts w:ascii="宋体" w:eastAsia="宋体" w:hAnsi="宋体" w:hint="eastAsia"/>
          <w:bCs/>
          <w:sz w:val="24"/>
          <w:szCs w:val="24"/>
        </w:rPr>
        <w:t>价连续</w:t>
      </w:r>
      <w:r w:rsidR="00135A79" w:rsidRPr="00135A79">
        <w:rPr>
          <w:rFonts w:ascii="宋体" w:eastAsia="宋体" w:hAnsi="宋体"/>
          <w:bCs/>
          <w:sz w:val="24"/>
          <w:szCs w:val="24"/>
        </w:rPr>
        <w:t>5年保持AA级，安徽省公路工程建设项目、养护施工单位信用评价保持AA级，合肥市信用评价连续多年保持AAA</w:t>
      </w:r>
      <w:proofErr w:type="gramStart"/>
      <w:r w:rsidR="00135A79" w:rsidRPr="00135A79">
        <w:rPr>
          <w:rFonts w:ascii="宋体" w:eastAsia="宋体" w:hAnsi="宋体"/>
          <w:bCs/>
          <w:sz w:val="24"/>
          <w:szCs w:val="24"/>
        </w:rPr>
        <w:t>级且总体</w:t>
      </w:r>
      <w:proofErr w:type="gramEnd"/>
      <w:r w:rsidR="00135A79" w:rsidRPr="00135A79">
        <w:rPr>
          <w:rFonts w:ascii="宋体" w:eastAsia="宋体" w:hAnsi="宋体"/>
          <w:bCs/>
          <w:sz w:val="24"/>
          <w:szCs w:val="24"/>
        </w:rPr>
        <w:t>排名居列，为公司拓展新市场奠定坚实基础。谢谢！</w:t>
      </w:r>
    </w:p>
    <w:p w14:paraId="592020F9" w14:textId="48AF9580" w:rsidR="00C92519" w:rsidRPr="00C92519" w:rsidRDefault="00C92519" w:rsidP="00C92519">
      <w:pPr>
        <w:spacing w:line="480" w:lineRule="exact"/>
        <w:ind w:firstLineChars="200" w:firstLine="480"/>
        <w:rPr>
          <w:rFonts w:ascii="宋体" w:eastAsia="宋体" w:hAnsi="宋体"/>
          <w:bCs/>
          <w:sz w:val="24"/>
          <w:szCs w:val="24"/>
        </w:rPr>
      </w:pPr>
      <w:r w:rsidRPr="00C92519">
        <w:rPr>
          <w:rFonts w:ascii="宋体" w:eastAsia="宋体" w:hAnsi="宋体"/>
          <w:bCs/>
          <w:sz w:val="24"/>
          <w:szCs w:val="24"/>
        </w:rPr>
        <w:t>5、</w:t>
      </w:r>
      <w:r w:rsidR="00135A79" w:rsidRPr="00135A79">
        <w:rPr>
          <w:rFonts w:ascii="宋体" w:eastAsia="宋体" w:hAnsi="宋体" w:hint="eastAsia"/>
          <w:bCs/>
          <w:sz w:val="24"/>
          <w:szCs w:val="24"/>
        </w:rPr>
        <w:t>请问重组进展怎么样了？</w:t>
      </w:r>
    </w:p>
    <w:p w14:paraId="7B2BBC13" w14:textId="3B155AA6" w:rsidR="00135A79" w:rsidRDefault="00C92519" w:rsidP="00135A79">
      <w:pPr>
        <w:spacing w:line="480" w:lineRule="exact"/>
        <w:ind w:firstLineChars="200" w:firstLine="480"/>
        <w:rPr>
          <w:rFonts w:ascii="宋体" w:eastAsia="宋体" w:hAnsi="宋体"/>
          <w:bCs/>
          <w:sz w:val="24"/>
          <w:szCs w:val="24"/>
        </w:rPr>
      </w:pPr>
      <w:r w:rsidRPr="00C92519">
        <w:rPr>
          <w:rFonts w:ascii="宋体" w:eastAsia="宋体" w:hAnsi="宋体" w:hint="eastAsia"/>
          <w:bCs/>
          <w:sz w:val="24"/>
          <w:szCs w:val="24"/>
        </w:rPr>
        <w:t>答：</w:t>
      </w:r>
      <w:r w:rsidR="00135A79" w:rsidRPr="00135A79">
        <w:rPr>
          <w:rFonts w:ascii="宋体" w:eastAsia="宋体" w:hAnsi="宋体" w:hint="eastAsia"/>
          <w:bCs/>
          <w:sz w:val="24"/>
          <w:szCs w:val="24"/>
        </w:rPr>
        <w:t>您好！公司已于</w:t>
      </w:r>
      <w:r w:rsidR="00135A79" w:rsidRPr="00135A79">
        <w:rPr>
          <w:rFonts w:ascii="宋体" w:eastAsia="宋体" w:hAnsi="宋体"/>
          <w:bCs/>
          <w:sz w:val="24"/>
          <w:szCs w:val="24"/>
        </w:rPr>
        <w:t>2023年9月11日召开第三届董事会第八次会议、第三届监事会第七次会议并审议通过了《关于安徽省交通建设股份有限公司发行股份及支付现金购买资产并募集配套资金暨关联交易预案及其摘要的议案》等与本次交易相关议案，具体内容详见2023年9月12日公司在指定媒体披露的相关公告。2023年9月22日，公司收到上海证券交易所关于本次事项的问询函，公司将按照上海证券交易所的要求积极开展各项工作，及时回复《问询函》涉及的相关问题，并履行相应的信息披露义务。</w:t>
      </w:r>
    </w:p>
    <w:p w14:paraId="3754C06A" w14:textId="77777777" w:rsidR="00342A1A" w:rsidRDefault="00FF6AAB" w:rsidP="007E5AF5">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 xml:space="preserve">三、其他事项 </w:t>
      </w:r>
    </w:p>
    <w:p w14:paraId="496668DD" w14:textId="741C9C5C" w:rsidR="00342A1A" w:rsidRDefault="00FF6AAB">
      <w:pPr>
        <w:spacing w:line="360" w:lineRule="auto"/>
        <w:ind w:firstLineChars="200" w:firstLine="480"/>
        <w:rPr>
          <w:rFonts w:ascii="宋体" w:eastAsia="宋体" w:hAnsi="宋体"/>
          <w:sz w:val="24"/>
          <w:szCs w:val="24"/>
        </w:rPr>
      </w:pPr>
      <w:r>
        <w:rPr>
          <w:rFonts w:ascii="宋体" w:eastAsia="宋体" w:hAnsi="宋体" w:hint="eastAsia"/>
          <w:sz w:val="24"/>
          <w:szCs w:val="24"/>
        </w:rPr>
        <w:t>本次公司202</w:t>
      </w:r>
      <w:r w:rsidR="00135A79">
        <w:rPr>
          <w:rFonts w:ascii="宋体" w:eastAsia="宋体" w:hAnsi="宋体" w:hint="eastAsia"/>
          <w:sz w:val="24"/>
          <w:szCs w:val="24"/>
        </w:rPr>
        <w:t>3</w:t>
      </w:r>
      <w:r>
        <w:rPr>
          <w:rFonts w:ascii="宋体" w:eastAsia="宋体" w:hAnsi="宋体" w:hint="eastAsia"/>
          <w:sz w:val="24"/>
          <w:szCs w:val="24"/>
        </w:rPr>
        <w:t>年</w:t>
      </w:r>
      <w:r w:rsidR="00135A79">
        <w:rPr>
          <w:rFonts w:ascii="宋体" w:eastAsia="宋体" w:hAnsi="宋体" w:hint="eastAsia"/>
          <w:sz w:val="24"/>
          <w:szCs w:val="24"/>
        </w:rPr>
        <w:t>半年</w:t>
      </w:r>
      <w:r>
        <w:rPr>
          <w:rFonts w:ascii="宋体" w:eastAsia="宋体" w:hAnsi="宋体" w:hint="eastAsia"/>
          <w:sz w:val="24"/>
          <w:szCs w:val="24"/>
        </w:rPr>
        <w:t>度业绩说明会的详细情况，投资者可以通过上海证券交易所 “上证e互动”网络平台（http://sns.sseinfo.com）查看本次业绩说</w:t>
      </w:r>
      <w:r>
        <w:rPr>
          <w:rFonts w:ascii="宋体" w:eastAsia="宋体" w:hAnsi="宋体" w:hint="eastAsia"/>
          <w:sz w:val="24"/>
          <w:szCs w:val="24"/>
        </w:rPr>
        <w:lastRenderedPageBreak/>
        <w:t>明会的召开情况及主要内容。公司对积极参与本次说明会以及长期以来关注、支持公司发展的各位投资者表示衷心感谢！</w:t>
      </w:r>
    </w:p>
    <w:p w14:paraId="2A1F3E50" w14:textId="77777777" w:rsidR="00115CA7" w:rsidRDefault="00115CA7">
      <w:pPr>
        <w:spacing w:line="360" w:lineRule="auto"/>
        <w:ind w:firstLineChars="200" w:firstLine="480"/>
        <w:rPr>
          <w:rFonts w:ascii="宋体" w:eastAsia="宋体" w:hAnsi="宋体"/>
          <w:sz w:val="24"/>
          <w:szCs w:val="24"/>
        </w:rPr>
      </w:pPr>
    </w:p>
    <w:p w14:paraId="78D1D5A0" w14:textId="77777777" w:rsidR="00342A1A" w:rsidRDefault="00FF6AAB">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bookmarkStart w:id="0" w:name="_GoBack"/>
      <w:bookmarkEnd w:id="0"/>
    </w:p>
    <w:p w14:paraId="24FD582F" w14:textId="77777777" w:rsidR="00342A1A" w:rsidRDefault="00342A1A">
      <w:pPr>
        <w:spacing w:line="480" w:lineRule="exact"/>
        <w:jc w:val="right"/>
        <w:rPr>
          <w:rFonts w:ascii="宋体" w:eastAsia="宋体" w:hAnsi="宋体"/>
          <w:sz w:val="24"/>
          <w:szCs w:val="24"/>
        </w:rPr>
      </w:pPr>
    </w:p>
    <w:p w14:paraId="262CBCB2" w14:textId="77777777" w:rsidR="00342A1A" w:rsidRDefault="00FF6AAB">
      <w:pPr>
        <w:spacing w:line="480" w:lineRule="exact"/>
        <w:jc w:val="right"/>
        <w:rPr>
          <w:rFonts w:ascii="宋体" w:eastAsia="宋体" w:hAnsi="宋体"/>
          <w:sz w:val="24"/>
          <w:szCs w:val="24"/>
        </w:rPr>
      </w:pPr>
      <w:r>
        <w:rPr>
          <w:rFonts w:ascii="宋体" w:eastAsia="宋体" w:hAnsi="宋体" w:hint="eastAsia"/>
          <w:sz w:val="24"/>
          <w:szCs w:val="24"/>
        </w:rPr>
        <w:t>安徽省交通建设股份有限公司董事会</w:t>
      </w:r>
    </w:p>
    <w:p w14:paraId="1D4FC64B" w14:textId="6D36BDBC" w:rsidR="00342A1A" w:rsidRDefault="00FF6AAB">
      <w:pPr>
        <w:spacing w:line="480" w:lineRule="exact"/>
        <w:jc w:val="righ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w:t>
      </w:r>
      <w:r w:rsidR="00687475">
        <w:rPr>
          <w:rFonts w:ascii="宋体" w:eastAsia="宋体" w:hAnsi="宋体" w:hint="eastAsia"/>
          <w:sz w:val="24"/>
          <w:szCs w:val="24"/>
        </w:rPr>
        <w:t>3</w:t>
      </w:r>
      <w:r>
        <w:rPr>
          <w:rFonts w:ascii="宋体" w:eastAsia="宋体" w:hAnsi="宋体" w:hint="eastAsia"/>
          <w:sz w:val="24"/>
          <w:szCs w:val="24"/>
        </w:rPr>
        <w:t>年</w:t>
      </w:r>
      <w:r w:rsidR="00135A79">
        <w:rPr>
          <w:rFonts w:ascii="宋体" w:eastAsia="宋体" w:hAnsi="宋体" w:hint="eastAsia"/>
          <w:sz w:val="24"/>
          <w:szCs w:val="24"/>
        </w:rPr>
        <w:t>9</w:t>
      </w:r>
      <w:r>
        <w:rPr>
          <w:rFonts w:ascii="宋体" w:eastAsia="宋体" w:hAnsi="宋体" w:hint="eastAsia"/>
          <w:sz w:val="24"/>
          <w:szCs w:val="24"/>
        </w:rPr>
        <w:t>月</w:t>
      </w:r>
      <w:r w:rsidR="00135A79">
        <w:rPr>
          <w:rFonts w:ascii="宋体" w:eastAsia="宋体" w:hAnsi="宋体" w:hint="eastAsia"/>
          <w:sz w:val="24"/>
          <w:szCs w:val="24"/>
        </w:rPr>
        <w:t>28</w:t>
      </w:r>
      <w:r>
        <w:rPr>
          <w:rFonts w:ascii="宋体" w:eastAsia="宋体" w:hAnsi="宋体" w:hint="eastAsia"/>
          <w:sz w:val="24"/>
          <w:szCs w:val="24"/>
        </w:rPr>
        <w:t>日</w:t>
      </w:r>
    </w:p>
    <w:sectPr w:rsidR="00342A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69783" w14:textId="77777777" w:rsidR="00BB4012" w:rsidRDefault="00BB4012" w:rsidP="00650FC0">
      <w:r>
        <w:separator/>
      </w:r>
    </w:p>
  </w:endnote>
  <w:endnote w:type="continuationSeparator" w:id="0">
    <w:p w14:paraId="221DE29A" w14:textId="77777777" w:rsidR="00BB4012" w:rsidRDefault="00BB4012" w:rsidP="0065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E8369" w14:textId="77777777" w:rsidR="00BB4012" w:rsidRDefault="00BB4012" w:rsidP="00650FC0">
      <w:r>
        <w:separator/>
      </w:r>
    </w:p>
  </w:footnote>
  <w:footnote w:type="continuationSeparator" w:id="0">
    <w:p w14:paraId="76EA2767" w14:textId="77777777" w:rsidR="00BB4012" w:rsidRDefault="00BB4012" w:rsidP="0065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89"/>
    <w:rsid w:val="00076D70"/>
    <w:rsid w:val="00115CA7"/>
    <w:rsid w:val="001257C0"/>
    <w:rsid w:val="00135A79"/>
    <w:rsid w:val="00145FF2"/>
    <w:rsid w:val="00146062"/>
    <w:rsid w:val="001E6CC8"/>
    <w:rsid w:val="002136CD"/>
    <w:rsid w:val="00245BCA"/>
    <w:rsid w:val="002C12B5"/>
    <w:rsid w:val="002D567A"/>
    <w:rsid w:val="002E1B4C"/>
    <w:rsid w:val="00342A1A"/>
    <w:rsid w:val="003A6856"/>
    <w:rsid w:val="003C68BA"/>
    <w:rsid w:val="004728BA"/>
    <w:rsid w:val="00513633"/>
    <w:rsid w:val="005C4971"/>
    <w:rsid w:val="005F4E04"/>
    <w:rsid w:val="00650FC0"/>
    <w:rsid w:val="00687475"/>
    <w:rsid w:val="00687CBF"/>
    <w:rsid w:val="006A0429"/>
    <w:rsid w:val="006F398B"/>
    <w:rsid w:val="00771FE3"/>
    <w:rsid w:val="00774CD8"/>
    <w:rsid w:val="007E5AF5"/>
    <w:rsid w:val="0081055F"/>
    <w:rsid w:val="008254EC"/>
    <w:rsid w:val="008E18ED"/>
    <w:rsid w:val="00926AB2"/>
    <w:rsid w:val="00946C03"/>
    <w:rsid w:val="0095477E"/>
    <w:rsid w:val="0098421A"/>
    <w:rsid w:val="00991A46"/>
    <w:rsid w:val="009A4429"/>
    <w:rsid w:val="009C193A"/>
    <w:rsid w:val="009F4F77"/>
    <w:rsid w:val="00A3036B"/>
    <w:rsid w:val="00B2791E"/>
    <w:rsid w:val="00B629D5"/>
    <w:rsid w:val="00BB4012"/>
    <w:rsid w:val="00BF0B7B"/>
    <w:rsid w:val="00C92519"/>
    <w:rsid w:val="00DB6789"/>
    <w:rsid w:val="00DF6C29"/>
    <w:rsid w:val="00E2515A"/>
    <w:rsid w:val="00E626C6"/>
    <w:rsid w:val="00EE540E"/>
    <w:rsid w:val="00F22140"/>
    <w:rsid w:val="00F41717"/>
    <w:rsid w:val="00F63A06"/>
    <w:rsid w:val="00F64283"/>
    <w:rsid w:val="00F857F8"/>
    <w:rsid w:val="00FA623B"/>
    <w:rsid w:val="00FA625E"/>
    <w:rsid w:val="00FF6AAB"/>
    <w:rsid w:val="4C58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F7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eastAsia="宋体" w:hAnsi="宋体" w:cs="宋体"/>
      <w:kern w:val="0"/>
      <w:sz w:val="24"/>
      <w:szCs w:val="24"/>
      <w:lang w:val="zh-CN" w:bidi="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563C1" w:themeColor="hyperlink"/>
      <w:u w:val="single"/>
    </w:rPr>
  </w:style>
  <w:style w:type="character" w:customStyle="1" w:styleId="a7">
    <w:name w:val="正文文本 字符"/>
    <w:basedOn w:val="a0"/>
    <w:uiPriority w:val="99"/>
    <w:semiHidden/>
    <w:qFormat/>
  </w:style>
  <w:style w:type="character" w:customStyle="1" w:styleId="Char">
    <w:name w:val="正文文本 Char"/>
    <w:link w:val="a3"/>
    <w:uiPriority w:val="1"/>
    <w:rPr>
      <w:rFonts w:ascii="宋体" w:eastAsia="宋体" w:hAnsi="宋体" w:cs="宋体"/>
      <w:kern w:val="0"/>
      <w:sz w:val="24"/>
      <w:szCs w:val="24"/>
      <w:lang w:val="zh-CN" w:bidi="zh-CN"/>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Balloon Text"/>
    <w:basedOn w:val="a"/>
    <w:link w:val="Char2"/>
    <w:uiPriority w:val="99"/>
    <w:semiHidden/>
    <w:unhideWhenUsed/>
    <w:rsid w:val="001257C0"/>
    <w:rPr>
      <w:sz w:val="18"/>
      <w:szCs w:val="18"/>
    </w:rPr>
  </w:style>
  <w:style w:type="character" w:customStyle="1" w:styleId="Char2">
    <w:name w:val="批注框文本 Char"/>
    <w:basedOn w:val="a0"/>
    <w:link w:val="a8"/>
    <w:uiPriority w:val="99"/>
    <w:semiHidden/>
    <w:rsid w:val="001257C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jc w:val="left"/>
    </w:pPr>
    <w:rPr>
      <w:rFonts w:ascii="宋体" w:eastAsia="宋体" w:hAnsi="宋体" w:cs="宋体"/>
      <w:kern w:val="0"/>
      <w:sz w:val="24"/>
      <w:szCs w:val="24"/>
      <w:lang w:val="zh-CN" w:bidi="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563C1" w:themeColor="hyperlink"/>
      <w:u w:val="single"/>
    </w:rPr>
  </w:style>
  <w:style w:type="character" w:customStyle="1" w:styleId="a7">
    <w:name w:val="正文文本 字符"/>
    <w:basedOn w:val="a0"/>
    <w:uiPriority w:val="99"/>
    <w:semiHidden/>
    <w:qFormat/>
  </w:style>
  <w:style w:type="character" w:customStyle="1" w:styleId="Char">
    <w:name w:val="正文文本 Char"/>
    <w:link w:val="a3"/>
    <w:uiPriority w:val="1"/>
    <w:rPr>
      <w:rFonts w:ascii="宋体" w:eastAsia="宋体" w:hAnsi="宋体" w:cs="宋体"/>
      <w:kern w:val="0"/>
      <w:sz w:val="24"/>
      <w:szCs w:val="24"/>
      <w:lang w:val="zh-CN" w:bidi="zh-CN"/>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Balloon Text"/>
    <w:basedOn w:val="a"/>
    <w:link w:val="Char2"/>
    <w:uiPriority w:val="99"/>
    <w:semiHidden/>
    <w:unhideWhenUsed/>
    <w:rsid w:val="001257C0"/>
    <w:rPr>
      <w:sz w:val="18"/>
      <w:szCs w:val="18"/>
    </w:rPr>
  </w:style>
  <w:style w:type="character" w:customStyle="1" w:styleId="Char2">
    <w:name w:val="批注框文本 Char"/>
    <w:basedOn w:val="a0"/>
    <w:link w:val="a8"/>
    <w:uiPriority w:val="99"/>
    <w:semiHidden/>
    <w:rsid w:val="001257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林玲</dc:creator>
  <cp:lastModifiedBy>林玲</cp:lastModifiedBy>
  <cp:revision>26</cp:revision>
  <cp:lastPrinted>2023-05-15T08:52:00Z</cp:lastPrinted>
  <dcterms:created xsi:type="dcterms:W3CDTF">2020-05-13T07:12:00Z</dcterms:created>
  <dcterms:modified xsi:type="dcterms:W3CDTF">2023-09-27T06:38:00Z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E4F079D664684B7AB4F4A6F8700392C4</vt:lpwstr>
  </property>
</Properties>
</file>