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AE24D" w14:textId="51B0A95C" w:rsidR="003B4D43" w:rsidRPr="00332126" w:rsidRDefault="003B4D43" w:rsidP="003B4D43">
      <w:pPr>
        <w:spacing w:line="360" w:lineRule="auto"/>
        <w:rPr>
          <w:rFonts w:ascii="宋体" w:hAnsi="宋体"/>
          <w:bCs/>
          <w:sz w:val="24"/>
          <w:szCs w:val="24"/>
        </w:rPr>
      </w:pPr>
      <w:r w:rsidRPr="00332126">
        <w:rPr>
          <w:rFonts w:ascii="宋体" w:hAnsi="宋体"/>
          <w:bCs/>
          <w:sz w:val="24"/>
          <w:szCs w:val="24"/>
        </w:rPr>
        <w:t>证券代码：60</w:t>
      </w:r>
      <w:r w:rsidR="00701F51" w:rsidRPr="00332126">
        <w:rPr>
          <w:rFonts w:ascii="宋体" w:hAnsi="宋体"/>
          <w:bCs/>
          <w:sz w:val="24"/>
          <w:szCs w:val="24"/>
        </w:rPr>
        <w:t>3815</w:t>
      </w:r>
      <w:r w:rsidRPr="00332126">
        <w:rPr>
          <w:rFonts w:ascii="宋体" w:hAnsi="宋体"/>
          <w:bCs/>
          <w:sz w:val="24"/>
          <w:szCs w:val="24"/>
        </w:rPr>
        <w:t xml:space="preserve">  </w:t>
      </w:r>
      <w:proofErr w:type="gramStart"/>
      <w:r w:rsidRPr="00332126">
        <w:rPr>
          <w:rFonts w:ascii="宋体" w:hAnsi="宋体"/>
          <w:bCs/>
          <w:sz w:val="24"/>
          <w:szCs w:val="24"/>
        </w:rPr>
        <w:t xml:space="preserve">　　　　</w:t>
      </w:r>
      <w:proofErr w:type="gramEnd"/>
      <w:r w:rsidRPr="00332126">
        <w:rPr>
          <w:rFonts w:ascii="宋体" w:hAnsi="宋体"/>
          <w:bCs/>
          <w:sz w:val="24"/>
          <w:szCs w:val="24"/>
        </w:rPr>
        <w:t xml:space="preserve"> 证券简称：</w:t>
      </w:r>
      <w:proofErr w:type="gramStart"/>
      <w:r w:rsidR="00701F51" w:rsidRPr="00332126">
        <w:rPr>
          <w:rFonts w:ascii="宋体" w:hAnsi="宋体" w:hint="eastAsia"/>
          <w:bCs/>
          <w:sz w:val="24"/>
          <w:szCs w:val="24"/>
        </w:rPr>
        <w:t>交建股份</w:t>
      </w:r>
      <w:proofErr w:type="gramEnd"/>
      <w:r w:rsidRPr="00332126">
        <w:rPr>
          <w:rFonts w:ascii="宋体" w:hAnsi="宋体"/>
          <w:bCs/>
          <w:sz w:val="24"/>
          <w:szCs w:val="24"/>
        </w:rPr>
        <w:t xml:space="preserve">　　</w:t>
      </w:r>
      <w:proofErr w:type="gramStart"/>
      <w:r w:rsidRPr="00332126">
        <w:rPr>
          <w:rFonts w:ascii="宋体" w:hAnsi="宋体"/>
          <w:bCs/>
          <w:sz w:val="24"/>
          <w:szCs w:val="24"/>
        </w:rPr>
        <w:t xml:space="preserve">　</w:t>
      </w:r>
      <w:proofErr w:type="gramEnd"/>
      <w:r w:rsidR="00E36210">
        <w:rPr>
          <w:rFonts w:ascii="宋体" w:hAnsi="宋体"/>
          <w:bCs/>
          <w:sz w:val="24"/>
          <w:szCs w:val="24"/>
        </w:rPr>
        <w:t xml:space="preserve">   </w:t>
      </w:r>
      <w:r w:rsidRPr="00332126">
        <w:rPr>
          <w:rFonts w:ascii="宋体" w:hAnsi="宋体"/>
          <w:bCs/>
          <w:sz w:val="24"/>
          <w:szCs w:val="24"/>
        </w:rPr>
        <w:t>公告编号：</w:t>
      </w:r>
      <w:r w:rsidR="00E36210">
        <w:rPr>
          <w:rFonts w:ascii="宋体" w:hAnsi="宋体" w:hint="eastAsia"/>
          <w:bCs/>
          <w:sz w:val="24"/>
          <w:szCs w:val="24"/>
        </w:rPr>
        <w:t>2023-076</w:t>
      </w:r>
    </w:p>
    <w:p w14:paraId="10E87247" w14:textId="77777777" w:rsidR="003B4D43" w:rsidRPr="003B4D43" w:rsidRDefault="003B4D43" w:rsidP="003B4D43">
      <w:pPr>
        <w:rPr>
          <w:rFonts w:ascii="Times New Roman" w:hAnsi="Times New Roman"/>
          <w:szCs w:val="22"/>
        </w:rPr>
      </w:pPr>
    </w:p>
    <w:p w14:paraId="556443BC" w14:textId="00266A4F" w:rsidR="00701F51" w:rsidRPr="00332126" w:rsidRDefault="00701F51" w:rsidP="00332126">
      <w:pPr>
        <w:spacing w:line="360" w:lineRule="auto"/>
        <w:jc w:val="center"/>
        <w:rPr>
          <w:rStyle w:val="da"/>
          <w:rFonts w:ascii="宋体" w:hAnsi="宋体"/>
          <w:b/>
          <w:bCs/>
          <w:sz w:val="36"/>
          <w:szCs w:val="36"/>
        </w:rPr>
      </w:pPr>
      <w:r w:rsidRPr="00332126">
        <w:rPr>
          <w:rStyle w:val="da"/>
          <w:rFonts w:ascii="宋体" w:hAnsi="宋体" w:hint="eastAsia"/>
          <w:b/>
          <w:bCs/>
          <w:sz w:val="36"/>
          <w:szCs w:val="36"/>
        </w:rPr>
        <w:t>安徽省交通建设股份有限公司</w:t>
      </w:r>
    </w:p>
    <w:p w14:paraId="689D97A3" w14:textId="7DEA639D" w:rsidR="00BF79B0" w:rsidRPr="00332126" w:rsidRDefault="00BF79B0" w:rsidP="00332126">
      <w:pPr>
        <w:spacing w:line="360" w:lineRule="auto"/>
        <w:jc w:val="center"/>
        <w:rPr>
          <w:rStyle w:val="da"/>
          <w:rFonts w:ascii="宋体" w:hAnsi="宋体"/>
          <w:b/>
          <w:bCs/>
          <w:sz w:val="36"/>
          <w:szCs w:val="36"/>
        </w:rPr>
      </w:pPr>
      <w:r w:rsidRPr="00332126">
        <w:rPr>
          <w:rStyle w:val="da"/>
          <w:rFonts w:ascii="宋体" w:hAnsi="宋体" w:hint="eastAsia"/>
          <w:b/>
          <w:bCs/>
          <w:sz w:val="36"/>
          <w:szCs w:val="36"/>
        </w:rPr>
        <w:t>关于暂不召开股东大会的公告</w:t>
      </w:r>
    </w:p>
    <w:p w14:paraId="5DFBAA4C" w14:textId="77777777" w:rsidR="00EB2109" w:rsidRDefault="00EB2109" w:rsidP="00EB2109">
      <w:pPr>
        <w:spacing w:line="500" w:lineRule="exact"/>
        <w:ind w:firstLineChars="200" w:firstLine="482"/>
        <w:rPr>
          <w:rStyle w:val="da"/>
          <w:b/>
          <w:sz w:val="24"/>
        </w:rPr>
      </w:pPr>
    </w:p>
    <w:p w14:paraId="7D0330CB" w14:textId="77777777" w:rsidR="00332126" w:rsidRDefault="00332126" w:rsidP="00332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本公司董事会及全体董事保证本公告内容不存在任何虚假记载、误导性陈述或者重大遗漏，并对其内容的真实性、准确性和完整性承担法律责任。</w:t>
      </w:r>
    </w:p>
    <w:p w14:paraId="350A827E" w14:textId="77777777" w:rsidR="00A6100F" w:rsidRPr="00332126" w:rsidRDefault="00A6100F" w:rsidP="00EB2109">
      <w:pPr>
        <w:pStyle w:val="KWBodytext"/>
        <w:widowControl w:val="0"/>
        <w:spacing w:after="0" w:line="500" w:lineRule="exact"/>
        <w:ind w:firstLine="480"/>
        <w:rPr>
          <w:rFonts w:ascii="Times New Roman" w:eastAsia="宋体" w:hAnsi="Times New Roman"/>
          <w:szCs w:val="24"/>
          <w:lang w:eastAsia="zh-CN"/>
        </w:rPr>
      </w:pPr>
    </w:p>
    <w:p w14:paraId="2831840A" w14:textId="6C2B0277" w:rsidR="00BF79B0" w:rsidRPr="00407B7E" w:rsidRDefault="00701F51" w:rsidP="00EB2109">
      <w:pPr>
        <w:pStyle w:val="KWBodytext"/>
        <w:widowControl w:val="0"/>
        <w:spacing w:after="0" w:line="500" w:lineRule="exact"/>
        <w:ind w:firstLine="480"/>
        <w:rPr>
          <w:rFonts w:ascii="Times New Roman" w:eastAsia="宋体" w:hAnsi="Times New Roman"/>
          <w:szCs w:val="24"/>
          <w:lang w:eastAsia="zh-CN"/>
        </w:rPr>
      </w:pPr>
      <w:r w:rsidRPr="00701F51">
        <w:rPr>
          <w:rFonts w:ascii="Times New Roman" w:eastAsia="宋体" w:hAnsi="Times New Roman" w:hint="eastAsia"/>
          <w:szCs w:val="24"/>
          <w:lang w:eastAsia="zh-CN"/>
        </w:rPr>
        <w:t>安徽省交通建设股份有限公司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（以下简称</w:t>
      </w:r>
      <w:r w:rsidR="00BF79B0" w:rsidRPr="00407B7E">
        <w:rPr>
          <w:rFonts w:ascii="Times New Roman" w:eastAsia="宋体" w:hAnsi="Times New Roman"/>
          <w:szCs w:val="24"/>
          <w:lang w:eastAsia="zh-CN"/>
        </w:rPr>
        <w:t>“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公司</w:t>
      </w:r>
      <w:r w:rsidR="00BF79B0" w:rsidRPr="00407B7E">
        <w:rPr>
          <w:rFonts w:ascii="Times New Roman" w:eastAsia="宋体" w:hAnsi="Times New Roman"/>
          <w:szCs w:val="24"/>
          <w:lang w:eastAsia="zh-CN"/>
        </w:rPr>
        <w:t>”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）于</w:t>
      </w:r>
      <w:r w:rsidR="00BF79B0" w:rsidRPr="00407B7E">
        <w:rPr>
          <w:rFonts w:ascii="Times New Roman" w:eastAsia="宋体" w:hAnsi="Times New Roman"/>
          <w:szCs w:val="24"/>
          <w:lang w:eastAsia="zh-CN"/>
        </w:rPr>
        <w:t>202</w:t>
      </w:r>
      <w:r>
        <w:rPr>
          <w:rFonts w:ascii="Times New Roman" w:eastAsia="宋体" w:hAnsi="Times New Roman"/>
          <w:szCs w:val="24"/>
          <w:lang w:eastAsia="zh-CN"/>
        </w:rPr>
        <w:t>3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年</w:t>
      </w:r>
      <w:r w:rsidR="002E2618">
        <w:rPr>
          <w:rFonts w:ascii="Times New Roman" w:eastAsia="宋体" w:hAnsi="Times New Roman" w:hint="eastAsia"/>
          <w:szCs w:val="24"/>
          <w:lang w:eastAsia="zh-CN"/>
        </w:rPr>
        <w:t>9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月</w:t>
      </w:r>
      <w:r w:rsidR="002E2618">
        <w:rPr>
          <w:rFonts w:ascii="Times New Roman" w:eastAsia="宋体" w:hAnsi="Times New Roman" w:hint="eastAsia"/>
          <w:szCs w:val="24"/>
          <w:lang w:eastAsia="zh-CN"/>
        </w:rPr>
        <w:t>1</w:t>
      </w:r>
      <w:r w:rsidR="002E2618">
        <w:rPr>
          <w:rFonts w:ascii="Times New Roman" w:eastAsia="宋体" w:hAnsi="Times New Roman"/>
          <w:szCs w:val="24"/>
          <w:lang w:eastAsia="zh-CN"/>
        </w:rPr>
        <w:t>1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日召开第</w:t>
      </w:r>
      <w:r w:rsidR="00550804">
        <w:rPr>
          <w:rFonts w:ascii="Times New Roman" w:eastAsia="宋体" w:hAnsi="Times New Roman" w:hint="eastAsia"/>
          <w:szCs w:val="24"/>
          <w:lang w:eastAsia="zh-CN"/>
        </w:rPr>
        <w:t>三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届董事会第</w:t>
      </w:r>
      <w:r w:rsidR="002E2618">
        <w:rPr>
          <w:rFonts w:ascii="Times New Roman" w:eastAsia="宋体" w:hAnsi="Times New Roman" w:hint="eastAsia"/>
          <w:szCs w:val="24"/>
          <w:lang w:eastAsia="zh-CN"/>
        </w:rPr>
        <w:t>八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次会议，审议通过了《关于</w:t>
      </w:r>
      <w:r w:rsidR="00B23D17">
        <w:rPr>
          <w:rFonts w:ascii="Times New Roman" w:eastAsia="宋体" w:hAnsi="Times New Roman" w:hint="eastAsia"/>
          <w:szCs w:val="24"/>
          <w:lang w:eastAsia="zh-CN"/>
        </w:rPr>
        <w:t>&lt;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公司发行股份</w:t>
      </w:r>
      <w:r w:rsidR="00550804">
        <w:rPr>
          <w:rFonts w:ascii="Times New Roman" w:eastAsia="宋体" w:hAnsi="Times New Roman" w:hint="eastAsia"/>
          <w:szCs w:val="24"/>
          <w:lang w:eastAsia="zh-CN"/>
        </w:rPr>
        <w:t>及支付现金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购买资</w:t>
      </w:r>
      <w:proofErr w:type="gramStart"/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产并募集</w:t>
      </w:r>
      <w:proofErr w:type="gramEnd"/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配套资金</w:t>
      </w:r>
      <w:r w:rsidR="003B491E">
        <w:rPr>
          <w:rFonts w:ascii="Times New Roman" w:eastAsia="宋体" w:hAnsi="Times New Roman" w:hint="eastAsia"/>
          <w:szCs w:val="24"/>
          <w:lang w:eastAsia="zh-CN"/>
        </w:rPr>
        <w:t>暨关联交易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预案</w:t>
      </w:r>
      <w:r w:rsidR="00B23D17">
        <w:rPr>
          <w:rFonts w:ascii="Times New Roman" w:eastAsia="宋体" w:hAnsi="Times New Roman" w:hint="eastAsia"/>
          <w:szCs w:val="24"/>
          <w:lang w:eastAsia="zh-CN"/>
        </w:rPr>
        <w:t>&gt;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及其摘要的议案</w:t>
      </w:r>
      <w:proofErr w:type="gramStart"/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》</w:t>
      </w:r>
      <w:proofErr w:type="gramEnd"/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等相关议案，本次交易预计构成重大资产重组。具体详见公司于</w:t>
      </w:r>
      <w:r w:rsidR="00BF79B0" w:rsidRPr="00407B7E">
        <w:rPr>
          <w:rFonts w:ascii="Times New Roman" w:eastAsia="宋体" w:hAnsi="Times New Roman"/>
          <w:szCs w:val="24"/>
          <w:lang w:eastAsia="zh-CN"/>
        </w:rPr>
        <w:t>202</w:t>
      </w:r>
      <w:r>
        <w:rPr>
          <w:rFonts w:ascii="Times New Roman" w:eastAsia="宋体" w:hAnsi="Times New Roman"/>
          <w:szCs w:val="24"/>
          <w:lang w:eastAsia="zh-CN"/>
        </w:rPr>
        <w:t>3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年</w:t>
      </w:r>
      <w:r w:rsidR="002E2618">
        <w:rPr>
          <w:rFonts w:ascii="Times New Roman" w:eastAsia="宋体" w:hAnsi="Times New Roman" w:hint="eastAsia"/>
          <w:szCs w:val="24"/>
          <w:lang w:eastAsia="zh-CN"/>
        </w:rPr>
        <w:t>9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月</w:t>
      </w:r>
      <w:r w:rsidR="002E2618">
        <w:rPr>
          <w:rFonts w:ascii="Times New Roman" w:eastAsia="宋体" w:hAnsi="Times New Roman" w:hint="eastAsia"/>
          <w:szCs w:val="24"/>
          <w:lang w:eastAsia="zh-CN"/>
        </w:rPr>
        <w:t>1</w:t>
      </w:r>
      <w:r w:rsidR="00B23D17">
        <w:rPr>
          <w:rFonts w:ascii="Times New Roman" w:eastAsia="宋体" w:hAnsi="Times New Roman"/>
          <w:szCs w:val="24"/>
          <w:lang w:eastAsia="zh-CN"/>
        </w:rPr>
        <w:t>2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日</w:t>
      </w:r>
      <w:r w:rsidR="000E71C2" w:rsidRPr="000E71C2">
        <w:rPr>
          <w:rFonts w:ascii="Times New Roman" w:eastAsia="宋体" w:hAnsi="Times New Roman" w:hint="eastAsia"/>
          <w:szCs w:val="24"/>
          <w:lang w:eastAsia="zh-CN"/>
        </w:rPr>
        <w:t>通过指定信息披露媒体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披露的《</w:t>
      </w:r>
      <w:r w:rsidRPr="00701F51">
        <w:rPr>
          <w:rFonts w:ascii="Times New Roman" w:eastAsia="宋体" w:hAnsi="Times New Roman" w:hint="eastAsia"/>
          <w:szCs w:val="24"/>
          <w:lang w:eastAsia="zh-CN"/>
        </w:rPr>
        <w:t>安徽省交通建设股份有限公司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发行股份</w:t>
      </w:r>
      <w:r w:rsidR="00550804">
        <w:rPr>
          <w:rFonts w:ascii="Times New Roman" w:eastAsia="宋体" w:hAnsi="Times New Roman" w:hint="eastAsia"/>
          <w:szCs w:val="24"/>
          <w:lang w:eastAsia="zh-CN"/>
        </w:rPr>
        <w:t>及支付现金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购买资产并募集配套资金</w:t>
      </w:r>
      <w:r w:rsidR="003B491E">
        <w:rPr>
          <w:rFonts w:ascii="Times New Roman" w:eastAsia="宋体" w:hAnsi="Times New Roman" w:hint="eastAsia"/>
          <w:szCs w:val="24"/>
          <w:lang w:eastAsia="zh-CN"/>
        </w:rPr>
        <w:t>暨关联交易</w:t>
      </w:r>
      <w:r w:rsidR="00BF79B0" w:rsidRPr="00407B7E">
        <w:rPr>
          <w:rFonts w:ascii="Times New Roman" w:eastAsia="宋体" w:hAnsi="Times New Roman" w:hint="eastAsia"/>
          <w:szCs w:val="24"/>
          <w:lang w:eastAsia="zh-CN"/>
        </w:rPr>
        <w:t>预案》及其摘要等相关公告。</w:t>
      </w:r>
    </w:p>
    <w:p w14:paraId="7328737A" w14:textId="52DBD5B1" w:rsidR="009A2F21" w:rsidRDefault="009A2F21" w:rsidP="00EB2109">
      <w:pPr>
        <w:pStyle w:val="KWBodytext"/>
        <w:widowControl w:val="0"/>
        <w:spacing w:after="0" w:line="500" w:lineRule="exact"/>
        <w:ind w:firstLine="480"/>
        <w:rPr>
          <w:rFonts w:ascii="Times New Roman" w:eastAsia="宋体" w:hAnsi="Times New Roman"/>
          <w:szCs w:val="24"/>
          <w:lang w:eastAsia="zh-CN"/>
        </w:rPr>
      </w:pPr>
      <w:r w:rsidRPr="00407B7E">
        <w:rPr>
          <w:rFonts w:ascii="Times New Roman" w:eastAsia="宋体" w:hAnsi="Times New Roman" w:hint="eastAsia"/>
          <w:szCs w:val="24"/>
          <w:lang w:eastAsia="zh-CN"/>
        </w:rPr>
        <w:t>鉴于本次交易的相关审计、评估等工作尚在进行中，公司董事会决定暂不召开审议本次交易相关议案的临时股东大会。公司将在相关审计、评估工作完成后另行召开董事会，对本次交易方案及其他相关事项进行审议并</w:t>
      </w:r>
      <w:proofErr w:type="gramStart"/>
      <w:r w:rsidRPr="00407B7E">
        <w:rPr>
          <w:rFonts w:ascii="Times New Roman" w:eastAsia="宋体" w:hAnsi="Times New Roman" w:hint="eastAsia"/>
          <w:szCs w:val="24"/>
          <w:lang w:eastAsia="zh-CN"/>
        </w:rPr>
        <w:t>作出</w:t>
      </w:r>
      <w:proofErr w:type="gramEnd"/>
      <w:r w:rsidRPr="00407B7E">
        <w:rPr>
          <w:rFonts w:ascii="Times New Roman" w:eastAsia="宋体" w:hAnsi="Times New Roman" w:hint="eastAsia"/>
          <w:szCs w:val="24"/>
          <w:lang w:eastAsia="zh-CN"/>
        </w:rPr>
        <w:t>决议后，发布召开股东大会的通知，提请股东大会审议本次交易方案及所有相关议案。</w:t>
      </w:r>
    </w:p>
    <w:p w14:paraId="56A1B7D9" w14:textId="77777777" w:rsidR="00EB2109" w:rsidRPr="00407B7E" w:rsidRDefault="00EB2109" w:rsidP="00EB2109">
      <w:pPr>
        <w:pStyle w:val="KWBodytext"/>
        <w:widowControl w:val="0"/>
        <w:spacing w:after="0" w:line="500" w:lineRule="exact"/>
        <w:ind w:firstLine="480"/>
        <w:rPr>
          <w:rFonts w:ascii="Times New Roman" w:eastAsia="宋体" w:hAnsi="Times New Roman"/>
          <w:szCs w:val="24"/>
          <w:lang w:eastAsia="zh-CN"/>
        </w:rPr>
      </w:pPr>
    </w:p>
    <w:p w14:paraId="28C924AD" w14:textId="71E2FDFD" w:rsidR="00BF79B0" w:rsidRPr="00407B7E" w:rsidRDefault="00BF79B0" w:rsidP="00EB2109">
      <w:pPr>
        <w:pStyle w:val="KWBodytext"/>
        <w:widowControl w:val="0"/>
        <w:spacing w:after="0" w:line="500" w:lineRule="exact"/>
        <w:ind w:firstLine="480"/>
        <w:rPr>
          <w:rFonts w:ascii="Times New Roman" w:eastAsia="宋体" w:hAnsi="Times New Roman"/>
          <w:szCs w:val="24"/>
          <w:lang w:eastAsia="zh-CN"/>
        </w:rPr>
      </w:pPr>
      <w:r w:rsidRPr="00407B7E">
        <w:rPr>
          <w:rFonts w:ascii="Times New Roman" w:eastAsia="宋体" w:hAnsi="Times New Roman" w:hint="eastAsia"/>
          <w:szCs w:val="24"/>
          <w:lang w:eastAsia="zh-CN"/>
        </w:rPr>
        <w:t>特此公告。</w:t>
      </w:r>
    </w:p>
    <w:p w14:paraId="2C36B7B1" w14:textId="77777777" w:rsidR="009A2F21" w:rsidRPr="00BF79B0" w:rsidRDefault="009A2F21" w:rsidP="00EB2109">
      <w:pPr>
        <w:pStyle w:val="a3"/>
        <w:widowControl/>
        <w:spacing w:before="0" w:beforeAutospacing="0" w:after="0" w:afterAutospacing="0" w:line="500" w:lineRule="exact"/>
        <w:ind w:firstLine="200"/>
        <w:rPr>
          <w:rFonts w:ascii="Times New Roman" w:hAnsi="Times New Roman" w:cs="open_sansregular"/>
          <w:color w:val="000000" w:themeColor="text1"/>
        </w:rPr>
      </w:pPr>
    </w:p>
    <w:p w14:paraId="4790D2A2" w14:textId="08352A23" w:rsidR="00BF79B0" w:rsidRPr="00BF79B0" w:rsidRDefault="00701F51" w:rsidP="00EB2109">
      <w:pPr>
        <w:pStyle w:val="a3"/>
        <w:widowControl/>
        <w:spacing w:before="0" w:beforeAutospacing="0" w:after="0" w:afterAutospacing="0" w:line="500" w:lineRule="exact"/>
        <w:ind w:firstLine="200"/>
        <w:jc w:val="right"/>
        <w:rPr>
          <w:rFonts w:ascii="Times New Roman" w:hAnsi="Times New Roman" w:cs="open_sansregular"/>
          <w:color w:val="000000" w:themeColor="text1"/>
        </w:rPr>
      </w:pPr>
      <w:r w:rsidRPr="00701F51">
        <w:rPr>
          <w:rFonts w:ascii="Times New Roman" w:hAnsi="Times New Roman" w:cs="微软雅黑" w:hint="eastAsia"/>
          <w:color w:val="000000" w:themeColor="text1"/>
        </w:rPr>
        <w:t>安徽省交通建设股份有限公司</w:t>
      </w:r>
      <w:r w:rsidR="00BF79B0" w:rsidRPr="00BF79B0">
        <w:rPr>
          <w:rFonts w:ascii="Times New Roman" w:hAnsi="Times New Roman" w:cs="微软雅黑" w:hint="eastAsia"/>
          <w:color w:val="000000" w:themeColor="text1"/>
        </w:rPr>
        <w:t>董事会</w:t>
      </w:r>
    </w:p>
    <w:p w14:paraId="19ED6184" w14:textId="34756F59" w:rsidR="00BF79B0" w:rsidRPr="00BF79B0" w:rsidRDefault="00BF79B0" w:rsidP="00EB2109">
      <w:pPr>
        <w:pStyle w:val="a3"/>
        <w:widowControl/>
        <w:spacing w:before="0" w:beforeAutospacing="0" w:after="0" w:afterAutospacing="0" w:line="500" w:lineRule="exact"/>
        <w:ind w:firstLine="200"/>
        <w:jc w:val="right"/>
        <w:rPr>
          <w:rFonts w:ascii="Times New Roman" w:hAnsi="Times New Roman" w:cs="open_sansregular"/>
          <w:color w:val="000000" w:themeColor="text1"/>
        </w:rPr>
      </w:pPr>
      <w:r w:rsidRPr="00BF79B0">
        <w:rPr>
          <w:rFonts w:ascii="Times New Roman" w:hAnsi="Times New Roman" w:cs="open_sansregular"/>
          <w:color w:val="000000" w:themeColor="text1"/>
        </w:rPr>
        <w:t>202</w:t>
      </w:r>
      <w:r w:rsidR="00701F51">
        <w:rPr>
          <w:rFonts w:ascii="Times New Roman" w:hAnsi="Times New Roman" w:cs="open_sansregular"/>
          <w:color w:val="000000" w:themeColor="text1"/>
        </w:rPr>
        <w:t>3</w:t>
      </w:r>
      <w:r w:rsidRPr="00BF79B0">
        <w:rPr>
          <w:rFonts w:ascii="Times New Roman" w:hAnsi="Times New Roman" w:cs="微软雅黑" w:hint="eastAsia"/>
          <w:color w:val="000000" w:themeColor="text1"/>
        </w:rPr>
        <w:t>年</w:t>
      </w:r>
      <w:r w:rsidR="002E2618">
        <w:rPr>
          <w:rFonts w:ascii="Times New Roman" w:hAnsi="Times New Roman" w:cs="微软雅黑" w:hint="eastAsia"/>
          <w:color w:val="000000" w:themeColor="text1"/>
        </w:rPr>
        <w:t>9</w:t>
      </w:r>
      <w:r w:rsidRPr="00BF79B0">
        <w:rPr>
          <w:rFonts w:ascii="Times New Roman" w:hAnsi="Times New Roman" w:cs="微软雅黑" w:hint="eastAsia"/>
          <w:color w:val="000000" w:themeColor="text1"/>
        </w:rPr>
        <w:t>月</w:t>
      </w:r>
      <w:r w:rsidR="002E2618">
        <w:rPr>
          <w:rFonts w:ascii="Times New Roman" w:hAnsi="Times New Roman" w:cs="微软雅黑" w:hint="eastAsia"/>
          <w:color w:val="000000" w:themeColor="text1"/>
        </w:rPr>
        <w:t>1</w:t>
      </w:r>
      <w:r w:rsidR="00B23D17">
        <w:rPr>
          <w:rFonts w:ascii="Times New Roman" w:hAnsi="Times New Roman" w:cs="微软雅黑"/>
          <w:color w:val="000000" w:themeColor="text1"/>
        </w:rPr>
        <w:t>2</w:t>
      </w:r>
      <w:r w:rsidRPr="00BF79B0">
        <w:rPr>
          <w:rFonts w:ascii="Times New Roman" w:hAnsi="Times New Roman" w:cs="微软雅黑" w:hint="eastAsia"/>
          <w:color w:val="000000" w:themeColor="text1"/>
        </w:rPr>
        <w:t>日</w:t>
      </w:r>
    </w:p>
    <w:p w14:paraId="42C2B9DA" w14:textId="5C0790ED" w:rsidR="00BF79B0" w:rsidRPr="00BF79B0" w:rsidRDefault="00BF79B0" w:rsidP="00EB2109">
      <w:pPr>
        <w:spacing w:line="500" w:lineRule="exact"/>
        <w:ind w:firstLine="200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1A6372D5" w14:textId="77777777" w:rsidR="00053C0D" w:rsidRPr="00BF79B0" w:rsidRDefault="00053C0D" w:rsidP="00EB2109">
      <w:pPr>
        <w:spacing w:line="500" w:lineRule="exact"/>
        <w:ind w:firstLine="200"/>
        <w:rPr>
          <w:rFonts w:ascii="Times New Roman" w:hAnsi="Times New Roman"/>
          <w:color w:val="000000" w:themeColor="text1"/>
        </w:rPr>
      </w:pPr>
    </w:p>
    <w:sectPr w:rsidR="00053C0D" w:rsidRPr="00BF7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D8085" w14:textId="77777777" w:rsidR="00C80BEB" w:rsidRDefault="00C80BEB" w:rsidP="000E71C2">
      <w:r>
        <w:separator/>
      </w:r>
    </w:p>
  </w:endnote>
  <w:endnote w:type="continuationSeparator" w:id="0">
    <w:p w14:paraId="26831D65" w14:textId="77777777" w:rsidR="00C80BEB" w:rsidRDefault="00C80BEB" w:rsidP="000E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open_sansregular"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47087" w14:textId="77777777" w:rsidR="000E71C2" w:rsidRDefault="000E71C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7FDA4" w14:textId="77777777" w:rsidR="000E71C2" w:rsidRDefault="000E71C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8ECF2" w14:textId="77777777" w:rsidR="000E71C2" w:rsidRDefault="000E71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AB6B1" w14:textId="77777777" w:rsidR="00C80BEB" w:rsidRDefault="00C80BEB" w:rsidP="000E71C2">
      <w:r>
        <w:separator/>
      </w:r>
    </w:p>
  </w:footnote>
  <w:footnote w:type="continuationSeparator" w:id="0">
    <w:p w14:paraId="1E43497C" w14:textId="77777777" w:rsidR="00C80BEB" w:rsidRDefault="00C80BEB" w:rsidP="000E7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EF4B2" w14:textId="77777777" w:rsidR="000E71C2" w:rsidRDefault="000E71C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6B026" w14:textId="77777777" w:rsidR="000E71C2" w:rsidRDefault="000E71C2" w:rsidP="006D12F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9FB76" w14:textId="77777777" w:rsidR="000E71C2" w:rsidRDefault="000E71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B0"/>
    <w:rsid w:val="00053C0D"/>
    <w:rsid w:val="00094A52"/>
    <w:rsid w:val="000E71C2"/>
    <w:rsid w:val="002D58D4"/>
    <w:rsid w:val="002E2618"/>
    <w:rsid w:val="00332126"/>
    <w:rsid w:val="003B491E"/>
    <w:rsid w:val="003B4D43"/>
    <w:rsid w:val="00407B7E"/>
    <w:rsid w:val="00454FBA"/>
    <w:rsid w:val="0053620F"/>
    <w:rsid w:val="00550804"/>
    <w:rsid w:val="00621670"/>
    <w:rsid w:val="006465C3"/>
    <w:rsid w:val="006B7145"/>
    <w:rsid w:val="006D12FB"/>
    <w:rsid w:val="00701F51"/>
    <w:rsid w:val="007E70CF"/>
    <w:rsid w:val="00937C0B"/>
    <w:rsid w:val="009A2F21"/>
    <w:rsid w:val="00A6100F"/>
    <w:rsid w:val="00B23D17"/>
    <w:rsid w:val="00BC17BB"/>
    <w:rsid w:val="00BE39CE"/>
    <w:rsid w:val="00BF79B0"/>
    <w:rsid w:val="00C43DC3"/>
    <w:rsid w:val="00C80BEB"/>
    <w:rsid w:val="00DB5BD0"/>
    <w:rsid w:val="00E36210"/>
    <w:rsid w:val="00EB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81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B0"/>
    <w:pPr>
      <w:widowControl w:val="0"/>
      <w:ind w:firstLineChars="0" w:firstLine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9B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rsid w:val="00BF79B0"/>
    <w:rPr>
      <w:rFonts w:ascii="Times New Roman" w:hAnsi="Times New Roman" w:cs="Times New Roman" w:hint="default"/>
      <w:color w:val="0000FF"/>
      <w:u w:val="single"/>
    </w:rPr>
  </w:style>
  <w:style w:type="paragraph" w:customStyle="1" w:styleId="KWBodytext">
    <w:name w:val="K&amp;W Body text"/>
    <w:basedOn w:val="a"/>
    <w:rsid w:val="00407B7E"/>
    <w:pPr>
      <w:widowControl/>
      <w:spacing w:after="360" w:line="320" w:lineRule="atLeast"/>
      <w:ind w:firstLineChars="200" w:firstLine="200"/>
    </w:pPr>
    <w:rPr>
      <w:rFonts w:ascii="Arial" w:eastAsia="楷体_GB2312" w:hAnsi="Arial"/>
      <w:kern w:val="0"/>
      <w:sz w:val="24"/>
      <w:szCs w:val="20"/>
      <w:lang w:eastAsia="en-US"/>
    </w:rPr>
  </w:style>
  <w:style w:type="paragraph" w:styleId="a4">
    <w:name w:val="header"/>
    <w:basedOn w:val="a"/>
    <w:link w:val="Char"/>
    <w:uiPriority w:val="99"/>
    <w:unhideWhenUsed/>
    <w:rsid w:val="000E7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71C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71C2"/>
    <w:rPr>
      <w:rFonts w:ascii="Calibri" w:eastAsia="宋体" w:hAnsi="Calibri" w:cs="Times New Roman"/>
      <w:sz w:val="18"/>
      <w:szCs w:val="18"/>
    </w:rPr>
  </w:style>
  <w:style w:type="character" w:customStyle="1" w:styleId="da">
    <w:name w:val="da"/>
    <w:basedOn w:val="a0"/>
    <w:rsid w:val="00EB2109"/>
  </w:style>
  <w:style w:type="paragraph" w:styleId="a6">
    <w:name w:val="Revision"/>
    <w:hidden/>
    <w:uiPriority w:val="99"/>
    <w:semiHidden/>
    <w:rsid w:val="00701F51"/>
    <w:pPr>
      <w:ind w:firstLineChars="0" w:firstLine="0"/>
    </w:pPr>
    <w:rPr>
      <w:rFonts w:ascii="Calibri" w:eastAsia="宋体" w:hAnsi="Calibri" w:cs="Times New Roman"/>
      <w:szCs w:val="21"/>
    </w:rPr>
  </w:style>
  <w:style w:type="table" w:styleId="a7">
    <w:name w:val="Table Grid"/>
    <w:basedOn w:val="a1"/>
    <w:uiPriority w:val="39"/>
    <w:qFormat/>
    <w:rsid w:val="00332126"/>
    <w:pPr>
      <w:ind w:firstLineChars="0" w:firstLine="0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B0"/>
    <w:pPr>
      <w:widowControl w:val="0"/>
      <w:ind w:firstLineChars="0" w:firstLine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9B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rsid w:val="00BF79B0"/>
    <w:rPr>
      <w:rFonts w:ascii="Times New Roman" w:hAnsi="Times New Roman" w:cs="Times New Roman" w:hint="default"/>
      <w:color w:val="0000FF"/>
      <w:u w:val="single"/>
    </w:rPr>
  </w:style>
  <w:style w:type="paragraph" w:customStyle="1" w:styleId="KWBodytext">
    <w:name w:val="K&amp;W Body text"/>
    <w:basedOn w:val="a"/>
    <w:rsid w:val="00407B7E"/>
    <w:pPr>
      <w:widowControl/>
      <w:spacing w:after="360" w:line="320" w:lineRule="atLeast"/>
      <w:ind w:firstLineChars="200" w:firstLine="200"/>
    </w:pPr>
    <w:rPr>
      <w:rFonts w:ascii="Arial" w:eastAsia="楷体_GB2312" w:hAnsi="Arial"/>
      <w:kern w:val="0"/>
      <w:sz w:val="24"/>
      <w:szCs w:val="20"/>
      <w:lang w:eastAsia="en-US"/>
    </w:rPr>
  </w:style>
  <w:style w:type="paragraph" w:styleId="a4">
    <w:name w:val="header"/>
    <w:basedOn w:val="a"/>
    <w:link w:val="Char"/>
    <w:uiPriority w:val="99"/>
    <w:unhideWhenUsed/>
    <w:rsid w:val="000E7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71C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71C2"/>
    <w:rPr>
      <w:rFonts w:ascii="Calibri" w:eastAsia="宋体" w:hAnsi="Calibri" w:cs="Times New Roman"/>
      <w:sz w:val="18"/>
      <w:szCs w:val="18"/>
    </w:rPr>
  </w:style>
  <w:style w:type="character" w:customStyle="1" w:styleId="da">
    <w:name w:val="da"/>
    <w:basedOn w:val="a0"/>
    <w:rsid w:val="00EB2109"/>
  </w:style>
  <w:style w:type="paragraph" w:styleId="a6">
    <w:name w:val="Revision"/>
    <w:hidden/>
    <w:uiPriority w:val="99"/>
    <w:semiHidden/>
    <w:rsid w:val="00701F51"/>
    <w:pPr>
      <w:ind w:firstLineChars="0" w:firstLine="0"/>
    </w:pPr>
    <w:rPr>
      <w:rFonts w:ascii="Calibri" w:eastAsia="宋体" w:hAnsi="Calibri" w:cs="Times New Roman"/>
      <w:szCs w:val="21"/>
    </w:rPr>
  </w:style>
  <w:style w:type="table" w:styleId="a7">
    <w:name w:val="Table Grid"/>
    <w:basedOn w:val="a1"/>
    <w:uiPriority w:val="39"/>
    <w:qFormat/>
    <w:rsid w:val="00332126"/>
    <w:pPr>
      <w:ind w:firstLineChars="0" w:firstLine="0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Grandall</dc:creator>
  <cp:keywords/>
  <dc:description/>
  <cp:lastModifiedBy>林玲</cp:lastModifiedBy>
  <cp:revision>10</cp:revision>
  <dcterms:created xsi:type="dcterms:W3CDTF">2023-07-12T07:24:00Z</dcterms:created>
  <dcterms:modified xsi:type="dcterms:W3CDTF">2023-09-11T07:19:00Z</dcterms:modified>
</cp:coreProperties>
</file>