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0AA" w:rsidRDefault="006D1398" w:rsidP="00707C58">
      <w:pPr>
        <w:spacing w:beforeLines="50" w:before="156" w:afterLines="50" w:after="156"/>
        <w:rPr>
          <w:bCs/>
        </w:rPr>
      </w:pPr>
      <w:r>
        <w:rPr>
          <w:rFonts w:hint="eastAsia"/>
          <w:bCs/>
        </w:rPr>
        <w:t>证券代码：</w:t>
      </w:r>
      <w:sdt>
        <w:sdtPr>
          <w:rPr>
            <w:rFonts w:hint="eastAsia"/>
            <w:bCs/>
          </w:rPr>
          <w:alias w:val="公司代码"/>
          <w:tag w:val="_GBC_704b7b03ea3f4a93b8d4655a09b2ff61"/>
          <w:id w:val="-1015694931"/>
          <w:placeholder>
            <w:docPart w:val="GBC22222222222222222222222222222"/>
          </w:placeholder>
        </w:sdtPr>
        <w:sdtEndPr/>
        <w:sdtContent>
          <w:r>
            <w:rPr>
              <w:rFonts w:hint="eastAsia"/>
              <w:bCs/>
            </w:rPr>
            <w:t>603815</w:t>
          </w:r>
        </w:sdtContent>
      </w:sdt>
      <w:r>
        <w:rPr>
          <w:rFonts w:hint="eastAsia"/>
          <w:bCs/>
        </w:rPr>
        <w:t xml:space="preserve">                </w:t>
      </w:r>
      <w:r w:rsidR="00982487">
        <w:rPr>
          <w:bCs/>
        </w:rPr>
        <w:t xml:space="preserve">                            </w:t>
      </w:r>
      <w:r>
        <w:rPr>
          <w:bCs/>
        </w:rPr>
        <w:t xml:space="preserve">    </w:t>
      </w:r>
      <w:r>
        <w:rPr>
          <w:rFonts w:hint="eastAsia"/>
          <w:bCs/>
        </w:rPr>
        <w:t>证券简称：</w:t>
      </w:r>
      <w:sdt>
        <w:sdtPr>
          <w:rPr>
            <w:rFonts w:hint="eastAsia"/>
            <w:bCs/>
          </w:rPr>
          <w:alias w:val="公司简称"/>
          <w:tag w:val="_GBC_0384ae715a1e4b4894a29e4d27f5bef4"/>
          <w:id w:val="-395277951"/>
          <w:placeholder>
            <w:docPart w:val="GBC22222222222222222222222222222"/>
          </w:placeholder>
        </w:sdtPr>
        <w:sdtEndPr/>
        <w:sdtContent>
          <w:proofErr w:type="gramStart"/>
          <w:r w:rsidR="00657702">
            <w:rPr>
              <w:rFonts w:hint="eastAsia"/>
              <w:bCs/>
            </w:rPr>
            <w:t>交建股份</w:t>
          </w:r>
          <w:proofErr w:type="gramEnd"/>
        </w:sdtContent>
      </w:sdt>
    </w:p>
    <w:p w:rsidR="002B40AA" w:rsidRDefault="002B40AA">
      <w:pPr>
        <w:rPr>
          <w:b/>
          <w:bCs/>
        </w:rPr>
      </w:pPr>
    </w:p>
    <w:p w:rsidR="002B40AA" w:rsidRDefault="002B40AA">
      <w:pPr>
        <w:rPr>
          <w:b/>
          <w:bCs/>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EndPr/>
      <w:sdtContent>
        <w:p w:rsidR="002B40AA" w:rsidRDefault="006D1398">
          <w:pPr>
            <w:jc w:val="center"/>
            <w:rPr>
              <w:rFonts w:ascii="黑体" w:eastAsia="黑体" w:hAnsi="黑体"/>
              <w:b/>
              <w:bCs/>
              <w:color w:val="FF0000"/>
              <w:sz w:val="44"/>
              <w:szCs w:val="44"/>
            </w:rPr>
          </w:pPr>
          <w:r>
            <w:rPr>
              <w:rFonts w:ascii="黑体" w:eastAsia="黑体" w:hAnsi="黑体"/>
              <w:b/>
              <w:bCs/>
              <w:color w:val="FF0000"/>
              <w:sz w:val="44"/>
              <w:szCs w:val="44"/>
            </w:rPr>
            <w:t>安徽省交通建设股份有限公司</w:t>
          </w:r>
        </w:p>
      </w:sdtContent>
    </w:sdt>
    <w:p w:rsidR="002B40AA" w:rsidRDefault="006D1398">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2B40AA" w:rsidRDefault="002B40AA">
      <w:pPr>
        <w:rPr>
          <w:rFonts w:ascii="Times New Roman" w:hAnsi="Times New Roman"/>
          <w:b/>
          <w:bCs/>
        </w:rPr>
      </w:pPr>
    </w:p>
    <w:tbl>
      <w:tblPr>
        <w:tblStyle w:val="af1"/>
        <w:tblW w:w="0" w:type="auto"/>
        <w:tblInd w:w="108" w:type="dxa"/>
        <w:tblLook w:val="04A0" w:firstRow="1" w:lastRow="0" w:firstColumn="1" w:lastColumn="0" w:noHBand="0" w:noVBand="1"/>
      </w:tblPr>
      <w:tblGrid>
        <w:gridCol w:w="8505"/>
      </w:tblGrid>
      <w:bookmarkStart w:id="0"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placeholder>
            <w:docPart w:val="GBC11111111111111111111111111111"/>
          </w:placeholder>
        </w:sdtPr>
        <w:sdtEndPr>
          <w:rPr>
            <w:rFonts w:ascii="宋体" w:hAnsi="宋体"/>
            <w:sz w:val="21"/>
            <w:szCs w:val="20"/>
          </w:rPr>
        </w:sdtEndPr>
        <w:sdtContent>
          <w:tr w:rsidR="002B40AA" w:rsidTr="00102FAE">
            <w:trPr>
              <w:trHeight w:val="1148"/>
            </w:trPr>
            <w:tc>
              <w:tcPr>
                <w:tcW w:w="8505" w:type="dxa"/>
                <w:tcBorders>
                  <w:top w:val="single" w:sz="4" w:space="0" w:color="auto"/>
                  <w:left w:val="single" w:sz="4" w:space="0" w:color="auto"/>
                  <w:bottom w:val="single" w:sz="4" w:space="0" w:color="auto"/>
                  <w:right w:val="single" w:sz="4" w:space="0" w:color="auto"/>
                </w:tcBorders>
              </w:tcPr>
              <w:p w:rsidR="002B40AA" w:rsidRPr="00284114" w:rsidRDefault="006D1398" w:rsidP="00284114">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tc>
          </w:tr>
        </w:sdtContent>
      </w:sdt>
      <w:bookmarkEnd w:id="0" w:displacedByCustomXml="prev"/>
    </w:tbl>
    <w:p w:rsidR="002B40AA" w:rsidRDefault="006D1398" w:rsidP="00284114">
      <w:pPr>
        <w:pStyle w:val="10"/>
        <w:tabs>
          <w:tab w:val="left" w:pos="434"/>
          <w:tab w:val="left" w:pos="882"/>
        </w:tabs>
        <w:spacing w:before="100" w:beforeAutospacing="1"/>
        <w:rPr>
          <w:sz w:val="21"/>
        </w:rPr>
      </w:pPr>
      <w:bookmarkStart w:id="1" w:name="_Toc395718055"/>
      <w:bookmarkStart w:id="2" w:name="_Toc493164697"/>
      <w:r>
        <w:rPr>
          <w:rFonts w:asciiTheme="majorEastAsia" w:eastAsiaTheme="majorEastAsia" w:hAnsiTheme="majorEastAsia"/>
          <w:sz w:val="21"/>
        </w:rPr>
        <w:t>重要</w:t>
      </w:r>
      <w:bookmarkEnd w:id="1"/>
      <w:bookmarkEnd w:id="2"/>
      <w:r>
        <w:rPr>
          <w:rFonts w:hint="eastAsia"/>
          <w:sz w:val="21"/>
        </w:rPr>
        <w:t>内容提示：</w:t>
      </w:r>
    </w:p>
    <w:sdt>
      <w:sdtPr>
        <w:rPr>
          <w:rFonts w:hint="eastAsia"/>
          <w:bCs w:val="0"/>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rsidR="002B40AA" w:rsidRDefault="006D1398">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rsidR="002B40AA" w:rsidRDefault="006D1398">
          <w:pPr>
            <w:rPr>
              <w:color w:val="0000FF"/>
            </w:rPr>
          </w:pPr>
          <w:r>
            <w:rPr>
              <w:rFonts w:hint="eastAsia"/>
              <w:color w:val="0000FF"/>
            </w:rPr>
            <w:t xml:space="preserve"> </w:t>
          </w: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rsidR="002B40AA" w:rsidRDefault="006D1398">
          <w:pPr>
            <w:pStyle w:val="2"/>
            <w:numPr>
              <w:ilvl w:val="0"/>
              <w:numId w:val="0"/>
            </w:numPr>
          </w:pPr>
          <w:r>
            <w:t>公司负责人、主管会计工作负责人及会计机构负责人（会计主管人员）保证季度报告中财务</w:t>
          </w:r>
          <w:r>
            <w:rPr>
              <w:rFonts w:hint="eastAsia"/>
            </w:rPr>
            <w:t>信息</w:t>
          </w:r>
          <w:r>
            <w:t>的真实、</w:t>
          </w:r>
          <w:r>
            <w:rPr>
              <w:rFonts w:hint="eastAsia"/>
            </w:rPr>
            <w:t>准确、</w:t>
          </w:r>
          <w:r>
            <w:t>完整。</w:t>
          </w:r>
        </w:p>
      </w:sdtContent>
    </w:sdt>
    <w:p w:rsidR="002B40AA" w:rsidRDefault="002B40AA"/>
    <w:p w:rsidR="002B40AA" w:rsidRDefault="006D1398">
      <w:pPr>
        <w:pStyle w:val="2"/>
        <w:numPr>
          <w:ilvl w:val="0"/>
          <w:numId w:val="0"/>
        </w:numPr>
      </w:pPr>
      <w:r>
        <w:rPr>
          <w:rFonts w:hint="eastAsia"/>
        </w:rPr>
        <w:t>第三季度财务报表是否经审计</w:t>
      </w:r>
    </w:p>
    <w:p w:rsidR="00657702" w:rsidRDefault="001A7205" w:rsidP="00657702">
      <w:pPr>
        <w:rPr>
          <w:color w:val="auto"/>
        </w:rPr>
      </w:pPr>
      <w:sdt>
        <w:sdtPr>
          <w:rPr>
            <w:rFonts w:hint="eastAsia"/>
          </w:rPr>
          <w:alias w:val="是否经审计[双击切换]"/>
          <w:tag w:val="_GBC_1c2c9021f8234ac69fb1f8fc40e3a7c1"/>
          <w:id w:val="1604850602"/>
          <w:placeholder>
            <w:docPart w:val="GBC22222222222222222222222222222"/>
          </w:placeholder>
        </w:sdtPr>
        <w:sdtEndPr/>
        <w:sdtContent>
          <w:r w:rsidR="00DB6F15">
            <w:fldChar w:fldCharType="begin"/>
          </w:r>
          <w:r w:rsidR="00657702">
            <w:instrText xml:space="preserve"> MACROBUTTON  SnrToggleCheckbox □是 </w:instrText>
          </w:r>
          <w:r w:rsidR="00DB6F15">
            <w:fldChar w:fldCharType="end"/>
          </w:r>
          <w:r w:rsidR="00DB6F15">
            <w:fldChar w:fldCharType="begin"/>
          </w:r>
          <w:r w:rsidR="00657702">
            <w:instrText xml:space="preserve"> MACROBUTTON  SnrToggleCheckbox √否 </w:instrText>
          </w:r>
          <w:r w:rsidR="00DB6F15">
            <w:fldChar w:fldCharType="end"/>
          </w:r>
        </w:sdtContent>
      </w:sdt>
    </w:p>
    <w:p w:rsidR="002B40AA" w:rsidRDefault="002B40AA">
      <w:pPr>
        <w:ind w:rightChars="-28" w:right="-59"/>
        <w:rPr>
          <w:color w:val="auto"/>
        </w:rPr>
      </w:pPr>
    </w:p>
    <w:p w:rsidR="002B40AA" w:rsidRDefault="006D1398">
      <w:pPr>
        <w:pStyle w:val="10"/>
        <w:numPr>
          <w:ilvl w:val="0"/>
          <w:numId w:val="2"/>
        </w:numPr>
        <w:tabs>
          <w:tab w:val="left" w:pos="434"/>
          <w:tab w:val="left" w:pos="882"/>
        </w:tabs>
        <w:rPr>
          <w:sz w:val="21"/>
        </w:rPr>
      </w:pPr>
      <w:r>
        <w:rPr>
          <w:rFonts w:hint="eastAsia"/>
          <w:sz w:val="21"/>
        </w:rPr>
        <w:t>主要财务数据</w:t>
      </w:r>
    </w:p>
    <w:p w:rsidR="002B40AA" w:rsidRDefault="006D1398">
      <w:pPr>
        <w:pStyle w:val="2"/>
        <w:rPr>
          <w:b/>
        </w:rPr>
      </w:pPr>
      <w:r>
        <w:t>主要</w:t>
      </w:r>
      <w:r>
        <w:rPr>
          <w:rFonts w:hint="eastAsia"/>
        </w:rPr>
        <w:t>会计数据和财务指标</w:t>
      </w:r>
    </w:p>
    <w:sdt>
      <w:sdtPr>
        <w:rPr>
          <w:rFonts w:hint="eastAsia"/>
        </w:rPr>
        <w:alias w:val="选项模块:主要财务数据（无追溯）"/>
        <w:tag w:val="_GBC_8a37ded3267c46d3a11a3de071e41a76"/>
        <w:id w:val="-1630389322"/>
        <w:placeholder>
          <w:docPart w:val="GBC22222222222222222222222222222"/>
        </w:placeholder>
      </w:sdtPr>
      <w:sdtEndPr>
        <w:rPr>
          <w:rFonts w:hint="default"/>
          <w:szCs w:val="20"/>
        </w:rPr>
      </w:sdtEndPr>
      <w:sdtContent>
        <w:p w:rsidR="002B40AA" w:rsidRDefault="006D1398">
          <w:pPr>
            <w:widowControl w:val="0"/>
            <w:wordWrap w:val="0"/>
            <w:ind w:right="105"/>
            <w:jc w:val="right"/>
            <w:rPr>
              <w:color w:val="auto"/>
            </w:rPr>
          </w:pPr>
          <w:r>
            <w:rPr>
              <w:rFonts w:hint="eastAsia"/>
              <w:color w:val="auto"/>
            </w:rPr>
            <w:t>单位：</w:t>
          </w:r>
          <w:sdt>
            <w:sdtPr>
              <w:rPr>
                <w:rFonts w:hint="eastAsia"/>
                <w:color w:val="auto"/>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149"/>
            <w:gridCol w:w="1254"/>
            <w:gridCol w:w="1896"/>
            <w:gridCol w:w="1515"/>
          </w:tblGrid>
          <w:tr w:rsidR="002B40AA" w:rsidTr="003A713A">
            <w:sdt>
              <w:sdtPr>
                <w:rPr>
                  <w:rFonts w:hint="eastAsia"/>
                </w:rPr>
                <w:tag w:val="_PLD_f2ce49d434a745c7acc3a52f1012162b"/>
                <w:id w:val="-753588728"/>
              </w:sdtPr>
              <w:sdtEndPr/>
              <w:sdtContent>
                <w:tc>
                  <w:tcPr>
                    <w:tcW w:w="2235" w:type="dxa"/>
                    <w:shd w:val="clear" w:color="auto" w:fill="auto"/>
                    <w:vAlign w:val="center"/>
                  </w:tcPr>
                  <w:p w:rsidR="002B40AA" w:rsidRDefault="006D1398">
                    <w:pPr>
                      <w:spacing w:line="360" w:lineRule="exact"/>
                    </w:pPr>
                    <w:r>
                      <w:rPr>
                        <w:rFonts w:hint="eastAsia"/>
                      </w:rPr>
                      <w:t>项目</w:t>
                    </w:r>
                  </w:p>
                </w:tc>
              </w:sdtContent>
            </w:sdt>
            <w:sdt>
              <w:sdtPr>
                <w:rPr>
                  <w:rFonts w:hint="eastAsia"/>
                </w:rPr>
                <w:tag w:val="_PLD_9d5f261ece184e8b9d9c9c7a094c362a"/>
                <w:id w:val="386228005"/>
              </w:sdtPr>
              <w:sdtEndPr/>
              <w:sdtContent>
                <w:tc>
                  <w:tcPr>
                    <w:tcW w:w="2149" w:type="dxa"/>
                    <w:shd w:val="clear" w:color="auto" w:fill="auto"/>
                    <w:vAlign w:val="center"/>
                  </w:tcPr>
                  <w:p w:rsidR="002B40AA" w:rsidRDefault="006D1398">
                    <w:pPr>
                      <w:spacing w:line="360" w:lineRule="exact"/>
                      <w:jc w:val="center"/>
                    </w:pPr>
                    <w:r>
                      <w:rPr>
                        <w:rFonts w:hint="eastAsia"/>
                      </w:rPr>
                      <w:t>本报告期</w:t>
                    </w:r>
                  </w:p>
                </w:tc>
              </w:sdtContent>
            </w:sdt>
            <w:sdt>
              <w:sdtPr>
                <w:rPr>
                  <w:rFonts w:hint="eastAsia"/>
                </w:rPr>
                <w:tag w:val="_PLD_1727b0602ecc4ecd9024513e9dc49584"/>
                <w:id w:val="1139230987"/>
              </w:sdtPr>
              <w:sdtEndPr/>
              <w:sdtContent>
                <w:tc>
                  <w:tcPr>
                    <w:tcW w:w="1254" w:type="dxa"/>
                    <w:shd w:val="clear" w:color="auto" w:fill="auto"/>
                    <w:vAlign w:val="center"/>
                  </w:tcPr>
                  <w:p w:rsidR="002B40AA" w:rsidRDefault="006D1398">
                    <w:pPr>
                      <w:spacing w:line="360" w:lineRule="exact"/>
                      <w:jc w:val="center"/>
                    </w:pPr>
                    <w:r>
                      <w:rPr>
                        <w:rFonts w:hint="eastAsia"/>
                      </w:rPr>
                      <w:t>本报告期比上年同期增减变动幅度(%)</w:t>
                    </w:r>
                  </w:p>
                </w:tc>
              </w:sdtContent>
            </w:sdt>
            <w:sdt>
              <w:sdtPr>
                <w:rPr>
                  <w:rFonts w:hint="eastAsia"/>
                </w:rPr>
                <w:tag w:val="_PLD_33029d5b919d4c0ab16430d58d169307"/>
                <w:id w:val="1428922228"/>
              </w:sdtPr>
              <w:sdtEndPr/>
              <w:sdtContent>
                <w:tc>
                  <w:tcPr>
                    <w:tcW w:w="1896" w:type="dxa"/>
                    <w:shd w:val="clear" w:color="auto" w:fill="auto"/>
                    <w:vAlign w:val="center"/>
                  </w:tcPr>
                  <w:p w:rsidR="002B40AA" w:rsidRDefault="006D1398">
                    <w:pPr>
                      <w:spacing w:line="360" w:lineRule="exact"/>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1300116162"/>
              </w:sdtPr>
              <w:sdtEndPr/>
              <w:sdtContent>
                <w:tc>
                  <w:tcPr>
                    <w:tcW w:w="1515" w:type="dxa"/>
                    <w:shd w:val="clear" w:color="auto" w:fill="auto"/>
                    <w:vAlign w:val="center"/>
                  </w:tcPr>
                  <w:p w:rsidR="002B40AA" w:rsidRDefault="006D1398">
                    <w:pPr>
                      <w:spacing w:line="360" w:lineRule="exact"/>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E0175C" w:rsidTr="003A713A">
            <w:tc>
              <w:tcPr>
                <w:tcW w:w="2235" w:type="dxa"/>
                <w:shd w:val="clear" w:color="auto" w:fill="auto"/>
                <w:vAlign w:val="center"/>
              </w:tcPr>
              <w:p w:rsidR="00E0175C" w:rsidRDefault="00E0175C">
                <w:pPr>
                  <w:spacing w:line="360" w:lineRule="exact"/>
                </w:pPr>
                <w:r>
                  <w:rPr>
                    <w:rFonts w:hint="eastAsia"/>
                  </w:rPr>
                  <w:t>营业收入</w:t>
                </w:r>
              </w:p>
            </w:tc>
            <w:tc>
              <w:tcPr>
                <w:tcW w:w="2149" w:type="dxa"/>
                <w:shd w:val="clear" w:color="auto" w:fill="auto"/>
                <w:vAlign w:val="center"/>
              </w:tcPr>
              <w:p w:rsidR="00E0175C" w:rsidRDefault="00E0175C" w:rsidP="00466AED">
                <w:pPr>
                  <w:jc w:val="right"/>
                  <w:rPr>
                    <w:rFonts w:cs="宋体"/>
                    <w:sz w:val="24"/>
                    <w:szCs w:val="24"/>
                  </w:rPr>
                </w:pPr>
                <w:r>
                  <w:t>1,0</w:t>
                </w:r>
                <w:r w:rsidR="00466AED">
                  <w:rPr>
                    <w:rFonts w:hint="eastAsia"/>
                  </w:rPr>
                  <w:t>5</w:t>
                </w:r>
                <w:r>
                  <w:t>3,167,658.90</w:t>
                </w:r>
              </w:p>
            </w:tc>
            <w:tc>
              <w:tcPr>
                <w:tcW w:w="1254" w:type="dxa"/>
                <w:shd w:val="clear" w:color="auto" w:fill="auto"/>
                <w:vAlign w:val="center"/>
              </w:tcPr>
              <w:p w:rsidR="00E0175C" w:rsidRDefault="00E0175C" w:rsidP="000F7933">
                <w:pPr>
                  <w:jc w:val="right"/>
                  <w:rPr>
                    <w:rFonts w:cs="宋体"/>
                    <w:sz w:val="24"/>
                    <w:szCs w:val="24"/>
                  </w:rPr>
                </w:pPr>
                <w:r>
                  <w:t>-</w:t>
                </w:r>
                <w:r w:rsidR="000F7933">
                  <w:rPr>
                    <w:rFonts w:hint="eastAsia"/>
                  </w:rPr>
                  <w:t>29.50</w:t>
                </w:r>
              </w:p>
            </w:tc>
            <w:tc>
              <w:tcPr>
                <w:tcW w:w="1896" w:type="dxa"/>
                <w:shd w:val="clear" w:color="auto" w:fill="auto"/>
                <w:vAlign w:val="center"/>
              </w:tcPr>
              <w:p w:rsidR="00E0175C" w:rsidRDefault="00E0175C" w:rsidP="00E0175C">
                <w:pPr>
                  <w:jc w:val="right"/>
                  <w:rPr>
                    <w:rFonts w:cs="宋体"/>
                    <w:sz w:val="24"/>
                    <w:szCs w:val="24"/>
                  </w:rPr>
                </w:pPr>
                <w:r>
                  <w:t>3,276,097,133.64</w:t>
                </w:r>
              </w:p>
            </w:tc>
            <w:tc>
              <w:tcPr>
                <w:tcW w:w="1515" w:type="dxa"/>
                <w:shd w:val="clear" w:color="auto" w:fill="auto"/>
                <w:vAlign w:val="center"/>
              </w:tcPr>
              <w:p w:rsidR="00E0175C" w:rsidRDefault="00E0175C" w:rsidP="00E0175C">
                <w:pPr>
                  <w:jc w:val="right"/>
                  <w:rPr>
                    <w:rFonts w:cs="宋体"/>
                    <w:sz w:val="24"/>
                    <w:szCs w:val="24"/>
                  </w:rPr>
                </w:pPr>
                <w:r>
                  <w:t>-22.13</w:t>
                </w:r>
              </w:p>
            </w:tc>
          </w:tr>
          <w:tr w:rsidR="00E0175C" w:rsidTr="003A713A">
            <w:tc>
              <w:tcPr>
                <w:tcW w:w="2235" w:type="dxa"/>
                <w:shd w:val="clear" w:color="auto" w:fill="auto"/>
                <w:vAlign w:val="center"/>
              </w:tcPr>
              <w:p w:rsidR="00E0175C" w:rsidRDefault="00E0175C">
                <w:pPr>
                  <w:spacing w:line="360" w:lineRule="exact"/>
                </w:pPr>
                <w:r>
                  <w:rPr>
                    <w:rFonts w:hint="eastAsia"/>
                  </w:rPr>
                  <w:t>归属于上市公司股东的净利润</w:t>
                </w:r>
              </w:p>
            </w:tc>
            <w:tc>
              <w:tcPr>
                <w:tcW w:w="2149" w:type="dxa"/>
                <w:shd w:val="clear" w:color="auto" w:fill="auto"/>
                <w:vAlign w:val="center"/>
              </w:tcPr>
              <w:p w:rsidR="00E0175C" w:rsidRDefault="00E0175C" w:rsidP="00E0175C">
                <w:pPr>
                  <w:jc w:val="right"/>
                  <w:rPr>
                    <w:rFonts w:cs="宋体"/>
                    <w:sz w:val="24"/>
                    <w:szCs w:val="24"/>
                  </w:rPr>
                </w:pPr>
                <w:r>
                  <w:t>34,732,900.68</w:t>
                </w:r>
              </w:p>
            </w:tc>
            <w:tc>
              <w:tcPr>
                <w:tcW w:w="1254" w:type="dxa"/>
                <w:shd w:val="clear" w:color="auto" w:fill="auto"/>
                <w:vAlign w:val="center"/>
              </w:tcPr>
              <w:p w:rsidR="00E0175C" w:rsidRDefault="00E0175C" w:rsidP="00E0175C">
                <w:pPr>
                  <w:jc w:val="right"/>
                  <w:rPr>
                    <w:rFonts w:cs="宋体"/>
                    <w:sz w:val="24"/>
                    <w:szCs w:val="24"/>
                  </w:rPr>
                </w:pPr>
                <w:r>
                  <w:t>-11.05</w:t>
                </w:r>
              </w:p>
            </w:tc>
            <w:tc>
              <w:tcPr>
                <w:tcW w:w="1896" w:type="dxa"/>
                <w:shd w:val="clear" w:color="auto" w:fill="auto"/>
                <w:vAlign w:val="center"/>
              </w:tcPr>
              <w:p w:rsidR="00E0175C" w:rsidRDefault="00E0175C" w:rsidP="00E0175C">
                <w:pPr>
                  <w:jc w:val="right"/>
                  <w:rPr>
                    <w:rFonts w:cs="宋体"/>
                    <w:sz w:val="24"/>
                    <w:szCs w:val="24"/>
                  </w:rPr>
                </w:pPr>
                <w:r>
                  <w:t>129,821,898.61</w:t>
                </w:r>
              </w:p>
            </w:tc>
            <w:tc>
              <w:tcPr>
                <w:tcW w:w="1515" w:type="dxa"/>
                <w:shd w:val="clear" w:color="auto" w:fill="auto"/>
                <w:vAlign w:val="center"/>
              </w:tcPr>
              <w:p w:rsidR="00E0175C" w:rsidRDefault="00E0175C" w:rsidP="00E0175C">
                <w:pPr>
                  <w:jc w:val="right"/>
                  <w:rPr>
                    <w:rFonts w:cs="宋体"/>
                    <w:sz w:val="24"/>
                    <w:szCs w:val="24"/>
                  </w:rPr>
                </w:pPr>
                <w:r>
                  <w:t>4.81</w:t>
                </w:r>
              </w:p>
            </w:tc>
          </w:tr>
          <w:tr w:rsidR="00E0175C" w:rsidTr="003A713A">
            <w:tc>
              <w:tcPr>
                <w:tcW w:w="2235" w:type="dxa"/>
                <w:shd w:val="clear" w:color="auto" w:fill="auto"/>
                <w:vAlign w:val="center"/>
              </w:tcPr>
              <w:p w:rsidR="00E0175C" w:rsidRDefault="00E0175C">
                <w:pPr>
                  <w:spacing w:line="360" w:lineRule="exact"/>
                </w:pPr>
                <w:r>
                  <w:rPr>
                    <w:rFonts w:hint="eastAsia"/>
                  </w:rPr>
                  <w:t>归属于上市公司股东的扣除非经常性损益</w:t>
                </w:r>
                <w:r>
                  <w:rPr>
                    <w:rFonts w:hint="eastAsia"/>
                  </w:rPr>
                  <w:lastRenderedPageBreak/>
                  <w:t>的净利润</w:t>
                </w:r>
              </w:p>
            </w:tc>
            <w:tc>
              <w:tcPr>
                <w:tcW w:w="2149" w:type="dxa"/>
                <w:shd w:val="clear" w:color="auto" w:fill="auto"/>
                <w:vAlign w:val="center"/>
              </w:tcPr>
              <w:p w:rsidR="00E0175C" w:rsidRDefault="00E0175C" w:rsidP="00E0175C">
                <w:pPr>
                  <w:jc w:val="right"/>
                  <w:rPr>
                    <w:rFonts w:cs="宋体"/>
                    <w:sz w:val="24"/>
                    <w:szCs w:val="24"/>
                  </w:rPr>
                </w:pPr>
                <w:r>
                  <w:lastRenderedPageBreak/>
                  <w:t>33,568,990.95</w:t>
                </w:r>
              </w:p>
            </w:tc>
            <w:tc>
              <w:tcPr>
                <w:tcW w:w="1254" w:type="dxa"/>
                <w:shd w:val="clear" w:color="auto" w:fill="auto"/>
                <w:vAlign w:val="center"/>
              </w:tcPr>
              <w:p w:rsidR="00E0175C" w:rsidRDefault="00E0175C" w:rsidP="00E0175C">
                <w:pPr>
                  <w:jc w:val="right"/>
                  <w:rPr>
                    <w:rFonts w:cs="宋体"/>
                    <w:sz w:val="24"/>
                    <w:szCs w:val="24"/>
                  </w:rPr>
                </w:pPr>
                <w:r>
                  <w:t>-7.16</w:t>
                </w:r>
              </w:p>
            </w:tc>
            <w:tc>
              <w:tcPr>
                <w:tcW w:w="1896" w:type="dxa"/>
                <w:shd w:val="clear" w:color="auto" w:fill="auto"/>
                <w:vAlign w:val="center"/>
              </w:tcPr>
              <w:p w:rsidR="00E0175C" w:rsidRDefault="00E0175C" w:rsidP="00E0175C">
                <w:pPr>
                  <w:jc w:val="right"/>
                  <w:rPr>
                    <w:rFonts w:cs="宋体"/>
                    <w:sz w:val="24"/>
                    <w:szCs w:val="24"/>
                  </w:rPr>
                </w:pPr>
                <w:r>
                  <w:t>129,723,754.99</w:t>
                </w:r>
              </w:p>
            </w:tc>
            <w:tc>
              <w:tcPr>
                <w:tcW w:w="1515" w:type="dxa"/>
                <w:shd w:val="clear" w:color="auto" w:fill="auto"/>
                <w:vAlign w:val="center"/>
              </w:tcPr>
              <w:p w:rsidR="00E0175C" w:rsidRDefault="00E0175C" w:rsidP="00E0175C">
                <w:pPr>
                  <w:jc w:val="right"/>
                  <w:rPr>
                    <w:rFonts w:cs="宋体"/>
                    <w:sz w:val="24"/>
                    <w:szCs w:val="24"/>
                  </w:rPr>
                </w:pPr>
                <w:r>
                  <w:t>7.20</w:t>
                </w:r>
              </w:p>
            </w:tc>
          </w:tr>
          <w:tr w:rsidR="00E0175C" w:rsidTr="003A713A">
            <w:tc>
              <w:tcPr>
                <w:tcW w:w="2235" w:type="dxa"/>
                <w:shd w:val="clear" w:color="auto" w:fill="auto"/>
                <w:vAlign w:val="center"/>
              </w:tcPr>
              <w:p w:rsidR="00E0175C" w:rsidRDefault="00E0175C">
                <w:pPr>
                  <w:spacing w:line="360" w:lineRule="exact"/>
                </w:pPr>
                <w:r>
                  <w:rPr>
                    <w:rFonts w:hint="eastAsia"/>
                  </w:rPr>
                  <w:lastRenderedPageBreak/>
                  <w:t>经营活动产生的现金流量净额</w:t>
                </w:r>
              </w:p>
            </w:tc>
            <w:tc>
              <w:tcPr>
                <w:tcW w:w="2149" w:type="dxa"/>
                <w:shd w:val="clear" w:color="auto" w:fill="auto"/>
                <w:vAlign w:val="center"/>
              </w:tcPr>
              <w:p w:rsidR="00E0175C" w:rsidRDefault="00E0175C" w:rsidP="00E0175C">
                <w:pPr>
                  <w:jc w:val="right"/>
                  <w:rPr>
                    <w:rFonts w:cs="宋体"/>
                    <w:sz w:val="24"/>
                    <w:szCs w:val="24"/>
                  </w:rPr>
                </w:pPr>
                <w:r>
                  <w:t>不适用</w:t>
                </w:r>
              </w:p>
            </w:tc>
            <w:tc>
              <w:tcPr>
                <w:tcW w:w="1254" w:type="dxa"/>
                <w:shd w:val="clear" w:color="auto" w:fill="auto"/>
                <w:vAlign w:val="center"/>
              </w:tcPr>
              <w:p w:rsidR="00E0175C" w:rsidRDefault="00E0175C" w:rsidP="00E0175C">
                <w:pPr>
                  <w:jc w:val="right"/>
                  <w:rPr>
                    <w:rFonts w:cs="宋体"/>
                    <w:sz w:val="24"/>
                    <w:szCs w:val="24"/>
                  </w:rPr>
                </w:pPr>
                <w:r>
                  <w:t>不适用</w:t>
                </w:r>
              </w:p>
            </w:tc>
            <w:tc>
              <w:tcPr>
                <w:tcW w:w="1896" w:type="dxa"/>
                <w:shd w:val="clear" w:color="auto" w:fill="auto"/>
                <w:vAlign w:val="center"/>
              </w:tcPr>
              <w:p w:rsidR="00E0175C" w:rsidRDefault="00E0175C" w:rsidP="00E0175C">
                <w:pPr>
                  <w:jc w:val="right"/>
                  <w:rPr>
                    <w:rFonts w:cs="宋体"/>
                    <w:sz w:val="24"/>
                    <w:szCs w:val="24"/>
                  </w:rPr>
                </w:pPr>
                <w:r>
                  <w:t>-395,309,540.59</w:t>
                </w:r>
              </w:p>
            </w:tc>
            <w:tc>
              <w:tcPr>
                <w:tcW w:w="1515" w:type="dxa"/>
                <w:shd w:val="clear" w:color="auto" w:fill="auto"/>
                <w:vAlign w:val="center"/>
              </w:tcPr>
              <w:p w:rsidR="00E0175C" w:rsidRDefault="00E0175C" w:rsidP="00E0175C">
                <w:pPr>
                  <w:jc w:val="right"/>
                  <w:rPr>
                    <w:rFonts w:cs="宋体"/>
                    <w:sz w:val="24"/>
                    <w:szCs w:val="24"/>
                  </w:rPr>
                </w:pPr>
                <w:r>
                  <w:t>不适用</w:t>
                </w:r>
              </w:p>
            </w:tc>
          </w:tr>
          <w:tr w:rsidR="00E0175C" w:rsidTr="003A713A">
            <w:tc>
              <w:tcPr>
                <w:tcW w:w="2235" w:type="dxa"/>
                <w:shd w:val="clear" w:color="auto" w:fill="auto"/>
                <w:vAlign w:val="center"/>
              </w:tcPr>
              <w:p w:rsidR="00E0175C" w:rsidRDefault="00E0175C">
                <w:pPr>
                  <w:spacing w:line="360" w:lineRule="exact"/>
                </w:pPr>
                <w:r>
                  <w:rPr>
                    <w:rFonts w:hint="eastAsia"/>
                  </w:rPr>
                  <w:t>基本每股收益（元/股）</w:t>
                </w:r>
              </w:p>
            </w:tc>
            <w:tc>
              <w:tcPr>
                <w:tcW w:w="2149" w:type="dxa"/>
                <w:shd w:val="clear" w:color="auto" w:fill="auto"/>
                <w:vAlign w:val="center"/>
              </w:tcPr>
              <w:p w:rsidR="00E0175C" w:rsidRDefault="00E0175C" w:rsidP="00E0175C">
                <w:pPr>
                  <w:jc w:val="right"/>
                  <w:rPr>
                    <w:rFonts w:cs="宋体"/>
                    <w:sz w:val="24"/>
                    <w:szCs w:val="24"/>
                  </w:rPr>
                </w:pPr>
                <w:r>
                  <w:t>0.06</w:t>
                </w:r>
              </w:p>
            </w:tc>
            <w:tc>
              <w:tcPr>
                <w:tcW w:w="1254" w:type="dxa"/>
                <w:shd w:val="clear" w:color="auto" w:fill="auto"/>
                <w:vAlign w:val="center"/>
              </w:tcPr>
              <w:p w:rsidR="00E0175C" w:rsidRDefault="00E0175C" w:rsidP="00E0175C">
                <w:pPr>
                  <w:jc w:val="right"/>
                  <w:rPr>
                    <w:rFonts w:cs="宋体"/>
                    <w:sz w:val="24"/>
                    <w:szCs w:val="24"/>
                  </w:rPr>
                </w:pPr>
                <w:r>
                  <w:t>0.00</w:t>
                </w:r>
              </w:p>
            </w:tc>
            <w:tc>
              <w:tcPr>
                <w:tcW w:w="1896" w:type="dxa"/>
                <w:shd w:val="clear" w:color="auto" w:fill="auto"/>
                <w:vAlign w:val="center"/>
              </w:tcPr>
              <w:p w:rsidR="00E0175C" w:rsidRDefault="00E0175C" w:rsidP="00E0175C">
                <w:pPr>
                  <w:jc w:val="right"/>
                  <w:rPr>
                    <w:rFonts w:cs="宋体"/>
                    <w:sz w:val="24"/>
                    <w:szCs w:val="24"/>
                  </w:rPr>
                </w:pPr>
                <w:r>
                  <w:t>0.21</w:t>
                </w:r>
              </w:p>
            </w:tc>
            <w:tc>
              <w:tcPr>
                <w:tcW w:w="1515" w:type="dxa"/>
                <w:shd w:val="clear" w:color="auto" w:fill="auto"/>
                <w:vAlign w:val="center"/>
              </w:tcPr>
              <w:p w:rsidR="00E0175C" w:rsidRDefault="00E0175C" w:rsidP="00E0175C">
                <w:pPr>
                  <w:jc w:val="right"/>
                  <w:rPr>
                    <w:rFonts w:cs="宋体"/>
                    <w:sz w:val="24"/>
                    <w:szCs w:val="24"/>
                  </w:rPr>
                </w:pPr>
                <w:r>
                  <w:t>5.00</w:t>
                </w:r>
              </w:p>
            </w:tc>
          </w:tr>
          <w:tr w:rsidR="00E0175C" w:rsidTr="003A713A">
            <w:tc>
              <w:tcPr>
                <w:tcW w:w="2235" w:type="dxa"/>
                <w:shd w:val="clear" w:color="auto" w:fill="auto"/>
                <w:vAlign w:val="center"/>
              </w:tcPr>
              <w:p w:rsidR="00E0175C" w:rsidRDefault="00E0175C">
                <w:pPr>
                  <w:spacing w:line="360" w:lineRule="exact"/>
                </w:pPr>
                <w:r>
                  <w:rPr>
                    <w:rFonts w:hint="eastAsia"/>
                  </w:rPr>
                  <w:t>稀释每股收益（元/股）</w:t>
                </w:r>
              </w:p>
            </w:tc>
            <w:tc>
              <w:tcPr>
                <w:tcW w:w="2149" w:type="dxa"/>
                <w:shd w:val="clear" w:color="auto" w:fill="auto"/>
                <w:vAlign w:val="center"/>
              </w:tcPr>
              <w:p w:rsidR="00E0175C" w:rsidRDefault="00E0175C" w:rsidP="00E0175C">
                <w:pPr>
                  <w:jc w:val="right"/>
                  <w:rPr>
                    <w:rFonts w:cs="宋体"/>
                    <w:sz w:val="24"/>
                    <w:szCs w:val="24"/>
                  </w:rPr>
                </w:pPr>
                <w:r>
                  <w:t>0.06</w:t>
                </w:r>
              </w:p>
            </w:tc>
            <w:tc>
              <w:tcPr>
                <w:tcW w:w="1254" w:type="dxa"/>
                <w:shd w:val="clear" w:color="auto" w:fill="auto"/>
                <w:vAlign w:val="center"/>
              </w:tcPr>
              <w:p w:rsidR="00E0175C" w:rsidRDefault="00E0175C" w:rsidP="00E0175C">
                <w:pPr>
                  <w:jc w:val="right"/>
                  <w:rPr>
                    <w:rFonts w:cs="宋体"/>
                    <w:sz w:val="24"/>
                    <w:szCs w:val="24"/>
                  </w:rPr>
                </w:pPr>
                <w:r>
                  <w:t>0.00</w:t>
                </w:r>
              </w:p>
            </w:tc>
            <w:tc>
              <w:tcPr>
                <w:tcW w:w="1896" w:type="dxa"/>
                <w:shd w:val="clear" w:color="auto" w:fill="auto"/>
                <w:vAlign w:val="center"/>
              </w:tcPr>
              <w:p w:rsidR="00E0175C" w:rsidRDefault="00E0175C" w:rsidP="00E0175C">
                <w:pPr>
                  <w:jc w:val="right"/>
                  <w:rPr>
                    <w:rFonts w:cs="宋体"/>
                    <w:sz w:val="24"/>
                    <w:szCs w:val="24"/>
                  </w:rPr>
                </w:pPr>
                <w:r>
                  <w:t>0.21</w:t>
                </w:r>
              </w:p>
            </w:tc>
            <w:tc>
              <w:tcPr>
                <w:tcW w:w="1515" w:type="dxa"/>
                <w:shd w:val="clear" w:color="auto" w:fill="auto"/>
                <w:vAlign w:val="center"/>
              </w:tcPr>
              <w:p w:rsidR="00E0175C" w:rsidRDefault="00E0175C" w:rsidP="00E0175C">
                <w:pPr>
                  <w:jc w:val="right"/>
                  <w:rPr>
                    <w:rFonts w:cs="宋体"/>
                    <w:sz w:val="24"/>
                    <w:szCs w:val="24"/>
                  </w:rPr>
                </w:pPr>
                <w:r>
                  <w:t>5.00</w:t>
                </w:r>
              </w:p>
            </w:tc>
          </w:tr>
          <w:tr w:rsidR="00E0175C" w:rsidTr="003A713A">
            <w:tc>
              <w:tcPr>
                <w:tcW w:w="2235" w:type="dxa"/>
                <w:shd w:val="clear" w:color="auto" w:fill="auto"/>
                <w:vAlign w:val="center"/>
              </w:tcPr>
              <w:p w:rsidR="00E0175C" w:rsidRDefault="00E0175C">
                <w:pPr>
                  <w:spacing w:line="360" w:lineRule="exact"/>
                </w:pPr>
                <w:r>
                  <w:rPr>
                    <w:rFonts w:hint="eastAsia"/>
                  </w:rPr>
                  <w:t>加权平均净资产收益率</w:t>
                </w:r>
                <w:r>
                  <w:rPr>
                    <w:color w:val="auto"/>
                  </w:rPr>
                  <w:t>（</w:t>
                </w:r>
                <w:r>
                  <w:rPr>
                    <w:rFonts w:hint="eastAsia"/>
                    <w:color w:val="auto"/>
                  </w:rPr>
                  <w:t>%</w:t>
                </w:r>
                <w:r>
                  <w:rPr>
                    <w:color w:val="auto"/>
                  </w:rPr>
                  <w:t>）</w:t>
                </w:r>
              </w:p>
            </w:tc>
            <w:tc>
              <w:tcPr>
                <w:tcW w:w="2149" w:type="dxa"/>
                <w:shd w:val="clear" w:color="auto" w:fill="auto"/>
                <w:vAlign w:val="center"/>
              </w:tcPr>
              <w:p w:rsidR="00E0175C" w:rsidRDefault="00E0175C" w:rsidP="00E0175C">
                <w:pPr>
                  <w:jc w:val="right"/>
                  <w:rPr>
                    <w:rFonts w:cs="宋体"/>
                    <w:sz w:val="24"/>
                    <w:szCs w:val="24"/>
                  </w:rPr>
                </w:pPr>
                <w:r>
                  <w:t>1.56</w:t>
                </w:r>
              </w:p>
            </w:tc>
            <w:tc>
              <w:tcPr>
                <w:tcW w:w="1254" w:type="dxa"/>
                <w:shd w:val="clear" w:color="auto" w:fill="auto"/>
                <w:vAlign w:val="center"/>
              </w:tcPr>
              <w:p w:rsidR="00E0175C" w:rsidRDefault="005D6912" w:rsidP="00E0175C">
                <w:pPr>
                  <w:jc w:val="right"/>
                  <w:rPr>
                    <w:rFonts w:cs="宋体"/>
                    <w:sz w:val="24"/>
                    <w:szCs w:val="24"/>
                  </w:rPr>
                </w:pPr>
                <w:r>
                  <w:rPr>
                    <w:rFonts w:hint="eastAsia"/>
                  </w:rPr>
                  <w:t>减少</w:t>
                </w:r>
                <w:r>
                  <w:t>0.32个百分点</w:t>
                </w:r>
              </w:p>
            </w:tc>
            <w:tc>
              <w:tcPr>
                <w:tcW w:w="1896" w:type="dxa"/>
                <w:shd w:val="clear" w:color="auto" w:fill="auto"/>
                <w:vAlign w:val="center"/>
              </w:tcPr>
              <w:p w:rsidR="00E0175C" w:rsidRDefault="00E0175C" w:rsidP="00E0175C">
                <w:pPr>
                  <w:jc w:val="right"/>
                  <w:rPr>
                    <w:rFonts w:cs="宋体"/>
                    <w:sz w:val="24"/>
                    <w:szCs w:val="24"/>
                  </w:rPr>
                </w:pPr>
                <w:r>
                  <w:t>5.87</w:t>
                </w:r>
              </w:p>
            </w:tc>
            <w:tc>
              <w:tcPr>
                <w:tcW w:w="1515" w:type="dxa"/>
                <w:shd w:val="clear" w:color="auto" w:fill="auto"/>
                <w:vAlign w:val="center"/>
              </w:tcPr>
              <w:p w:rsidR="00E0175C" w:rsidRDefault="00E0175C" w:rsidP="00E0175C">
                <w:pPr>
                  <w:jc w:val="right"/>
                  <w:rPr>
                    <w:rFonts w:cs="宋体"/>
                    <w:sz w:val="24"/>
                    <w:szCs w:val="24"/>
                  </w:rPr>
                </w:pPr>
                <w:r>
                  <w:rPr>
                    <w:rFonts w:hint="eastAsia"/>
                  </w:rPr>
                  <w:t>减少</w:t>
                </w:r>
                <w:r>
                  <w:t>0.07个百分点</w:t>
                </w:r>
              </w:p>
            </w:tc>
          </w:tr>
          <w:tr w:rsidR="00E0175C" w:rsidTr="003A713A">
            <w:tc>
              <w:tcPr>
                <w:tcW w:w="2235" w:type="dxa"/>
                <w:shd w:val="clear" w:color="auto" w:fill="auto"/>
                <w:vAlign w:val="center"/>
              </w:tcPr>
              <w:p w:rsidR="00E0175C" w:rsidRDefault="00E0175C">
                <w:pPr>
                  <w:spacing w:line="360" w:lineRule="exact"/>
                </w:pPr>
              </w:p>
            </w:tc>
            <w:sdt>
              <w:sdtPr>
                <w:rPr>
                  <w:rFonts w:hint="eastAsia"/>
                </w:rPr>
                <w:tag w:val="_PLD_f6c4ae82ae064b1b82a8bc744f160c06"/>
                <w:id w:val="-1703319826"/>
              </w:sdtPr>
              <w:sdtEndPr/>
              <w:sdtContent>
                <w:tc>
                  <w:tcPr>
                    <w:tcW w:w="2149" w:type="dxa"/>
                    <w:shd w:val="clear" w:color="auto" w:fill="auto"/>
                    <w:vAlign w:val="center"/>
                  </w:tcPr>
                  <w:p w:rsidR="00E0175C" w:rsidRDefault="00E0175C">
                    <w:pPr>
                      <w:spacing w:line="360" w:lineRule="exact"/>
                      <w:jc w:val="center"/>
                    </w:pPr>
                    <w:r>
                      <w:rPr>
                        <w:rFonts w:hint="eastAsia"/>
                      </w:rPr>
                      <w:t>本报告期末</w:t>
                    </w:r>
                  </w:p>
                </w:tc>
              </w:sdtContent>
            </w:sdt>
            <w:sdt>
              <w:sdtPr>
                <w:rPr>
                  <w:rFonts w:hint="eastAsia"/>
                </w:rPr>
                <w:tag w:val="_PLD_f85bddc7fab447fabd8b7e29f974da8d"/>
                <w:id w:val="1027134876"/>
              </w:sdtPr>
              <w:sdtEndPr/>
              <w:sdtContent>
                <w:tc>
                  <w:tcPr>
                    <w:tcW w:w="3150" w:type="dxa"/>
                    <w:gridSpan w:val="2"/>
                    <w:shd w:val="clear" w:color="auto" w:fill="auto"/>
                    <w:vAlign w:val="center"/>
                  </w:tcPr>
                  <w:p w:rsidR="00E0175C" w:rsidRDefault="00E0175C">
                    <w:pPr>
                      <w:spacing w:line="360" w:lineRule="exact"/>
                      <w:jc w:val="center"/>
                    </w:pPr>
                    <w:r>
                      <w:rPr>
                        <w:rFonts w:hint="eastAsia"/>
                      </w:rPr>
                      <w:t>上年度末</w:t>
                    </w:r>
                  </w:p>
                </w:tc>
              </w:sdtContent>
            </w:sdt>
            <w:sdt>
              <w:sdtPr>
                <w:rPr>
                  <w:rFonts w:hint="eastAsia"/>
                </w:rPr>
                <w:tag w:val="_PLD_3ae2f5fcae354a3da0333b3244ba14a9"/>
                <w:id w:val="591674613"/>
              </w:sdtPr>
              <w:sdtEndPr/>
              <w:sdtContent>
                <w:tc>
                  <w:tcPr>
                    <w:tcW w:w="1515" w:type="dxa"/>
                    <w:shd w:val="clear" w:color="auto" w:fill="auto"/>
                    <w:vAlign w:val="center"/>
                  </w:tcPr>
                  <w:p w:rsidR="00E0175C" w:rsidRDefault="00E0175C">
                    <w:pPr>
                      <w:spacing w:line="360" w:lineRule="exact"/>
                      <w:jc w:val="center"/>
                    </w:pPr>
                    <w:r>
                      <w:rPr>
                        <w:rFonts w:hint="eastAsia"/>
                      </w:rPr>
                      <w:t>本报告期末比上年度末增减变动幅度(%)</w:t>
                    </w:r>
                  </w:p>
                </w:tc>
              </w:sdtContent>
            </w:sdt>
          </w:tr>
          <w:tr w:rsidR="00E0175C" w:rsidTr="003A713A">
            <w:tc>
              <w:tcPr>
                <w:tcW w:w="2235" w:type="dxa"/>
                <w:shd w:val="clear" w:color="auto" w:fill="auto"/>
                <w:vAlign w:val="center"/>
              </w:tcPr>
              <w:p w:rsidR="00E0175C" w:rsidRDefault="00E0175C">
                <w:pPr>
                  <w:spacing w:line="360" w:lineRule="exact"/>
                </w:pPr>
                <w:r>
                  <w:rPr>
                    <w:rFonts w:hint="eastAsia"/>
                  </w:rPr>
                  <w:t>总资产</w:t>
                </w:r>
              </w:p>
            </w:tc>
            <w:tc>
              <w:tcPr>
                <w:tcW w:w="2149" w:type="dxa"/>
                <w:shd w:val="clear" w:color="auto" w:fill="auto"/>
                <w:vAlign w:val="center"/>
              </w:tcPr>
              <w:p w:rsidR="00E0175C" w:rsidRDefault="008A79A1" w:rsidP="00E0175C">
                <w:pPr>
                  <w:jc w:val="right"/>
                  <w:rPr>
                    <w:rFonts w:cs="宋体"/>
                    <w:sz w:val="24"/>
                    <w:szCs w:val="24"/>
                  </w:rPr>
                </w:pPr>
                <w:r>
                  <w:t>10,274,247,968.63</w:t>
                </w:r>
              </w:p>
            </w:tc>
            <w:tc>
              <w:tcPr>
                <w:tcW w:w="3150" w:type="dxa"/>
                <w:gridSpan w:val="2"/>
                <w:shd w:val="clear" w:color="auto" w:fill="auto"/>
                <w:vAlign w:val="center"/>
              </w:tcPr>
              <w:p w:rsidR="00E0175C" w:rsidRDefault="00E0175C" w:rsidP="00E0175C">
                <w:pPr>
                  <w:jc w:val="right"/>
                  <w:rPr>
                    <w:rFonts w:cs="宋体"/>
                    <w:sz w:val="24"/>
                    <w:szCs w:val="24"/>
                  </w:rPr>
                </w:pPr>
                <w:r>
                  <w:t>9,620,437,274.35</w:t>
                </w:r>
              </w:p>
            </w:tc>
            <w:tc>
              <w:tcPr>
                <w:tcW w:w="1515" w:type="dxa"/>
                <w:shd w:val="clear" w:color="auto" w:fill="auto"/>
                <w:vAlign w:val="center"/>
              </w:tcPr>
              <w:p w:rsidR="00E0175C" w:rsidRDefault="008A79A1" w:rsidP="00E0175C">
                <w:pPr>
                  <w:jc w:val="right"/>
                  <w:rPr>
                    <w:rFonts w:cs="宋体"/>
                    <w:sz w:val="24"/>
                    <w:szCs w:val="24"/>
                  </w:rPr>
                </w:pPr>
                <w:r>
                  <w:rPr>
                    <w:rFonts w:hint="eastAsia"/>
                  </w:rPr>
                  <w:t>6.80</w:t>
                </w:r>
              </w:p>
            </w:tc>
          </w:tr>
          <w:tr w:rsidR="00E0175C" w:rsidTr="003A713A">
            <w:tc>
              <w:tcPr>
                <w:tcW w:w="2235" w:type="dxa"/>
                <w:shd w:val="clear" w:color="auto" w:fill="auto"/>
                <w:vAlign w:val="center"/>
              </w:tcPr>
              <w:p w:rsidR="00E0175C" w:rsidRDefault="00E0175C">
                <w:pPr>
                  <w:spacing w:line="360" w:lineRule="exact"/>
                </w:pPr>
                <w:r>
                  <w:rPr>
                    <w:rFonts w:hint="eastAsia"/>
                  </w:rPr>
                  <w:t>归属于上市公司股东的所有者权益</w:t>
                </w:r>
              </w:p>
            </w:tc>
            <w:tc>
              <w:tcPr>
                <w:tcW w:w="2149" w:type="dxa"/>
                <w:shd w:val="clear" w:color="auto" w:fill="auto"/>
                <w:vAlign w:val="center"/>
              </w:tcPr>
              <w:p w:rsidR="00E0175C" w:rsidRDefault="00E0175C" w:rsidP="00E0175C">
                <w:pPr>
                  <w:jc w:val="right"/>
                  <w:rPr>
                    <w:rFonts w:cs="宋体"/>
                    <w:sz w:val="24"/>
                    <w:szCs w:val="24"/>
                  </w:rPr>
                </w:pPr>
                <w:r>
                  <w:t>2,242,643,575.06</w:t>
                </w:r>
              </w:p>
            </w:tc>
            <w:tc>
              <w:tcPr>
                <w:tcW w:w="3150" w:type="dxa"/>
                <w:gridSpan w:val="2"/>
                <w:shd w:val="clear" w:color="auto" w:fill="auto"/>
                <w:vAlign w:val="center"/>
              </w:tcPr>
              <w:p w:rsidR="00E0175C" w:rsidRDefault="00E0175C" w:rsidP="00E0175C">
                <w:pPr>
                  <w:jc w:val="right"/>
                  <w:rPr>
                    <w:rFonts w:cs="宋体"/>
                    <w:sz w:val="24"/>
                    <w:szCs w:val="24"/>
                  </w:rPr>
                </w:pPr>
                <w:r>
                  <w:t>2,172,629,095.62</w:t>
                </w:r>
              </w:p>
            </w:tc>
            <w:tc>
              <w:tcPr>
                <w:tcW w:w="1515" w:type="dxa"/>
                <w:shd w:val="clear" w:color="auto" w:fill="auto"/>
                <w:vAlign w:val="center"/>
              </w:tcPr>
              <w:p w:rsidR="00E0175C" w:rsidRDefault="00E0175C" w:rsidP="00E0175C">
                <w:pPr>
                  <w:jc w:val="right"/>
                  <w:rPr>
                    <w:rFonts w:cs="宋体"/>
                    <w:sz w:val="24"/>
                    <w:szCs w:val="24"/>
                  </w:rPr>
                </w:pPr>
                <w:r>
                  <w:t>3.22</w:t>
                </w:r>
              </w:p>
            </w:tc>
          </w:tr>
        </w:tbl>
        <w:p w:rsidR="002B40AA" w:rsidRDefault="006D1398">
          <w:pPr>
            <w:spacing w:line="360" w:lineRule="auto"/>
            <w:rPr>
              <w:rFonts w:cs="宋体"/>
            </w:rPr>
          </w:pPr>
          <w:r>
            <w:rPr>
              <w:rFonts w:cs="宋体" w:hint="eastAsia"/>
            </w:rPr>
            <w:t>注:“本报告期”指本季度初至本季度末3个月期间，下同。</w:t>
          </w:r>
        </w:p>
      </w:sdtContent>
    </w:sdt>
    <w:bookmarkStart w:id="3" w:name="_Hlk83628548" w:displacedByCustomXml="next"/>
    <w:bookmarkEnd w:id="3" w:displacedByCustomXml="next"/>
    <w:sdt>
      <w:sdtPr>
        <w:rPr>
          <w:rFonts w:hint="eastAsia"/>
          <w:bCs w:val="0"/>
        </w:rPr>
        <w:alias w:val="模块:扣除非经常性损益项目和金额"/>
        <w:tag w:val="_GBC_6d4f449f410940dbb4415de83361ad8b"/>
        <w:id w:val="2077935495"/>
        <w:placeholder>
          <w:docPart w:val="GBC22222222222222222222222222222"/>
        </w:placeholder>
      </w:sdtPr>
      <w:sdtEndPr>
        <w:rPr>
          <w:rFonts w:hint="default"/>
          <w:szCs w:val="20"/>
        </w:rPr>
      </w:sdtEndPr>
      <w:sdtContent>
        <w:p w:rsidR="00E17EDA" w:rsidRDefault="00E17EDA">
          <w:pPr>
            <w:pStyle w:val="2"/>
          </w:pPr>
          <w:r>
            <w:t>非经常性损益项目和金额</w:t>
          </w:r>
        </w:p>
        <w:p w:rsidR="00E17EDA" w:rsidRDefault="00E17EDA">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扣除非经常性损益项目和金额"/>
              <w:tag w:val="_GBC_b76cfd54d83e401cb3b21bc5b91a479f"/>
              <w:id w:val="-18382964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2126"/>
            <w:gridCol w:w="865"/>
          </w:tblGrid>
          <w:tr w:rsidR="00E17EDA" w:rsidTr="00E17EDA">
            <w:sdt>
              <w:sdtPr>
                <w:tag w:val="_PLD_b1e2c7aa1d3142f288ddfa1da19b5f0a"/>
                <w:id w:val="-716891279"/>
              </w:sdtPr>
              <w:sdtEndPr/>
              <w:sdtContent>
                <w:tc>
                  <w:tcPr>
                    <w:tcW w:w="4361" w:type="dxa"/>
                    <w:vAlign w:val="center"/>
                  </w:tcPr>
                  <w:p w:rsidR="00E17EDA" w:rsidRDefault="00E17EDA" w:rsidP="0077570C">
                    <w:pPr>
                      <w:jc w:val="center"/>
                    </w:pPr>
                    <w:r>
                      <w:t>项目</w:t>
                    </w:r>
                  </w:p>
                </w:tc>
              </w:sdtContent>
            </w:sdt>
            <w:sdt>
              <w:sdtPr>
                <w:tag w:val="_PLD_14a6f32b6802417c9d54c96292cc7285"/>
                <w:id w:val="-8686321"/>
              </w:sdtPr>
              <w:sdtEndPr/>
              <w:sdtContent>
                <w:tc>
                  <w:tcPr>
                    <w:tcW w:w="1701" w:type="dxa"/>
                    <w:vAlign w:val="center"/>
                  </w:tcPr>
                  <w:p w:rsidR="00E17EDA" w:rsidRDefault="00E17EDA" w:rsidP="0077570C">
                    <w:pPr>
                      <w:jc w:val="center"/>
                    </w:pPr>
                    <w:r>
                      <w:rPr>
                        <w:rFonts w:hint="eastAsia"/>
                      </w:rPr>
                      <w:t>本报告</w:t>
                    </w:r>
                    <w:proofErr w:type="gramStart"/>
                    <w:r>
                      <w:rPr>
                        <w:rFonts w:hint="eastAsia"/>
                      </w:rPr>
                      <w:t>期金额</w:t>
                    </w:r>
                    <w:proofErr w:type="gramEnd"/>
                  </w:p>
                </w:tc>
              </w:sdtContent>
            </w:sdt>
            <w:sdt>
              <w:sdtPr>
                <w:tag w:val="_PLD_463f45db736c4808a1e9a9960554d841"/>
                <w:id w:val="357862541"/>
              </w:sdtPr>
              <w:sdtEndPr/>
              <w:sdtContent>
                <w:tc>
                  <w:tcPr>
                    <w:tcW w:w="2126" w:type="dxa"/>
                    <w:vAlign w:val="center"/>
                  </w:tcPr>
                  <w:p w:rsidR="00E17EDA" w:rsidRDefault="00E17EDA" w:rsidP="0077570C">
                    <w:pPr>
                      <w:jc w:val="center"/>
                    </w:pPr>
                    <w:r>
                      <w:rPr>
                        <w:rFonts w:hint="eastAsia"/>
                      </w:rPr>
                      <w:t>年初</w:t>
                    </w:r>
                    <w:proofErr w:type="gramStart"/>
                    <w:r>
                      <w:rPr>
                        <w:rFonts w:hint="eastAsia"/>
                      </w:rPr>
                      <w:t>至报告</w:t>
                    </w:r>
                    <w:proofErr w:type="gramEnd"/>
                    <w:r>
                      <w:rPr>
                        <w:rFonts w:hint="eastAsia"/>
                      </w:rPr>
                      <w:t>期末金额</w:t>
                    </w:r>
                  </w:p>
                </w:tc>
              </w:sdtContent>
            </w:sdt>
            <w:sdt>
              <w:sdtPr>
                <w:tag w:val="_PLD_9d872c6796694d0ea778afe899a43c84"/>
                <w:id w:val="1322397154"/>
              </w:sdtPr>
              <w:sdtEndPr/>
              <w:sdtContent>
                <w:tc>
                  <w:tcPr>
                    <w:tcW w:w="865" w:type="dxa"/>
                    <w:vAlign w:val="center"/>
                  </w:tcPr>
                  <w:p w:rsidR="00E17EDA" w:rsidRDefault="00E17EDA" w:rsidP="0077570C">
                    <w:pPr>
                      <w:jc w:val="center"/>
                    </w:pPr>
                    <w:r>
                      <w:t>说明</w:t>
                    </w:r>
                  </w:p>
                </w:tc>
              </w:sdtContent>
            </w:sdt>
          </w:tr>
          <w:tr w:rsidR="00E17EDA" w:rsidTr="00892BED">
            <w:tc>
              <w:tcPr>
                <w:tcW w:w="4361" w:type="dxa"/>
                <w:vAlign w:val="center"/>
              </w:tcPr>
              <w:p w:rsidR="00E17EDA" w:rsidRDefault="00E17EDA" w:rsidP="0077570C">
                <w:r>
                  <w:t>非流动</w:t>
                </w:r>
                <w:r>
                  <w:rPr>
                    <w:rFonts w:hint="eastAsia"/>
                  </w:rPr>
                  <w:t>性</w:t>
                </w:r>
                <w:r>
                  <w:t>资产处置损益</w:t>
                </w:r>
              </w:p>
            </w:tc>
            <w:tc>
              <w:tcPr>
                <w:tcW w:w="1701" w:type="dxa"/>
                <w:vAlign w:val="center"/>
              </w:tcPr>
              <w:p w:rsidR="00E17EDA" w:rsidRDefault="00E17EDA" w:rsidP="0077570C">
                <w:pPr>
                  <w:ind w:right="6"/>
                  <w:jc w:val="right"/>
                </w:pPr>
                <w:r>
                  <w:rPr>
                    <w:rFonts w:hint="eastAsia"/>
                  </w:rPr>
                  <w:t>-177,315.79</w:t>
                </w:r>
              </w:p>
            </w:tc>
            <w:tc>
              <w:tcPr>
                <w:tcW w:w="2126" w:type="dxa"/>
                <w:vAlign w:val="center"/>
              </w:tcPr>
              <w:p w:rsidR="00E17EDA" w:rsidRDefault="00E17EDA" w:rsidP="0077570C">
                <w:pPr>
                  <w:ind w:right="6"/>
                  <w:jc w:val="right"/>
                </w:pPr>
                <w:r>
                  <w:rPr>
                    <w:rFonts w:hint="eastAsia"/>
                  </w:rPr>
                  <w:t>-254,372.55</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rPr>
                    <w:rFonts w:hint="eastAsia"/>
                  </w:rPr>
                  <w:t>计入当期损益的政府补助，但与公司正常经营业务密切相关，符合国家政策规定、按照一定标准定额或定量持续享受的政府补助除外</w:t>
                </w:r>
              </w:p>
            </w:tc>
            <w:tc>
              <w:tcPr>
                <w:tcW w:w="1701" w:type="dxa"/>
                <w:vAlign w:val="center"/>
              </w:tcPr>
              <w:p w:rsidR="00E17EDA" w:rsidRDefault="00E17EDA" w:rsidP="0077570C">
                <w:pPr>
                  <w:ind w:right="6"/>
                  <w:jc w:val="right"/>
                </w:pPr>
              </w:p>
            </w:tc>
            <w:tc>
              <w:tcPr>
                <w:tcW w:w="2126" w:type="dxa"/>
                <w:vAlign w:val="center"/>
              </w:tcPr>
              <w:p w:rsidR="00E17EDA" w:rsidRDefault="00E17EDA" w:rsidP="0077570C">
                <w:pPr>
                  <w:ind w:right="6"/>
                  <w:jc w:val="right"/>
                </w:pPr>
                <w:r>
                  <w:rPr>
                    <w:rFonts w:hint="eastAsia"/>
                  </w:rPr>
                  <w:t>200,000.00</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t>企业取得子公司、联营企业及合营企业的投资成本小于取得投资时应享有被投资单位可辨认净资产公允价值产生的收益</w:t>
                </w:r>
              </w:p>
            </w:tc>
            <w:tc>
              <w:tcPr>
                <w:tcW w:w="1701" w:type="dxa"/>
                <w:vAlign w:val="center"/>
              </w:tcPr>
              <w:p w:rsidR="00E17EDA" w:rsidRDefault="00E17EDA" w:rsidP="0077570C">
                <w:pPr>
                  <w:ind w:right="6"/>
                  <w:jc w:val="right"/>
                </w:pPr>
                <w:r>
                  <w:rPr>
                    <w:rFonts w:hint="eastAsia"/>
                  </w:rPr>
                  <w:t>3,099,296.17</w:t>
                </w:r>
              </w:p>
            </w:tc>
            <w:tc>
              <w:tcPr>
                <w:tcW w:w="2126" w:type="dxa"/>
                <w:vAlign w:val="center"/>
              </w:tcPr>
              <w:p w:rsidR="00E17EDA" w:rsidRDefault="00E17EDA" w:rsidP="0077570C">
                <w:pPr>
                  <w:ind w:right="6"/>
                  <w:jc w:val="right"/>
                </w:pPr>
                <w:r>
                  <w:rPr>
                    <w:rFonts w:hint="eastAsia"/>
                  </w:rPr>
                  <w:t>3,099,296.17</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701" w:type="dxa"/>
                <w:vAlign w:val="center"/>
              </w:tcPr>
              <w:p w:rsidR="00E17EDA" w:rsidRDefault="00E17EDA" w:rsidP="0077570C">
                <w:pPr>
                  <w:jc w:val="right"/>
                </w:pPr>
              </w:p>
            </w:tc>
            <w:tc>
              <w:tcPr>
                <w:tcW w:w="2126" w:type="dxa"/>
                <w:vAlign w:val="center"/>
              </w:tcPr>
              <w:p w:rsidR="00E17EDA" w:rsidRDefault="00A50DB4" w:rsidP="0077570C">
                <w:pPr>
                  <w:jc w:val="right"/>
                </w:pPr>
                <w:r>
                  <w:t>-983,484</w:t>
                </w:r>
                <w:r>
                  <w:rPr>
                    <w:rFonts w:hint="eastAsia"/>
                  </w:rPr>
                  <w:t>.00</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t>除上述各项之外的其他营业外收入和支出</w:t>
                </w:r>
              </w:p>
            </w:tc>
            <w:tc>
              <w:tcPr>
                <w:tcW w:w="1701" w:type="dxa"/>
                <w:vAlign w:val="center"/>
              </w:tcPr>
              <w:p w:rsidR="00E17EDA" w:rsidRDefault="00E17EDA" w:rsidP="0077570C">
                <w:pPr>
                  <w:ind w:right="6"/>
                  <w:jc w:val="right"/>
                </w:pPr>
                <w:r>
                  <w:rPr>
                    <w:rFonts w:hint="eastAsia"/>
                  </w:rPr>
                  <w:t>-829,072.92</w:t>
                </w:r>
              </w:p>
            </w:tc>
            <w:tc>
              <w:tcPr>
                <w:tcW w:w="2126" w:type="dxa"/>
                <w:vAlign w:val="center"/>
              </w:tcPr>
              <w:p w:rsidR="00E17EDA" w:rsidRDefault="00E17EDA" w:rsidP="0077570C">
                <w:pPr>
                  <w:ind w:right="6"/>
                  <w:jc w:val="right"/>
                </w:pPr>
                <w:r>
                  <w:rPr>
                    <w:rFonts w:hint="eastAsia"/>
                  </w:rPr>
                  <w:t>-1,643,022.81</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t>其他符合非经常性损益定义的损益项目</w:t>
                </w:r>
              </w:p>
            </w:tc>
            <w:tc>
              <w:tcPr>
                <w:tcW w:w="1701" w:type="dxa"/>
                <w:vAlign w:val="center"/>
              </w:tcPr>
              <w:p w:rsidR="00E17EDA" w:rsidRDefault="00E17EDA" w:rsidP="0077570C">
                <w:pPr>
                  <w:ind w:right="6"/>
                  <w:jc w:val="right"/>
                </w:pPr>
                <w:r>
                  <w:rPr>
                    <w:rFonts w:hint="eastAsia"/>
                  </w:rPr>
                  <w:t>859,698.45</w:t>
                </w:r>
              </w:p>
            </w:tc>
            <w:tc>
              <w:tcPr>
                <w:tcW w:w="2126" w:type="dxa"/>
                <w:vAlign w:val="center"/>
              </w:tcPr>
              <w:p w:rsidR="00E17EDA" w:rsidRDefault="00E17EDA" w:rsidP="0077570C">
                <w:pPr>
                  <w:ind w:right="6"/>
                  <w:jc w:val="right"/>
                </w:pPr>
                <w:r>
                  <w:rPr>
                    <w:rFonts w:hint="eastAsia"/>
                  </w:rPr>
                  <w:t>1,117,067.78</w:t>
                </w:r>
              </w:p>
            </w:tc>
            <w:tc>
              <w:tcPr>
                <w:tcW w:w="865" w:type="dxa"/>
                <w:vAlign w:val="center"/>
              </w:tcPr>
              <w:p w:rsidR="00E17EDA" w:rsidRDefault="00E17EDA" w:rsidP="0077570C"/>
            </w:tc>
          </w:tr>
          <w:tr w:rsidR="00E17EDA" w:rsidTr="00892BED">
            <w:tc>
              <w:tcPr>
                <w:tcW w:w="4361" w:type="dxa"/>
                <w:vAlign w:val="center"/>
              </w:tcPr>
              <w:p w:rsidR="00E17EDA" w:rsidRDefault="00E17EDA" w:rsidP="0077570C">
                <w:r>
                  <w:rPr>
                    <w:rFonts w:hint="eastAsia"/>
                  </w:rPr>
                  <w:t>减：</w:t>
                </w:r>
                <w:r>
                  <w:t>所得税影响额</w:t>
                </w:r>
              </w:p>
            </w:tc>
            <w:tc>
              <w:tcPr>
                <w:tcW w:w="1701" w:type="dxa"/>
                <w:vAlign w:val="center"/>
              </w:tcPr>
              <w:p w:rsidR="00E17EDA" w:rsidRDefault="00E17EDA" w:rsidP="0077570C">
                <w:pPr>
                  <w:jc w:val="right"/>
                </w:pPr>
                <w:r>
                  <w:rPr>
                    <w:rFonts w:hint="eastAsia"/>
                  </w:rPr>
                  <w:t>738,802.62</w:t>
                </w:r>
              </w:p>
            </w:tc>
            <w:tc>
              <w:tcPr>
                <w:tcW w:w="2126" w:type="dxa"/>
                <w:vAlign w:val="center"/>
              </w:tcPr>
              <w:p w:rsidR="00E17EDA" w:rsidRDefault="00E17EDA" w:rsidP="0077570C">
                <w:pPr>
                  <w:jc w:val="right"/>
                </w:pPr>
                <w:r>
                  <w:rPr>
                    <w:rFonts w:hint="eastAsia"/>
                  </w:rPr>
                  <w:t>382,651.26</w:t>
                </w:r>
              </w:p>
            </w:tc>
            <w:tc>
              <w:tcPr>
                <w:tcW w:w="865" w:type="dxa"/>
                <w:vAlign w:val="center"/>
              </w:tcPr>
              <w:p w:rsidR="00E17EDA" w:rsidRDefault="00E17EDA" w:rsidP="0077570C"/>
            </w:tc>
          </w:tr>
          <w:tr w:rsidR="00E17EDA" w:rsidTr="00892BED">
            <w:tc>
              <w:tcPr>
                <w:tcW w:w="4361" w:type="dxa"/>
                <w:vAlign w:val="center"/>
              </w:tcPr>
              <w:p w:rsidR="00E17EDA" w:rsidRDefault="00E17EDA" w:rsidP="0077570C">
                <w:pPr>
                  <w:ind w:firstLineChars="200" w:firstLine="420"/>
                </w:pPr>
                <w:r>
                  <w:t>少数股东权益影响额（税后）</w:t>
                </w:r>
              </w:p>
            </w:tc>
            <w:tc>
              <w:tcPr>
                <w:tcW w:w="1701" w:type="dxa"/>
                <w:vAlign w:val="center"/>
              </w:tcPr>
              <w:p w:rsidR="00E17EDA" w:rsidRDefault="00E17EDA" w:rsidP="0077570C">
                <w:pPr>
                  <w:jc w:val="right"/>
                </w:pPr>
                <w:r>
                  <w:rPr>
                    <w:rFonts w:hint="eastAsia"/>
                  </w:rPr>
                  <w:t>1,049,893.56</w:t>
                </w:r>
              </w:p>
            </w:tc>
            <w:tc>
              <w:tcPr>
                <w:tcW w:w="2126" w:type="dxa"/>
                <w:vAlign w:val="center"/>
              </w:tcPr>
              <w:p w:rsidR="00E17EDA" w:rsidRDefault="00E17EDA" w:rsidP="0077570C">
                <w:pPr>
                  <w:jc w:val="right"/>
                </w:pPr>
                <w:r>
                  <w:rPr>
                    <w:rFonts w:hint="eastAsia"/>
                  </w:rPr>
                  <w:t>1,054,689.71</w:t>
                </w:r>
              </w:p>
            </w:tc>
            <w:tc>
              <w:tcPr>
                <w:tcW w:w="865" w:type="dxa"/>
                <w:vAlign w:val="center"/>
              </w:tcPr>
              <w:p w:rsidR="00E17EDA" w:rsidRDefault="00E17EDA" w:rsidP="0077570C"/>
            </w:tc>
          </w:tr>
          <w:tr w:rsidR="00E17EDA" w:rsidTr="00892BED">
            <w:tc>
              <w:tcPr>
                <w:tcW w:w="4361" w:type="dxa"/>
                <w:vAlign w:val="center"/>
              </w:tcPr>
              <w:p w:rsidR="00E17EDA" w:rsidRDefault="00E17EDA" w:rsidP="0077570C">
                <w:pPr>
                  <w:jc w:val="center"/>
                </w:pPr>
                <w:r>
                  <w:t>合计</w:t>
                </w:r>
              </w:p>
            </w:tc>
            <w:tc>
              <w:tcPr>
                <w:tcW w:w="1701" w:type="dxa"/>
                <w:vAlign w:val="center"/>
              </w:tcPr>
              <w:p w:rsidR="00E17EDA" w:rsidRDefault="00E17EDA" w:rsidP="0077570C">
                <w:pPr>
                  <w:jc w:val="right"/>
                </w:pPr>
                <w:r>
                  <w:rPr>
                    <w:rFonts w:hint="eastAsia"/>
                  </w:rPr>
                  <w:t>1,163,909.73</w:t>
                </w:r>
              </w:p>
            </w:tc>
            <w:tc>
              <w:tcPr>
                <w:tcW w:w="2126" w:type="dxa"/>
                <w:vAlign w:val="center"/>
              </w:tcPr>
              <w:p w:rsidR="00E17EDA" w:rsidRDefault="00E17EDA" w:rsidP="0077570C">
                <w:pPr>
                  <w:jc w:val="right"/>
                </w:pPr>
                <w:r>
                  <w:rPr>
                    <w:rFonts w:hint="eastAsia"/>
                  </w:rPr>
                  <w:t>98,143.62</w:t>
                </w:r>
              </w:p>
            </w:tc>
            <w:tc>
              <w:tcPr>
                <w:tcW w:w="865" w:type="dxa"/>
                <w:vAlign w:val="center"/>
              </w:tcPr>
              <w:p w:rsidR="00E17EDA" w:rsidRDefault="00E17EDA" w:rsidP="0077570C"/>
            </w:tc>
          </w:tr>
        </w:tbl>
        <w:p w:rsidR="00E17EDA" w:rsidRDefault="00E17EDA"/>
        <w:p w:rsidR="002B40AA" w:rsidRDefault="001A7205"/>
      </w:sdtContent>
    </w:sdt>
    <w:bookmarkStart w:id="4" w:name="_Hlk41554412" w:displacedByCustomXml="prev"/>
    <w:bookmarkEnd w:id="4" w:displacedByCustomXml="next"/>
    <w:bookmarkStart w:id="5" w:name="_Hlk41379873" w:displacedByCustomXml="next"/>
    <w:sdt>
      <w:sdtPr>
        <w:rPr>
          <w:rFonts w:hAnsi="宋体" w:hint="default"/>
          <w:color w:val="auto"/>
          <w:kern w:val="0"/>
          <w:sz w:val="21"/>
        </w:rPr>
        <w:alias w:val="模块:将《公开发行证券的公司信息披露解释性公告第1号——非经常性损..."/>
        <w:tag w:val="_SEC_08e03094b2664373a447db5a14137ee9"/>
        <w:id w:val="1274676920"/>
        <w:placeholder>
          <w:docPart w:val="GBC22222222222222222222222222222"/>
        </w:placeholder>
      </w:sdtPr>
      <w:sdtEndPr>
        <w:rPr>
          <w:color w:val="000000"/>
          <w:szCs w:val="20"/>
        </w:rPr>
      </w:sdtEndPr>
      <w:sdtContent>
        <w:p w:rsidR="002B40AA" w:rsidRDefault="006D1398">
          <w:pPr>
            <w:pStyle w:val="ab"/>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placeholder>
              <w:docPart w:val="GBC22222222222222222222222222222"/>
            </w:placeholder>
          </w:sdtPr>
          <w:sdtEndPr/>
          <w:sdtContent>
            <w:p w:rsidR="002B40AA" w:rsidRDefault="00DB6F15" w:rsidP="00C63CE1">
              <w:r>
                <w:fldChar w:fldCharType="begin"/>
              </w:r>
              <w:r w:rsidR="00C63CE1">
                <w:instrText xml:space="preserve"> MACROBUTTON  SnrToggleCheckbox □适用 </w:instrText>
              </w:r>
              <w:r>
                <w:fldChar w:fldCharType="end"/>
              </w:r>
              <w:r>
                <w:fldChar w:fldCharType="begin"/>
              </w:r>
              <w:r w:rsidR="00C63CE1">
                <w:instrText xml:space="preserve"> MACROBUTTON  SnrToggleCheckbox √不适用 </w:instrText>
              </w:r>
              <w:r>
                <w:fldChar w:fldCharType="end"/>
              </w:r>
            </w:p>
          </w:sdtContent>
        </w:sdt>
        <w:p w:rsidR="002B40AA" w:rsidRDefault="001A7205"/>
      </w:sdtContent>
    </w:sdt>
    <w:bookmarkEnd w:id="5" w:displacedByCustomXml="prev"/>
    <w:bookmarkStart w:id="6" w:name="_Hlk83397698" w:displacedByCustomXml="next"/>
    <w:sdt>
      <w:sdtPr>
        <w:rPr>
          <w:rFonts w:hAnsi="Courier New" w:hint="eastAsia"/>
          <w:bCs w:val="0"/>
          <w:kern w:val="2"/>
          <w:sz w:val="28"/>
        </w:rPr>
        <w:alias w:val="模块:主要会计数据、财务指标发生变动的情况、原因"/>
        <w:tag w:val="_SEC_3f1bcf4249754280bd1c75618d7f907c"/>
        <w:id w:val="-1173330178"/>
        <w:placeholder>
          <w:docPart w:val="GBC22222222222222222222222222222"/>
        </w:placeholder>
      </w:sdtPr>
      <w:sdtEndPr>
        <w:rPr>
          <w:rFonts w:hAnsi="宋体" w:hint="default"/>
          <w:bCs/>
          <w:color w:val="auto"/>
          <w:kern w:val="0"/>
          <w:sz w:val="21"/>
          <w:szCs w:val="20"/>
        </w:rPr>
      </w:sdtEndPr>
      <w:sdtContent>
        <w:p w:rsidR="00B975B9" w:rsidRDefault="00B975B9">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sdtPr>
          <w:sdtEndPr/>
          <w:sdtContent>
            <w:p w:rsidR="00B975B9" w:rsidRDefault="00DB6F15">
              <w:pPr>
                <w:pStyle w:val="af9"/>
                <w:rPr>
                  <w:rFonts w:ascii="宋体" w:hAnsi="宋体"/>
                  <w:szCs w:val="21"/>
                </w:rPr>
              </w:pPr>
              <w:r>
                <w:rPr>
                  <w:rFonts w:ascii="宋体" w:hAnsi="宋体"/>
                  <w:szCs w:val="21"/>
                </w:rPr>
                <w:fldChar w:fldCharType="begin"/>
              </w:r>
              <w:r w:rsidR="00B975B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B975B9">
                <w:rPr>
                  <w:rFonts w:ascii="宋体" w:hAnsi="宋体"/>
                  <w:szCs w:val="21"/>
                </w:rPr>
                <w:instrText xml:space="preserve">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8"/>
            <w:gridCol w:w="3839"/>
          </w:tblGrid>
          <w:tr w:rsidR="00B975B9" w:rsidTr="003A713A">
            <w:sdt>
              <w:sdtPr>
                <w:rPr>
                  <w:rFonts w:hint="eastAsia"/>
                </w:rPr>
                <w:tag w:val="_PLD_c198016f27a04a87992d90313df4761c"/>
                <w:id w:val="368660127"/>
              </w:sdtPr>
              <w:sdtEndPr/>
              <w:sdtContent>
                <w:tc>
                  <w:tcPr>
                    <w:tcW w:w="2018" w:type="pct"/>
                    <w:shd w:val="clear" w:color="auto" w:fill="auto"/>
                    <w:vAlign w:val="center"/>
                  </w:tcPr>
                  <w:p w:rsidR="00B975B9" w:rsidRDefault="00B975B9">
                    <w:pPr>
                      <w:jc w:val="center"/>
                    </w:pPr>
                    <w:r>
                      <w:rPr>
                        <w:rFonts w:hint="eastAsia"/>
                      </w:rPr>
                      <w:t>项目名称</w:t>
                    </w:r>
                  </w:p>
                </w:tc>
              </w:sdtContent>
            </w:sdt>
            <w:sdt>
              <w:sdtPr>
                <w:rPr>
                  <w:rFonts w:hint="eastAsia"/>
                </w:rPr>
                <w:tag w:val="_PLD_4598af2dd9274db3976ad7c1e5829b90"/>
                <w:id w:val="-1712493403"/>
              </w:sdtPr>
              <w:sdtEndPr>
                <w:rPr>
                  <w:rFonts w:hint="default"/>
                </w:rPr>
              </w:sdtEndPr>
              <w:sdtContent>
                <w:tc>
                  <w:tcPr>
                    <w:tcW w:w="861" w:type="pct"/>
                    <w:shd w:val="clear" w:color="auto" w:fill="auto"/>
                    <w:vAlign w:val="center"/>
                  </w:tcPr>
                  <w:p w:rsidR="00B975B9" w:rsidRDefault="00B975B9">
                    <w:pPr>
                      <w:jc w:val="center"/>
                    </w:pPr>
                    <w:r>
                      <w:rPr>
                        <w:rFonts w:hint="eastAsia"/>
                      </w:rPr>
                      <w:t>变动比例（%）</w:t>
                    </w:r>
                  </w:p>
                </w:tc>
              </w:sdtContent>
            </w:sdt>
            <w:tc>
              <w:tcPr>
                <w:tcW w:w="2121" w:type="pct"/>
                <w:vAlign w:val="center"/>
              </w:tcPr>
              <w:sdt>
                <w:sdtPr>
                  <w:rPr>
                    <w:rFonts w:hint="eastAsia"/>
                  </w:rPr>
                  <w:tag w:val="_PLD_e8c8d27ff33c48c981f4ca46da2f77e2"/>
                  <w:id w:val="912898611"/>
                </w:sdtPr>
                <w:sdtEndPr/>
                <w:sdtContent>
                  <w:p w:rsidR="00B975B9" w:rsidRDefault="00B975B9">
                    <w:pPr>
                      <w:jc w:val="center"/>
                    </w:pPr>
                    <w:r>
                      <w:rPr>
                        <w:rFonts w:hint="eastAsia"/>
                      </w:rPr>
                      <w:t>主要原因</w:t>
                    </w:r>
                  </w:p>
                </w:sdtContent>
              </w:sdt>
            </w:tc>
          </w:tr>
          <w:tr w:rsidR="00B975B9" w:rsidTr="003A713A">
            <w:tc>
              <w:tcPr>
                <w:tcW w:w="2018" w:type="pct"/>
                <w:shd w:val="clear" w:color="auto" w:fill="auto"/>
                <w:vAlign w:val="center"/>
              </w:tcPr>
              <w:p w:rsidR="00B975B9" w:rsidRDefault="00B975B9">
                <w:r>
                  <w:rPr>
                    <w:rFonts w:hint="eastAsia"/>
                    <w:color w:val="auto"/>
                  </w:rPr>
                  <w:t>经营活动产生的现金流量净额-年初</w:t>
                </w:r>
                <w:proofErr w:type="gramStart"/>
                <w:r>
                  <w:rPr>
                    <w:rFonts w:hint="eastAsia"/>
                    <w:color w:val="auto"/>
                  </w:rPr>
                  <w:t>至报告</w:t>
                </w:r>
                <w:proofErr w:type="gramEnd"/>
                <w:r>
                  <w:rPr>
                    <w:rFonts w:hint="eastAsia"/>
                    <w:color w:val="auto"/>
                  </w:rPr>
                  <w:t>期末</w:t>
                </w:r>
              </w:p>
            </w:tc>
            <w:tc>
              <w:tcPr>
                <w:tcW w:w="861" w:type="pct"/>
                <w:shd w:val="clear" w:color="auto" w:fill="auto"/>
                <w:vAlign w:val="center"/>
              </w:tcPr>
              <w:p w:rsidR="00B975B9" w:rsidRDefault="0064455E">
                <w:pPr>
                  <w:jc w:val="right"/>
                </w:pPr>
                <w:r>
                  <w:rPr>
                    <w:rFonts w:hint="eastAsia"/>
                  </w:rPr>
                  <w:t>不适用</w:t>
                </w:r>
              </w:p>
            </w:tc>
            <w:tc>
              <w:tcPr>
                <w:tcW w:w="2121" w:type="pct"/>
                <w:vAlign w:val="center"/>
              </w:tcPr>
              <w:p w:rsidR="00B975B9" w:rsidRDefault="00B975B9">
                <w:r>
                  <w:rPr>
                    <w:rFonts w:hint="eastAsia"/>
                    <w:color w:val="auto"/>
                  </w:rPr>
                  <w:t>主要系本期工程回款减少所致</w:t>
                </w:r>
              </w:p>
            </w:tc>
          </w:tr>
        </w:tbl>
        <w:p w:rsidR="002B40AA" w:rsidRDefault="001A7205" w:rsidP="00B975B9">
          <w:pPr>
            <w:pStyle w:val="2"/>
            <w:numPr>
              <w:ilvl w:val="0"/>
              <w:numId w:val="0"/>
            </w:numPr>
            <w:rPr>
              <w:color w:val="auto"/>
              <w:szCs w:val="20"/>
            </w:rPr>
          </w:pPr>
        </w:p>
      </w:sdtContent>
    </w:sdt>
    <w:bookmarkEnd w:id="6" w:displacedByCustomXml="prev"/>
    <w:p w:rsidR="003A713A" w:rsidRDefault="003A713A" w:rsidP="003A713A">
      <w:pPr>
        <w:sectPr w:rsidR="003A713A" w:rsidSect="00F87FED">
          <w:headerReference w:type="default" r:id="rId13"/>
          <w:footerReference w:type="default" r:id="rId14"/>
          <w:pgSz w:w="11906" w:h="16838"/>
          <w:pgMar w:top="1525" w:right="1276" w:bottom="1440" w:left="1797" w:header="851" w:footer="992" w:gutter="0"/>
          <w:cols w:space="425"/>
          <w:docGrid w:type="lines" w:linePitch="312"/>
        </w:sectPr>
      </w:pPr>
    </w:p>
    <w:p w:rsidR="003A713A" w:rsidRPr="003A713A" w:rsidRDefault="003A713A" w:rsidP="003A713A"/>
    <w:p w:rsidR="002B40AA" w:rsidRDefault="006D1398">
      <w:pPr>
        <w:pStyle w:val="10"/>
        <w:numPr>
          <w:ilvl w:val="0"/>
          <w:numId w:val="2"/>
        </w:numPr>
        <w:tabs>
          <w:tab w:val="left" w:pos="434"/>
          <w:tab w:val="left" w:pos="882"/>
        </w:tabs>
        <w:ind w:left="0" w:firstLine="0"/>
        <w:rPr>
          <w:sz w:val="21"/>
        </w:rPr>
      </w:pPr>
      <w:r>
        <w:rPr>
          <w:rFonts w:hint="eastAsia"/>
          <w:sz w:val="21"/>
        </w:rPr>
        <w:t>股东信息</w:t>
      </w:r>
    </w:p>
    <w:p w:rsidR="002B40AA" w:rsidRDefault="002B40AA">
      <w:pPr>
        <w:pStyle w:val="ab"/>
        <w:adjustRightInd w:val="0"/>
        <w:snapToGrid w:val="0"/>
        <w:rPr>
          <w:rFonts w:hAnsi="宋体" w:hint="default"/>
          <w:color w:val="auto"/>
          <w:kern w:val="0"/>
          <w:sz w:val="21"/>
        </w:rPr>
      </w:pPr>
    </w:p>
    <w:bookmarkStart w:id="7" w:name="_Hlk41062485" w:displacedByCustomXml="next"/>
    <w:sdt>
      <w:sdtPr>
        <w:rPr>
          <w:b/>
          <w:bCs w:val="0"/>
        </w:rPr>
        <w:alias w:val="选项模块:前十名股东持股情况（已完成或不涉及股改）"/>
        <w:tag w:val="_GBC_da97bae7dc6b4fd581448176d73b7ae1"/>
        <w:id w:val="6985128"/>
        <w:placeholder>
          <w:docPart w:val="GBC22222222222222222222222222222"/>
        </w:placeholder>
      </w:sdtPr>
      <w:sdtEndPr>
        <w:rPr>
          <w:b w:val="0"/>
          <w:color w:val="auto"/>
        </w:rPr>
      </w:sdtEndPr>
      <w:sdtContent>
        <w:p w:rsidR="002B40AA" w:rsidRDefault="006D1398">
          <w:pPr>
            <w:pStyle w:val="2"/>
            <w:numPr>
              <w:ilvl w:val="0"/>
              <w:numId w:val="26"/>
            </w:numPr>
            <w:rPr>
              <w:rStyle w:val="3Char2"/>
            </w:rPr>
          </w:pPr>
          <w:r>
            <w:rPr>
              <w:rStyle w:val="3Char2"/>
              <w:rFonts w:hint="eastAsia"/>
            </w:rPr>
            <w:t>普通股股东总数和表决权恢复的优先股股东数量及前十名股东持股情况表</w:t>
          </w:r>
        </w:p>
        <w:p w:rsidR="002B40AA" w:rsidRDefault="006D1398">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2125"/>
            <w:gridCol w:w="1987"/>
            <w:gridCol w:w="1274"/>
            <w:gridCol w:w="118"/>
            <w:gridCol w:w="1730"/>
            <w:gridCol w:w="1274"/>
            <w:gridCol w:w="1648"/>
          </w:tblGrid>
          <w:tr w:rsidR="00982487" w:rsidTr="006B709F">
            <w:trPr>
              <w:cantSplit/>
            </w:trPr>
            <w:sdt>
              <w:sdtPr>
                <w:tag w:val="_PLD_7763ceb59ff14702b724dd05e3114b98"/>
                <w:id w:val="2040236557"/>
              </w:sdtPr>
              <w:sdtEndPr/>
              <w:sdtContent>
                <w:tc>
                  <w:tcPr>
                    <w:tcW w:w="1396" w:type="pct"/>
                    <w:shd w:val="clear" w:color="auto" w:fill="auto"/>
                    <w:vAlign w:val="center"/>
                  </w:tcPr>
                  <w:p w:rsidR="00982487" w:rsidRDefault="00982487" w:rsidP="00B76307">
                    <w:pPr>
                      <w:pStyle w:val="af3"/>
                      <w:jc w:val="left"/>
                      <w:rPr>
                        <w:rFonts w:ascii="宋体" w:hAnsi="宋体"/>
                      </w:rPr>
                    </w:pPr>
                    <w:r>
                      <w:rPr>
                        <w:rFonts w:hint="eastAsia"/>
                      </w:rPr>
                      <w:t>报告期末普通股</w:t>
                    </w:r>
                    <w:r>
                      <w:rPr>
                        <w:rFonts w:ascii="宋体" w:hAnsi="宋体" w:hint="eastAsia"/>
                      </w:rPr>
                      <w:t>股东总数</w:t>
                    </w:r>
                  </w:p>
                </w:tc>
              </w:sdtContent>
            </w:sdt>
            <w:tc>
              <w:tcPr>
                <w:tcW w:w="754" w:type="pct"/>
                <w:shd w:val="clear" w:color="auto" w:fill="auto"/>
                <w:vAlign w:val="center"/>
              </w:tcPr>
              <w:p w:rsidR="00982487" w:rsidRDefault="00B76307" w:rsidP="00B76307">
                <w:pPr>
                  <w:pStyle w:val="af3"/>
                  <w:jc w:val="right"/>
                  <w:rPr>
                    <w:rFonts w:ascii="宋体" w:hAnsi="宋体"/>
                  </w:rPr>
                </w:pPr>
                <w:r>
                  <w:rPr>
                    <w:rFonts w:ascii="宋体" w:hAnsi="宋体"/>
                  </w:rPr>
                  <w:t>30,753</w:t>
                </w:r>
              </w:p>
            </w:tc>
            <w:sdt>
              <w:sdtPr>
                <w:rPr>
                  <w:rFonts w:ascii="宋体" w:hAnsi="宋体" w:cs="宋体" w:hint="eastAsia"/>
                  <w:kern w:val="0"/>
                </w:rPr>
                <w:tag w:val="_PLD_4560c17c1ad84844ad7ab8d1bc4b16f9"/>
                <w:id w:val="-1115059471"/>
              </w:sdtPr>
              <w:sdtEndPr/>
              <w:sdtContent>
                <w:tc>
                  <w:tcPr>
                    <w:tcW w:w="1813" w:type="pct"/>
                    <w:gridSpan w:val="4"/>
                    <w:vAlign w:val="center"/>
                  </w:tcPr>
                  <w:p w:rsidR="00982487" w:rsidRDefault="00982487" w:rsidP="00B76307">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887553085"/>
              </w:sdtPr>
              <w:sdtEndPr/>
              <w:sdtContent>
                <w:tc>
                  <w:tcPr>
                    <w:tcW w:w="1037" w:type="pct"/>
                    <w:gridSpan w:val="2"/>
                    <w:vAlign w:val="center"/>
                  </w:tcPr>
                  <w:p w:rsidR="00982487" w:rsidRDefault="003A713A" w:rsidP="003A713A">
                    <w:pPr>
                      <w:pStyle w:val="af3"/>
                      <w:jc w:val="right"/>
                      <w:rPr>
                        <w:rFonts w:ascii="宋体" w:hAnsi="宋体"/>
                      </w:rPr>
                    </w:pPr>
                    <w:r>
                      <w:rPr>
                        <w:rFonts w:ascii="宋体" w:hAnsi="宋体" w:hint="eastAsia"/>
                      </w:rPr>
                      <w:t>0</w:t>
                    </w:r>
                  </w:p>
                </w:tc>
              </w:sdtContent>
            </w:sdt>
          </w:tr>
          <w:tr w:rsidR="00982487" w:rsidTr="00B76307">
            <w:trPr>
              <w:cantSplit/>
            </w:trPr>
            <w:sdt>
              <w:sdtPr>
                <w:tag w:val="_PLD_0c52a38e503e430a99c9d444472deeb2"/>
                <w:id w:val="1186799255"/>
              </w:sdtPr>
              <w:sdtEndPr/>
              <w:sdtContent>
                <w:tc>
                  <w:tcPr>
                    <w:tcW w:w="5000" w:type="pct"/>
                    <w:gridSpan w:val="8"/>
                    <w:shd w:val="clear" w:color="auto" w:fill="auto"/>
                  </w:tcPr>
                  <w:p w:rsidR="00982487" w:rsidRDefault="00982487" w:rsidP="00B76307">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982487" w:rsidTr="006B709F">
            <w:trPr>
              <w:cantSplit/>
              <w:trHeight w:val="780"/>
            </w:trPr>
            <w:sdt>
              <w:sdtPr>
                <w:tag w:val="_PLD_42d7b7d2cca343c7adbdaddacb8f8cc7"/>
                <w:id w:val="-469983359"/>
              </w:sdtPr>
              <w:sdtEndPr/>
              <w:sdtContent>
                <w:tc>
                  <w:tcPr>
                    <w:tcW w:w="1396" w:type="pct"/>
                    <w:vMerge w:val="restart"/>
                    <w:shd w:val="clear" w:color="auto" w:fill="auto"/>
                    <w:vAlign w:val="center"/>
                  </w:tcPr>
                  <w:p w:rsidR="00982487" w:rsidRDefault="00982487" w:rsidP="00B76307">
                    <w:pPr>
                      <w:jc w:val="center"/>
                    </w:pPr>
                    <w:r>
                      <w:t>股东名称</w:t>
                    </w:r>
                  </w:p>
                </w:tc>
              </w:sdtContent>
            </w:sdt>
            <w:sdt>
              <w:sdtPr>
                <w:tag w:val="_PLD_a7c1e769bb7849e7b3d6d60a874cab2b"/>
                <w:id w:val="1918430675"/>
              </w:sdtPr>
              <w:sdtEndPr/>
              <w:sdtContent>
                <w:tc>
                  <w:tcPr>
                    <w:tcW w:w="754" w:type="pct"/>
                    <w:vMerge w:val="restart"/>
                    <w:shd w:val="clear" w:color="auto" w:fill="auto"/>
                    <w:vAlign w:val="center"/>
                  </w:tcPr>
                  <w:p w:rsidR="00982487" w:rsidRDefault="00982487" w:rsidP="00B76307">
                    <w:pPr>
                      <w:jc w:val="center"/>
                    </w:pPr>
                    <w:r>
                      <w:t>股东性质</w:t>
                    </w:r>
                  </w:p>
                </w:tc>
              </w:sdtContent>
            </w:sdt>
            <w:tc>
              <w:tcPr>
                <w:tcW w:w="705" w:type="pct"/>
                <w:vMerge w:val="restart"/>
                <w:shd w:val="clear" w:color="auto" w:fill="auto"/>
                <w:vAlign w:val="center"/>
              </w:tcPr>
              <w:sdt>
                <w:sdtPr>
                  <w:tag w:val="_PLD_1489351962b64308b9d4948a8b22a226"/>
                  <w:id w:val="461396579"/>
                </w:sdtPr>
                <w:sdtEndPr>
                  <w:rPr>
                    <w:rFonts w:hint="eastAsia"/>
                    <w:szCs w:val="20"/>
                  </w:rPr>
                </w:sdtEndPr>
                <w:sdtContent>
                  <w:p w:rsidR="00982487" w:rsidRDefault="00982487" w:rsidP="00B76307">
                    <w:pPr>
                      <w:jc w:val="center"/>
                    </w:pPr>
                    <w:r>
                      <w:t>持股数量</w:t>
                    </w:r>
                  </w:p>
                </w:sdtContent>
              </w:sdt>
            </w:tc>
            <w:sdt>
              <w:sdtPr>
                <w:tag w:val="_PLD_90a1f1bd2e2f42778452b1da8e799d9e"/>
                <w:id w:val="-237328542"/>
              </w:sdtPr>
              <w:sdtEndPr/>
              <w:sdtContent>
                <w:tc>
                  <w:tcPr>
                    <w:tcW w:w="452" w:type="pct"/>
                    <w:vMerge w:val="restart"/>
                    <w:shd w:val="clear" w:color="auto" w:fill="auto"/>
                    <w:vAlign w:val="center"/>
                  </w:tcPr>
                  <w:p w:rsidR="00982487" w:rsidRDefault="00982487" w:rsidP="00B76307">
                    <w:pPr>
                      <w:jc w:val="center"/>
                    </w:pPr>
                    <w:r>
                      <w:rPr>
                        <w:rFonts w:hint="eastAsia"/>
                      </w:rPr>
                      <w:t>持股</w:t>
                    </w:r>
                    <w:r>
                      <w:t>比例(%)</w:t>
                    </w:r>
                  </w:p>
                </w:tc>
              </w:sdtContent>
            </w:sdt>
            <w:sdt>
              <w:sdtPr>
                <w:tag w:val="_PLD_f80518c17a7d4d0784d3894a3904995e"/>
                <w:id w:val="-974439105"/>
              </w:sdtPr>
              <w:sdtEndPr/>
              <w:sdtContent>
                <w:tc>
                  <w:tcPr>
                    <w:tcW w:w="656" w:type="pct"/>
                    <w:gridSpan w:val="2"/>
                    <w:vMerge w:val="restart"/>
                    <w:shd w:val="clear" w:color="auto" w:fill="auto"/>
                    <w:vAlign w:val="center"/>
                  </w:tcPr>
                  <w:p w:rsidR="00982487" w:rsidRDefault="00982487" w:rsidP="00B76307">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037" w:type="pct"/>
                <w:gridSpan w:val="2"/>
                <w:shd w:val="clear" w:color="auto" w:fill="auto"/>
                <w:vAlign w:val="center"/>
              </w:tcPr>
              <w:sdt>
                <w:sdtPr>
                  <w:tag w:val="_PLD_d2d779b485104e78b7eb4adee2cfb04f"/>
                  <w:id w:val="-376088413"/>
                </w:sdtPr>
                <w:sdtEndPr/>
                <w:sdtContent>
                  <w:p w:rsidR="00982487" w:rsidRDefault="00982487" w:rsidP="00B76307">
                    <w:pPr>
                      <w:jc w:val="center"/>
                    </w:pPr>
                    <w:r>
                      <w:t>质押</w:t>
                    </w:r>
                    <w:r>
                      <w:rPr>
                        <w:rFonts w:hint="eastAsia"/>
                      </w:rPr>
                      <w:t>、标记</w:t>
                    </w:r>
                    <w:r>
                      <w:t>或冻结情</w:t>
                    </w:r>
                    <w:r>
                      <w:rPr>
                        <w:rFonts w:hint="eastAsia"/>
                      </w:rPr>
                      <w:t>况</w:t>
                    </w:r>
                  </w:p>
                </w:sdtContent>
              </w:sdt>
            </w:tc>
          </w:tr>
          <w:tr w:rsidR="00982487" w:rsidTr="006B709F">
            <w:trPr>
              <w:cantSplit/>
              <w:trHeight w:val="780"/>
            </w:trPr>
            <w:tc>
              <w:tcPr>
                <w:tcW w:w="1396" w:type="pct"/>
                <w:vMerge/>
                <w:shd w:val="clear" w:color="auto" w:fill="auto"/>
                <w:vAlign w:val="center"/>
              </w:tcPr>
              <w:p w:rsidR="00982487" w:rsidRDefault="00982487" w:rsidP="00B76307">
                <w:pPr>
                  <w:jc w:val="center"/>
                </w:pPr>
              </w:p>
            </w:tc>
            <w:tc>
              <w:tcPr>
                <w:tcW w:w="754" w:type="pct"/>
                <w:vMerge/>
                <w:shd w:val="clear" w:color="auto" w:fill="auto"/>
                <w:vAlign w:val="center"/>
              </w:tcPr>
              <w:p w:rsidR="00982487" w:rsidRDefault="00982487" w:rsidP="00B76307">
                <w:pPr>
                  <w:jc w:val="center"/>
                </w:pPr>
              </w:p>
            </w:tc>
            <w:tc>
              <w:tcPr>
                <w:tcW w:w="705" w:type="pct"/>
                <w:vMerge/>
                <w:shd w:val="clear" w:color="auto" w:fill="auto"/>
                <w:vAlign w:val="center"/>
              </w:tcPr>
              <w:p w:rsidR="00982487" w:rsidRDefault="00982487" w:rsidP="00B76307">
                <w:pPr>
                  <w:jc w:val="center"/>
                </w:pPr>
              </w:p>
            </w:tc>
            <w:tc>
              <w:tcPr>
                <w:tcW w:w="452" w:type="pct"/>
                <w:vMerge/>
                <w:shd w:val="clear" w:color="auto" w:fill="auto"/>
                <w:vAlign w:val="center"/>
              </w:tcPr>
              <w:p w:rsidR="00982487" w:rsidRDefault="00982487" w:rsidP="00B76307">
                <w:pPr>
                  <w:jc w:val="center"/>
                </w:pPr>
              </w:p>
            </w:tc>
            <w:tc>
              <w:tcPr>
                <w:tcW w:w="656" w:type="pct"/>
                <w:gridSpan w:val="2"/>
                <w:vMerge/>
                <w:shd w:val="clear" w:color="auto" w:fill="auto"/>
                <w:vAlign w:val="center"/>
              </w:tcPr>
              <w:p w:rsidR="00982487" w:rsidRDefault="00982487" w:rsidP="00B76307">
                <w:pPr>
                  <w:pStyle w:val="a6"/>
                </w:pPr>
              </w:p>
            </w:tc>
            <w:tc>
              <w:tcPr>
                <w:tcW w:w="452" w:type="pct"/>
                <w:shd w:val="clear" w:color="auto" w:fill="auto"/>
                <w:vAlign w:val="center"/>
              </w:tcPr>
              <w:sdt>
                <w:sdtPr>
                  <w:tag w:val="_PLD_6915da337394463fbfbfce1237cbc74d"/>
                  <w:id w:val="-1276331463"/>
                </w:sdtPr>
                <w:sdtEndPr/>
                <w:sdtContent>
                  <w:p w:rsidR="00982487" w:rsidRDefault="00982487" w:rsidP="00B76307">
                    <w:pPr>
                      <w:jc w:val="center"/>
                    </w:pPr>
                    <w:r>
                      <w:t>股份状态</w:t>
                    </w:r>
                  </w:p>
                </w:sdtContent>
              </w:sdt>
            </w:tc>
            <w:tc>
              <w:tcPr>
                <w:tcW w:w="585" w:type="pct"/>
                <w:shd w:val="clear" w:color="auto" w:fill="auto"/>
                <w:vAlign w:val="center"/>
              </w:tcPr>
              <w:sdt>
                <w:sdtPr>
                  <w:rPr>
                    <w:rFonts w:hint="eastAsia"/>
                  </w:rPr>
                  <w:tag w:val="_PLD_dcfaf8e2624d4c3da835dfee44d622fa"/>
                  <w:id w:val="-2088986532"/>
                </w:sdtPr>
                <w:sdtEndPr/>
                <w:sdtContent>
                  <w:p w:rsidR="00982487" w:rsidRDefault="00982487" w:rsidP="00B76307">
                    <w:pPr>
                      <w:jc w:val="center"/>
                    </w:pPr>
                    <w:r>
                      <w:rPr>
                        <w:rFonts w:hint="eastAsia"/>
                      </w:rPr>
                      <w:t>数量</w:t>
                    </w:r>
                  </w:p>
                </w:sdtContent>
              </w:sdt>
            </w:tc>
          </w:tr>
          <w:tr w:rsidR="00982487" w:rsidTr="006B709F">
            <w:trPr>
              <w:cantSplit/>
            </w:trPr>
            <w:tc>
              <w:tcPr>
                <w:tcW w:w="1396" w:type="pct"/>
                <w:shd w:val="clear" w:color="auto" w:fill="auto"/>
                <w:vAlign w:val="center"/>
              </w:tcPr>
              <w:p w:rsidR="00982487" w:rsidRDefault="00982487" w:rsidP="00B76307">
                <w:proofErr w:type="gramStart"/>
                <w:r>
                  <w:t>祥</w:t>
                </w:r>
                <w:proofErr w:type="gramEnd"/>
                <w:r>
                  <w:t>源控股集团有限责任公司</w:t>
                </w:r>
              </w:p>
            </w:tc>
            <w:sdt>
              <w:sdtPr>
                <w:alias w:val="前十名股东的股东性质"/>
                <w:tag w:val="_GBC_2b683d4f8d754502b4edb69c1ad9e9c7"/>
                <w:id w:val="167745662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境内非国有法人</w:t>
                    </w:r>
                  </w:p>
                </w:tc>
              </w:sdtContent>
            </w:sdt>
            <w:tc>
              <w:tcPr>
                <w:tcW w:w="705" w:type="pct"/>
                <w:shd w:val="clear" w:color="auto" w:fill="auto"/>
                <w:vAlign w:val="center"/>
              </w:tcPr>
              <w:p w:rsidR="00982487" w:rsidRDefault="00982487" w:rsidP="00B76307">
                <w:pPr>
                  <w:jc w:val="right"/>
                </w:pPr>
                <w:r>
                  <w:t>274,293,290</w:t>
                </w:r>
              </w:p>
            </w:tc>
            <w:tc>
              <w:tcPr>
                <w:tcW w:w="452" w:type="pct"/>
                <w:shd w:val="clear" w:color="auto" w:fill="auto"/>
                <w:vAlign w:val="center"/>
              </w:tcPr>
              <w:p w:rsidR="00982487" w:rsidRDefault="00982487" w:rsidP="00B76307">
                <w:pPr>
                  <w:jc w:val="right"/>
                </w:pPr>
                <w:r>
                  <w:t>44.32</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05407616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质押</w:t>
                    </w:r>
                  </w:p>
                </w:tc>
              </w:sdtContent>
            </w:sdt>
            <w:tc>
              <w:tcPr>
                <w:tcW w:w="585" w:type="pct"/>
                <w:shd w:val="clear" w:color="auto" w:fill="auto"/>
                <w:vAlign w:val="center"/>
              </w:tcPr>
              <w:p w:rsidR="00982487" w:rsidRDefault="00982487" w:rsidP="00B76307">
                <w:pPr>
                  <w:jc w:val="right"/>
                </w:pPr>
                <w:r>
                  <w:t>135,000,000</w:t>
                </w:r>
              </w:p>
            </w:tc>
          </w:tr>
          <w:tr w:rsidR="00982487" w:rsidTr="006B709F">
            <w:trPr>
              <w:cantSplit/>
            </w:trPr>
            <w:tc>
              <w:tcPr>
                <w:tcW w:w="1396" w:type="pct"/>
                <w:shd w:val="clear" w:color="auto" w:fill="auto"/>
                <w:vAlign w:val="center"/>
              </w:tcPr>
              <w:p w:rsidR="00982487" w:rsidRDefault="00982487" w:rsidP="00B76307">
                <w:proofErr w:type="gramStart"/>
                <w:r>
                  <w:t>俞</w:t>
                </w:r>
                <w:proofErr w:type="gramEnd"/>
                <w:r>
                  <w:t>发祥</w:t>
                </w:r>
              </w:p>
            </w:tc>
            <w:sdt>
              <w:sdtPr>
                <w:alias w:val="前十名股东的股东性质"/>
                <w:tag w:val="_GBC_2b683d4f8d754502b4edb69c1ad9e9c7"/>
                <w:id w:val="-76137227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境内自然人</w:t>
                    </w:r>
                  </w:p>
                </w:tc>
              </w:sdtContent>
            </w:sdt>
            <w:tc>
              <w:tcPr>
                <w:tcW w:w="705" w:type="pct"/>
                <w:shd w:val="clear" w:color="auto" w:fill="auto"/>
                <w:vAlign w:val="center"/>
              </w:tcPr>
              <w:p w:rsidR="00982487" w:rsidRDefault="00982487" w:rsidP="00B76307">
                <w:pPr>
                  <w:jc w:val="right"/>
                </w:pPr>
                <w:r>
                  <w:t>15,729,100</w:t>
                </w:r>
              </w:p>
            </w:tc>
            <w:tc>
              <w:tcPr>
                <w:tcW w:w="452" w:type="pct"/>
                <w:shd w:val="clear" w:color="auto" w:fill="auto"/>
                <w:vAlign w:val="center"/>
              </w:tcPr>
              <w:p w:rsidR="00982487" w:rsidRDefault="00982487" w:rsidP="00B76307">
                <w:pPr>
                  <w:jc w:val="right"/>
                </w:pPr>
                <w:r>
                  <w:t>2.54</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82347324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质押</w:t>
                    </w:r>
                  </w:p>
                </w:tc>
              </w:sdtContent>
            </w:sdt>
            <w:tc>
              <w:tcPr>
                <w:tcW w:w="585" w:type="pct"/>
                <w:shd w:val="clear" w:color="auto" w:fill="auto"/>
                <w:vAlign w:val="center"/>
              </w:tcPr>
              <w:p w:rsidR="00982487" w:rsidRDefault="00982487" w:rsidP="00B76307">
                <w:pPr>
                  <w:jc w:val="right"/>
                </w:pPr>
                <w:r>
                  <w:t>12,420,000</w:t>
                </w:r>
              </w:p>
            </w:tc>
          </w:tr>
          <w:tr w:rsidR="00982487" w:rsidTr="006B709F">
            <w:trPr>
              <w:cantSplit/>
            </w:trPr>
            <w:tc>
              <w:tcPr>
                <w:tcW w:w="1396" w:type="pct"/>
                <w:shd w:val="clear" w:color="auto" w:fill="auto"/>
                <w:vAlign w:val="center"/>
              </w:tcPr>
              <w:p w:rsidR="00982487" w:rsidRDefault="00982487" w:rsidP="00B76307">
                <w:r>
                  <w:t>黄山市为</w:t>
                </w:r>
                <w:proofErr w:type="gramStart"/>
                <w:r>
                  <w:t>众投资</w:t>
                </w:r>
                <w:proofErr w:type="gramEnd"/>
                <w:r>
                  <w:t>管理中心（有限合伙）</w:t>
                </w:r>
              </w:p>
            </w:tc>
            <w:sdt>
              <w:sdtPr>
                <w:alias w:val="前十名股东的股东性质"/>
                <w:tag w:val="_GBC_2b683d4f8d754502b4edb69c1ad9e9c7"/>
                <w:id w:val="-42017762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境内非国有法人</w:t>
                    </w:r>
                  </w:p>
                </w:tc>
              </w:sdtContent>
            </w:sdt>
            <w:tc>
              <w:tcPr>
                <w:tcW w:w="705" w:type="pct"/>
                <w:shd w:val="clear" w:color="auto" w:fill="auto"/>
                <w:vAlign w:val="center"/>
              </w:tcPr>
              <w:p w:rsidR="00982487" w:rsidRDefault="00982487" w:rsidP="00B76307">
                <w:pPr>
                  <w:jc w:val="right"/>
                </w:pPr>
                <w:r>
                  <w:t>8,690,000</w:t>
                </w:r>
              </w:p>
            </w:tc>
            <w:tc>
              <w:tcPr>
                <w:tcW w:w="452" w:type="pct"/>
                <w:shd w:val="clear" w:color="auto" w:fill="auto"/>
                <w:vAlign w:val="center"/>
              </w:tcPr>
              <w:p w:rsidR="00982487" w:rsidRDefault="00982487" w:rsidP="00B76307">
                <w:pPr>
                  <w:jc w:val="right"/>
                </w:pPr>
                <w:r>
                  <w:t>1.40</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207894166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r>
                  <w:t>俞水祥</w:t>
                </w:r>
              </w:p>
            </w:tc>
            <w:sdt>
              <w:sdtPr>
                <w:alias w:val="前十名股东的股东性质"/>
                <w:tag w:val="_GBC_2b683d4f8d754502b4edb69c1ad9e9c7"/>
                <w:id w:val="-89604295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境内自然人</w:t>
                    </w:r>
                  </w:p>
                </w:tc>
              </w:sdtContent>
            </w:sdt>
            <w:tc>
              <w:tcPr>
                <w:tcW w:w="705" w:type="pct"/>
                <w:shd w:val="clear" w:color="auto" w:fill="auto"/>
                <w:vAlign w:val="center"/>
              </w:tcPr>
              <w:p w:rsidR="00982487" w:rsidRDefault="00982487" w:rsidP="00B76307">
                <w:pPr>
                  <w:jc w:val="right"/>
                </w:pPr>
                <w:r>
                  <w:t>7,294,930</w:t>
                </w:r>
              </w:p>
            </w:tc>
            <w:tc>
              <w:tcPr>
                <w:tcW w:w="452" w:type="pct"/>
                <w:shd w:val="clear" w:color="auto" w:fill="auto"/>
                <w:vAlign w:val="center"/>
              </w:tcPr>
              <w:p w:rsidR="00982487" w:rsidRDefault="00982487" w:rsidP="00B76307">
                <w:pPr>
                  <w:jc w:val="right"/>
                </w:pPr>
                <w:r>
                  <w:t>1.18</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3295638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质押</w:t>
                    </w:r>
                  </w:p>
                </w:tc>
              </w:sdtContent>
            </w:sdt>
            <w:tc>
              <w:tcPr>
                <w:tcW w:w="585" w:type="pct"/>
                <w:shd w:val="clear" w:color="auto" w:fill="auto"/>
                <w:vAlign w:val="center"/>
              </w:tcPr>
              <w:p w:rsidR="00982487" w:rsidRDefault="00982487" w:rsidP="00B76307">
                <w:pPr>
                  <w:jc w:val="right"/>
                </w:pPr>
                <w:r>
                  <w:t>5,090,000</w:t>
                </w:r>
              </w:p>
            </w:tc>
          </w:tr>
          <w:tr w:rsidR="00982487" w:rsidTr="006B709F">
            <w:trPr>
              <w:cantSplit/>
            </w:trPr>
            <w:tc>
              <w:tcPr>
                <w:tcW w:w="1396" w:type="pct"/>
                <w:shd w:val="clear" w:color="auto" w:fill="auto"/>
                <w:vAlign w:val="center"/>
              </w:tcPr>
              <w:p w:rsidR="00982487" w:rsidRDefault="00982487" w:rsidP="00B76307">
                <w:r>
                  <w:t>黄山市行</w:t>
                </w:r>
                <w:proofErr w:type="gramStart"/>
                <w:r>
                  <w:t>远投资</w:t>
                </w:r>
                <w:proofErr w:type="gramEnd"/>
                <w:r>
                  <w:t>管理中心（有限合伙）</w:t>
                </w:r>
              </w:p>
            </w:tc>
            <w:sdt>
              <w:sdtPr>
                <w:alias w:val="前十名股东的股东性质"/>
                <w:tag w:val="_GBC_2b683d4f8d754502b4edb69c1ad9e9c7"/>
                <w:id w:val="4284761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境内非国有法人</w:t>
                    </w:r>
                  </w:p>
                </w:tc>
              </w:sdtContent>
            </w:sdt>
            <w:tc>
              <w:tcPr>
                <w:tcW w:w="705" w:type="pct"/>
                <w:shd w:val="clear" w:color="auto" w:fill="auto"/>
                <w:vAlign w:val="center"/>
              </w:tcPr>
              <w:p w:rsidR="00982487" w:rsidRDefault="00982487" w:rsidP="00B76307">
                <w:pPr>
                  <w:jc w:val="right"/>
                </w:pPr>
                <w:r>
                  <w:t>6,965,000</w:t>
                </w:r>
              </w:p>
            </w:tc>
            <w:tc>
              <w:tcPr>
                <w:tcW w:w="452" w:type="pct"/>
                <w:shd w:val="clear" w:color="auto" w:fill="auto"/>
                <w:vAlign w:val="center"/>
              </w:tcPr>
              <w:p w:rsidR="00982487" w:rsidRDefault="00982487" w:rsidP="00B76307">
                <w:pPr>
                  <w:jc w:val="right"/>
                </w:pPr>
                <w:r>
                  <w:t>1.13</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7533165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r>
                  <w:t>黄山市启建投资管理中心（有限合伙）</w:t>
                </w:r>
              </w:p>
            </w:tc>
            <w:sdt>
              <w:sdtPr>
                <w:alias w:val="前十名股东的股东性质"/>
                <w:tag w:val="_GBC_2b683d4f8d754502b4edb69c1ad9e9c7"/>
                <w:id w:val="19359333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境内非国有法人</w:t>
                    </w:r>
                  </w:p>
                </w:tc>
              </w:sdtContent>
            </w:sdt>
            <w:tc>
              <w:tcPr>
                <w:tcW w:w="705" w:type="pct"/>
                <w:shd w:val="clear" w:color="auto" w:fill="auto"/>
                <w:vAlign w:val="center"/>
              </w:tcPr>
              <w:p w:rsidR="00982487" w:rsidRDefault="00982487" w:rsidP="00B76307">
                <w:pPr>
                  <w:jc w:val="right"/>
                </w:pPr>
                <w:r>
                  <w:t>5,219,500</w:t>
                </w:r>
              </w:p>
            </w:tc>
            <w:tc>
              <w:tcPr>
                <w:tcW w:w="452" w:type="pct"/>
                <w:shd w:val="clear" w:color="auto" w:fill="auto"/>
                <w:vAlign w:val="center"/>
              </w:tcPr>
              <w:p w:rsidR="00982487" w:rsidRDefault="00982487" w:rsidP="00B76307">
                <w:pPr>
                  <w:jc w:val="right"/>
                </w:pPr>
                <w:r>
                  <w:t>0.84</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58992698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r>
                  <w:t>金梅恩</w:t>
                </w:r>
              </w:p>
            </w:tc>
            <w:sdt>
              <w:sdtPr>
                <w:alias w:val="前十名股东的股东性质"/>
                <w:tag w:val="_GBC_2b683d4f8d754502b4edb69c1ad9e9c7"/>
                <w:id w:val="-187968903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境内自然人</w:t>
                    </w:r>
                  </w:p>
                </w:tc>
              </w:sdtContent>
            </w:sdt>
            <w:tc>
              <w:tcPr>
                <w:tcW w:w="705" w:type="pct"/>
                <w:shd w:val="clear" w:color="auto" w:fill="auto"/>
                <w:vAlign w:val="center"/>
              </w:tcPr>
              <w:p w:rsidR="00982487" w:rsidRDefault="00982487" w:rsidP="00B76307">
                <w:pPr>
                  <w:jc w:val="right"/>
                </w:pPr>
                <w:r>
                  <w:t>4,811,718</w:t>
                </w:r>
              </w:p>
            </w:tc>
            <w:tc>
              <w:tcPr>
                <w:tcW w:w="452" w:type="pct"/>
                <w:shd w:val="clear" w:color="auto" w:fill="auto"/>
                <w:vAlign w:val="center"/>
              </w:tcPr>
              <w:p w:rsidR="00982487" w:rsidRDefault="00982487" w:rsidP="00B76307">
                <w:pPr>
                  <w:jc w:val="right"/>
                </w:pPr>
                <w:r>
                  <w:t>0.78</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14115349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r>
                  <w:t>安徽安元投资基金有限公司</w:t>
                </w:r>
              </w:p>
            </w:tc>
            <w:sdt>
              <w:sdtPr>
                <w:alias w:val="前十名股东的股东性质"/>
                <w:tag w:val="_GBC_2b683d4f8d754502b4edb69c1ad9e9c7"/>
                <w:id w:val="-191430279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境内非国有法人</w:t>
                    </w:r>
                  </w:p>
                </w:tc>
              </w:sdtContent>
            </w:sdt>
            <w:tc>
              <w:tcPr>
                <w:tcW w:w="705" w:type="pct"/>
                <w:shd w:val="clear" w:color="auto" w:fill="auto"/>
                <w:vAlign w:val="center"/>
              </w:tcPr>
              <w:p w:rsidR="00982487" w:rsidRDefault="00982487" w:rsidP="00B76307">
                <w:pPr>
                  <w:jc w:val="right"/>
                </w:pPr>
                <w:r>
                  <w:t>4,000,000</w:t>
                </w:r>
              </w:p>
            </w:tc>
            <w:tc>
              <w:tcPr>
                <w:tcW w:w="452" w:type="pct"/>
                <w:shd w:val="clear" w:color="auto" w:fill="auto"/>
                <w:vAlign w:val="center"/>
              </w:tcPr>
              <w:p w:rsidR="00982487" w:rsidRDefault="00982487" w:rsidP="00B76307">
                <w:pPr>
                  <w:jc w:val="right"/>
                </w:pPr>
                <w:r>
                  <w:t>0.65</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34906483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proofErr w:type="gramStart"/>
                <w:r>
                  <w:t>胡先宽</w:t>
                </w:r>
                <w:proofErr w:type="gramEnd"/>
              </w:p>
            </w:tc>
            <w:sdt>
              <w:sdtPr>
                <w:alias w:val="前十名股东的股东性质"/>
                <w:tag w:val="_GBC_2b683d4f8d754502b4edb69c1ad9e9c7"/>
                <w:id w:val="-11975425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境内自然人</w:t>
                    </w:r>
                  </w:p>
                </w:tc>
              </w:sdtContent>
            </w:sdt>
            <w:tc>
              <w:tcPr>
                <w:tcW w:w="705" w:type="pct"/>
                <w:shd w:val="clear" w:color="auto" w:fill="auto"/>
                <w:vAlign w:val="center"/>
              </w:tcPr>
              <w:p w:rsidR="00982487" w:rsidRDefault="00982487" w:rsidP="00B76307">
                <w:pPr>
                  <w:jc w:val="right"/>
                </w:pPr>
                <w:r>
                  <w:t>3,827,500</w:t>
                </w:r>
              </w:p>
            </w:tc>
            <w:tc>
              <w:tcPr>
                <w:tcW w:w="452" w:type="pct"/>
                <w:shd w:val="clear" w:color="auto" w:fill="auto"/>
                <w:vAlign w:val="center"/>
              </w:tcPr>
              <w:p w:rsidR="00982487" w:rsidRDefault="00982487" w:rsidP="00B76307">
                <w:pPr>
                  <w:jc w:val="right"/>
                </w:pPr>
                <w:r>
                  <w:t>0.62</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98125794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6B709F">
            <w:trPr>
              <w:cantSplit/>
            </w:trPr>
            <w:tc>
              <w:tcPr>
                <w:tcW w:w="1396" w:type="pct"/>
                <w:shd w:val="clear" w:color="auto" w:fill="auto"/>
                <w:vAlign w:val="center"/>
              </w:tcPr>
              <w:p w:rsidR="00982487" w:rsidRDefault="00982487" w:rsidP="00B76307">
                <w:r>
                  <w:t>于乔</w:t>
                </w:r>
              </w:p>
            </w:tc>
            <w:sdt>
              <w:sdtPr>
                <w:alias w:val="前十名股东的股东性质"/>
                <w:tag w:val="_GBC_2b683d4f8d754502b4edb69c1ad9e9c7"/>
                <w:id w:val="-205283147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4" w:type="pct"/>
                    <w:shd w:val="clear" w:color="auto" w:fill="auto"/>
                    <w:vAlign w:val="center"/>
                  </w:tcPr>
                  <w:p w:rsidR="00982487" w:rsidRDefault="00982487" w:rsidP="00B76307">
                    <w:pPr>
                      <w:jc w:val="center"/>
                    </w:pPr>
                    <w:r>
                      <w:t>境内自然人</w:t>
                    </w:r>
                  </w:p>
                </w:tc>
              </w:sdtContent>
            </w:sdt>
            <w:tc>
              <w:tcPr>
                <w:tcW w:w="705" w:type="pct"/>
                <w:shd w:val="clear" w:color="auto" w:fill="auto"/>
                <w:vAlign w:val="center"/>
              </w:tcPr>
              <w:p w:rsidR="00982487" w:rsidRDefault="00982487" w:rsidP="00B76307">
                <w:pPr>
                  <w:jc w:val="right"/>
                </w:pPr>
                <w:r>
                  <w:t>3,749,287</w:t>
                </w:r>
              </w:p>
            </w:tc>
            <w:tc>
              <w:tcPr>
                <w:tcW w:w="452" w:type="pct"/>
                <w:shd w:val="clear" w:color="auto" w:fill="auto"/>
                <w:vAlign w:val="center"/>
              </w:tcPr>
              <w:p w:rsidR="00982487" w:rsidRDefault="00982487" w:rsidP="00B76307">
                <w:pPr>
                  <w:jc w:val="right"/>
                </w:pPr>
                <w:r>
                  <w:t>0.61</w:t>
                </w:r>
              </w:p>
            </w:tc>
            <w:tc>
              <w:tcPr>
                <w:tcW w:w="656" w:type="pct"/>
                <w:gridSpan w:val="2"/>
                <w:shd w:val="clear" w:color="auto" w:fill="auto"/>
                <w:vAlign w:val="center"/>
              </w:tcPr>
              <w:p w:rsidR="00982487" w:rsidRDefault="00982487" w:rsidP="00B76307">
                <w:pPr>
                  <w:jc w:val="right"/>
                </w:pPr>
                <w:r>
                  <w:t>0</w:t>
                </w:r>
              </w:p>
            </w:tc>
            <w:sdt>
              <w:sdtPr>
                <w:alias w:val="前十名股东持有股份状态"/>
                <w:tag w:val="_GBC_705d317d75954a388fb48e155e13819a"/>
                <w:id w:val="114870352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452" w:type="pct"/>
                    <w:shd w:val="clear" w:color="auto" w:fill="auto"/>
                    <w:vAlign w:val="center"/>
                  </w:tcPr>
                  <w:p w:rsidR="00982487" w:rsidRDefault="00982487" w:rsidP="00B76307">
                    <w:pPr>
                      <w:jc w:val="center"/>
                    </w:pPr>
                    <w:r>
                      <w:t>无</w:t>
                    </w:r>
                  </w:p>
                </w:tc>
              </w:sdtContent>
            </w:sdt>
            <w:tc>
              <w:tcPr>
                <w:tcW w:w="585" w:type="pct"/>
                <w:shd w:val="clear" w:color="auto" w:fill="auto"/>
                <w:vAlign w:val="center"/>
              </w:tcPr>
              <w:p w:rsidR="00982487" w:rsidRDefault="00982487" w:rsidP="00B76307">
                <w:pPr>
                  <w:jc w:val="right"/>
                </w:pPr>
                <w:r>
                  <w:t>0</w:t>
                </w:r>
              </w:p>
            </w:tc>
          </w:tr>
          <w:tr w:rsidR="00982487" w:rsidTr="00B76307">
            <w:trPr>
              <w:cantSplit/>
            </w:trPr>
            <w:sdt>
              <w:sdtPr>
                <w:tag w:val="_PLD_aa34f6e9919341bea2bc7a44bbdf8955"/>
                <w:id w:val="-200556198"/>
              </w:sdtPr>
              <w:sdtEndPr/>
              <w:sdtContent>
                <w:tc>
                  <w:tcPr>
                    <w:tcW w:w="5000" w:type="pct"/>
                    <w:gridSpan w:val="8"/>
                    <w:shd w:val="clear" w:color="auto" w:fill="auto"/>
                  </w:tcPr>
                  <w:p w:rsidR="00982487" w:rsidRDefault="00982487" w:rsidP="00B76307">
                    <w:pPr>
                      <w:jc w:val="center"/>
                      <w:rPr>
                        <w:color w:val="FF9900"/>
                      </w:rPr>
                    </w:pPr>
                    <w:r>
                      <w:t>前</w:t>
                    </w:r>
                    <w:r>
                      <w:rPr>
                        <w:rFonts w:hint="eastAsia"/>
                      </w:rPr>
                      <w:t>1</w:t>
                    </w:r>
                    <w:r>
                      <w:t>0名无限</w:t>
                    </w:r>
                    <w:proofErr w:type="gramStart"/>
                    <w:r>
                      <w:t>售条件</w:t>
                    </w:r>
                    <w:proofErr w:type="gramEnd"/>
                    <w:r>
                      <w:t>股东持股情况</w:t>
                    </w:r>
                  </w:p>
                </w:tc>
              </w:sdtContent>
            </w:sdt>
          </w:tr>
          <w:tr w:rsidR="00982487" w:rsidTr="00424287">
            <w:trPr>
              <w:cantSplit/>
            </w:trPr>
            <w:sdt>
              <w:sdtPr>
                <w:tag w:val="_PLD_5791c0b50fa4491fb789d4ea0a5aeddf"/>
                <w:id w:val="-297064752"/>
              </w:sdtPr>
              <w:sdtEndPr/>
              <w:sdtContent>
                <w:tc>
                  <w:tcPr>
                    <w:tcW w:w="1396" w:type="pct"/>
                    <w:vMerge w:val="restart"/>
                    <w:shd w:val="clear" w:color="auto" w:fill="auto"/>
                    <w:vAlign w:val="center"/>
                  </w:tcPr>
                  <w:p w:rsidR="00982487" w:rsidRDefault="00982487" w:rsidP="00B76307">
                    <w:pPr>
                      <w:rPr>
                        <w:color w:val="FF9900"/>
                      </w:rPr>
                    </w:pPr>
                    <w:r>
                      <w:t>股东名称</w:t>
                    </w:r>
                  </w:p>
                </w:tc>
              </w:sdtContent>
            </w:sdt>
            <w:sdt>
              <w:sdtPr>
                <w:tag w:val="_PLD_1cc48355a8b04b08aed2297d14e8bb12"/>
                <w:id w:val="1517189076"/>
              </w:sdtPr>
              <w:sdtEndPr/>
              <w:sdtContent>
                <w:tc>
                  <w:tcPr>
                    <w:tcW w:w="1953" w:type="pct"/>
                    <w:gridSpan w:val="4"/>
                    <w:vMerge w:val="restart"/>
                    <w:shd w:val="clear" w:color="auto" w:fill="auto"/>
                    <w:vAlign w:val="center"/>
                  </w:tcPr>
                  <w:p w:rsidR="00982487" w:rsidRDefault="00982487" w:rsidP="00B76307">
                    <w:pPr>
                      <w:jc w:val="center"/>
                      <w:rPr>
                        <w:color w:val="FF9900"/>
                      </w:rPr>
                    </w:pPr>
                    <w:r>
                      <w:t>持有无限</w:t>
                    </w:r>
                    <w:proofErr w:type="gramStart"/>
                    <w:r>
                      <w:t>售条件</w:t>
                    </w:r>
                    <w:proofErr w:type="gramEnd"/>
                    <w:r>
                      <w:t>流通股的数量</w:t>
                    </w:r>
                  </w:p>
                </w:tc>
              </w:sdtContent>
            </w:sdt>
            <w:sdt>
              <w:sdtPr>
                <w:tag w:val="_PLD_018efc2d84ea407aa00a77a5aee4d335"/>
                <w:id w:val="1641382857"/>
              </w:sdtPr>
              <w:sdtEndPr/>
              <w:sdtContent>
                <w:tc>
                  <w:tcPr>
                    <w:tcW w:w="1651" w:type="pct"/>
                    <w:gridSpan w:val="3"/>
                    <w:tcBorders>
                      <w:bottom w:val="single" w:sz="4" w:space="0" w:color="auto"/>
                    </w:tcBorders>
                    <w:shd w:val="clear" w:color="auto" w:fill="auto"/>
                    <w:vAlign w:val="center"/>
                  </w:tcPr>
                  <w:p w:rsidR="00982487" w:rsidRDefault="00982487" w:rsidP="00B76307">
                    <w:pPr>
                      <w:jc w:val="center"/>
                      <w:rPr>
                        <w:color w:val="FF9900"/>
                      </w:rPr>
                    </w:pPr>
                    <w:r>
                      <w:t>股份种类</w:t>
                    </w:r>
                    <w:r>
                      <w:rPr>
                        <w:rFonts w:hint="eastAsia"/>
                      </w:rPr>
                      <w:t>及数量</w:t>
                    </w:r>
                  </w:p>
                </w:tc>
              </w:sdtContent>
            </w:sdt>
          </w:tr>
          <w:tr w:rsidR="00982487" w:rsidTr="006B709F">
            <w:trPr>
              <w:cantSplit/>
            </w:trPr>
            <w:tc>
              <w:tcPr>
                <w:tcW w:w="1396" w:type="pct"/>
                <w:vMerge/>
                <w:shd w:val="clear" w:color="auto" w:fill="auto"/>
              </w:tcPr>
              <w:p w:rsidR="00982487" w:rsidRDefault="00982487" w:rsidP="00B76307">
                <w:pPr>
                  <w:rPr>
                    <w:color w:val="FF9900"/>
                  </w:rPr>
                </w:pPr>
              </w:p>
            </w:tc>
            <w:tc>
              <w:tcPr>
                <w:tcW w:w="1953" w:type="pct"/>
                <w:gridSpan w:val="4"/>
                <w:vMerge/>
                <w:shd w:val="clear" w:color="auto" w:fill="auto"/>
              </w:tcPr>
              <w:p w:rsidR="00982487" w:rsidRDefault="00982487" w:rsidP="00B76307">
                <w:pPr>
                  <w:rPr>
                    <w:color w:val="FF9900"/>
                  </w:rPr>
                </w:pPr>
              </w:p>
            </w:tc>
            <w:sdt>
              <w:sdtPr>
                <w:tag w:val="_PLD_7127b4b2ac1643708953e5b57fdc76dd"/>
                <w:id w:val="589198705"/>
              </w:sdtPr>
              <w:sdtEndPr/>
              <w:sdtContent>
                <w:tc>
                  <w:tcPr>
                    <w:tcW w:w="614" w:type="pct"/>
                    <w:shd w:val="clear" w:color="auto" w:fill="auto"/>
                    <w:vAlign w:val="center"/>
                  </w:tcPr>
                  <w:p w:rsidR="00982487" w:rsidRDefault="00982487" w:rsidP="00B76307">
                    <w:pPr>
                      <w:jc w:val="center"/>
                      <w:rPr>
                        <w:color w:val="008000"/>
                      </w:rPr>
                    </w:pPr>
                    <w:r>
                      <w:rPr>
                        <w:rFonts w:hint="eastAsia"/>
                      </w:rPr>
                      <w:t>股份种类</w:t>
                    </w:r>
                  </w:p>
                </w:tc>
              </w:sdtContent>
            </w:sdt>
            <w:sdt>
              <w:sdtPr>
                <w:tag w:val="_PLD_f272cb32cafb43afbe461f975f684ad3"/>
                <w:id w:val="-1177343299"/>
              </w:sdtPr>
              <w:sdtEndPr/>
              <w:sdtContent>
                <w:tc>
                  <w:tcPr>
                    <w:tcW w:w="1037" w:type="pct"/>
                    <w:gridSpan w:val="2"/>
                    <w:shd w:val="clear" w:color="auto" w:fill="auto"/>
                  </w:tcPr>
                  <w:p w:rsidR="00982487" w:rsidRDefault="00982487" w:rsidP="00B76307">
                    <w:pPr>
                      <w:jc w:val="center"/>
                      <w:rPr>
                        <w:color w:val="008000"/>
                      </w:rPr>
                    </w:pPr>
                    <w:r>
                      <w:rPr>
                        <w:rFonts w:cs="宋体" w:hint="eastAsia"/>
                      </w:rPr>
                      <w:t>数量</w:t>
                    </w:r>
                  </w:p>
                </w:tc>
              </w:sdtContent>
            </w:sdt>
          </w:tr>
          <w:tr w:rsidR="00982487" w:rsidTr="006B709F">
            <w:trPr>
              <w:cantSplit/>
            </w:trPr>
            <w:tc>
              <w:tcPr>
                <w:tcW w:w="1396" w:type="pct"/>
                <w:shd w:val="clear" w:color="auto" w:fill="auto"/>
                <w:vAlign w:val="center"/>
              </w:tcPr>
              <w:p w:rsidR="00982487" w:rsidRDefault="00982487" w:rsidP="00B76307">
                <w:proofErr w:type="gramStart"/>
                <w:r>
                  <w:lastRenderedPageBreak/>
                  <w:t>祥</w:t>
                </w:r>
                <w:proofErr w:type="gramEnd"/>
                <w:r>
                  <w:t>源控股集团有限责任公司</w:t>
                </w:r>
              </w:p>
            </w:tc>
            <w:tc>
              <w:tcPr>
                <w:tcW w:w="1953" w:type="pct"/>
                <w:gridSpan w:val="4"/>
                <w:shd w:val="clear" w:color="auto" w:fill="auto"/>
                <w:vAlign w:val="center"/>
              </w:tcPr>
              <w:p w:rsidR="00982487" w:rsidRDefault="00982487" w:rsidP="00B76307">
                <w:pPr>
                  <w:jc w:val="right"/>
                </w:pPr>
                <w:r>
                  <w:t>274,293,290</w:t>
                </w:r>
              </w:p>
            </w:tc>
            <w:sdt>
              <w:sdtPr>
                <w:rPr>
                  <w:bCs/>
                </w:rPr>
                <w:alias w:val="前十名无限售条件股东期末持有流通股的种类"/>
                <w:tag w:val="_GBC_b2820e36aa864983a3a85109cc59929a"/>
                <w:id w:val="-16648215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274,293,290</w:t>
                </w:r>
              </w:p>
            </w:tc>
          </w:tr>
          <w:tr w:rsidR="00982487" w:rsidTr="006B709F">
            <w:trPr>
              <w:cantSplit/>
            </w:trPr>
            <w:tc>
              <w:tcPr>
                <w:tcW w:w="1396" w:type="pct"/>
                <w:shd w:val="clear" w:color="auto" w:fill="auto"/>
                <w:vAlign w:val="center"/>
              </w:tcPr>
              <w:p w:rsidR="00982487" w:rsidRDefault="00982487" w:rsidP="00B76307">
                <w:proofErr w:type="gramStart"/>
                <w:r>
                  <w:t>俞</w:t>
                </w:r>
                <w:proofErr w:type="gramEnd"/>
                <w:r>
                  <w:t>发祥</w:t>
                </w:r>
              </w:p>
            </w:tc>
            <w:tc>
              <w:tcPr>
                <w:tcW w:w="1953" w:type="pct"/>
                <w:gridSpan w:val="4"/>
                <w:shd w:val="clear" w:color="auto" w:fill="auto"/>
                <w:vAlign w:val="center"/>
              </w:tcPr>
              <w:p w:rsidR="00982487" w:rsidRDefault="00982487" w:rsidP="00B76307">
                <w:pPr>
                  <w:jc w:val="right"/>
                </w:pPr>
                <w:r>
                  <w:t>15,729,100</w:t>
                </w:r>
              </w:p>
            </w:tc>
            <w:sdt>
              <w:sdtPr>
                <w:rPr>
                  <w:bCs/>
                </w:rPr>
                <w:alias w:val="前十名无限售条件股东期末持有流通股的种类"/>
                <w:tag w:val="_GBC_b2820e36aa864983a3a85109cc59929a"/>
                <w:id w:val="-66508891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15,729,100</w:t>
                </w:r>
              </w:p>
            </w:tc>
          </w:tr>
          <w:tr w:rsidR="00982487" w:rsidTr="006B709F">
            <w:trPr>
              <w:cantSplit/>
            </w:trPr>
            <w:tc>
              <w:tcPr>
                <w:tcW w:w="1396" w:type="pct"/>
                <w:shd w:val="clear" w:color="auto" w:fill="auto"/>
                <w:vAlign w:val="center"/>
              </w:tcPr>
              <w:p w:rsidR="00982487" w:rsidRDefault="00982487" w:rsidP="00B76307">
                <w:r>
                  <w:t>黄山市为</w:t>
                </w:r>
                <w:proofErr w:type="gramStart"/>
                <w:r>
                  <w:t>众投资</w:t>
                </w:r>
                <w:proofErr w:type="gramEnd"/>
                <w:r>
                  <w:t>管理中心（有限合伙）</w:t>
                </w:r>
              </w:p>
            </w:tc>
            <w:tc>
              <w:tcPr>
                <w:tcW w:w="1953" w:type="pct"/>
                <w:gridSpan w:val="4"/>
                <w:shd w:val="clear" w:color="auto" w:fill="auto"/>
                <w:vAlign w:val="center"/>
              </w:tcPr>
              <w:p w:rsidR="00982487" w:rsidRDefault="00982487" w:rsidP="00B76307">
                <w:pPr>
                  <w:jc w:val="right"/>
                </w:pPr>
                <w:r>
                  <w:t>8,690,000</w:t>
                </w:r>
              </w:p>
            </w:tc>
            <w:sdt>
              <w:sdtPr>
                <w:rPr>
                  <w:bCs/>
                </w:rPr>
                <w:alias w:val="前十名无限售条件股东期末持有流通股的种类"/>
                <w:tag w:val="_GBC_b2820e36aa864983a3a85109cc59929a"/>
                <w:id w:val="102312895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8,690,000</w:t>
                </w:r>
              </w:p>
            </w:tc>
          </w:tr>
          <w:tr w:rsidR="00982487" w:rsidTr="006B709F">
            <w:trPr>
              <w:cantSplit/>
            </w:trPr>
            <w:tc>
              <w:tcPr>
                <w:tcW w:w="1396" w:type="pct"/>
                <w:shd w:val="clear" w:color="auto" w:fill="auto"/>
                <w:vAlign w:val="center"/>
              </w:tcPr>
              <w:p w:rsidR="00982487" w:rsidRDefault="00982487" w:rsidP="00B76307">
                <w:r>
                  <w:t>俞水祥</w:t>
                </w:r>
              </w:p>
            </w:tc>
            <w:tc>
              <w:tcPr>
                <w:tcW w:w="1953" w:type="pct"/>
                <w:gridSpan w:val="4"/>
                <w:shd w:val="clear" w:color="auto" w:fill="auto"/>
                <w:vAlign w:val="center"/>
              </w:tcPr>
              <w:p w:rsidR="00982487" w:rsidRDefault="00982487" w:rsidP="00B76307">
                <w:pPr>
                  <w:jc w:val="right"/>
                </w:pPr>
                <w:r>
                  <w:t>7,294,930</w:t>
                </w:r>
              </w:p>
            </w:tc>
            <w:sdt>
              <w:sdtPr>
                <w:rPr>
                  <w:bCs/>
                </w:rPr>
                <w:alias w:val="前十名无限售条件股东期末持有流通股的种类"/>
                <w:tag w:val="_GBC_b2820e36aa864983a3a85109cc59929a"/>
                <w:id w:val="55490565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7,294,930</w:t>
                </w:r>
              </w:p>
            </w:tc>
          </w:tr>
          <w:tr w:rsidR="00982487" w:rsidTr="006B709F">
            <w:trPr>
              <w:cantSplit/>
            </w:trPr>
            <w:tc>
              <w:tcPr>
                <w:tcW w:w="1396" w:type="pct"/>
                <w:shd w:val="clear" w:color="auto" w:fill="auto"/>
                <w:vAlign w:val="center"/>
              </w:tcPr>
              <w:p w:rsidR="00982487" w:rsidRDefault="00982487" w:rsidP="00B76307">
                <w:r>
                  <w:t>黄山市行</w:t>
                </w:r>
                <w:proofErr w:type="gramStart"/>
                <w:r>
                  <w:t>远投资</w:t>
                </w:r>
                <w:proofErr w:type="gramEnd"/>
                <w:r>
                  <w:t>管理中心（有限合伙）</w:t>
                </w:r>
              </w:p>
            </w:tc>
            <w:tc>
              <w:tcPr>
                <w:tcW w:w="1953" w:type="pct"/>
                <w:gridSpan w:val="4"/>
                <w:shd w:val="clear" w:color="auto" w:fill="auto"/>
                <w:vAlign w:val="center"/>
              </w:tcPr>
              <w:p w:rsidR="00982487" w:rsidRDefault="00982487" w:rsidP="00B76307">
                <w:pPr>
                  <w:jc w:val="right"/>
                </w:pPr>
                <w:r>
                  <w:t>6,965,000</w:t>
                </w:r>
              </w:p>
            </w:tc>
            <w:sdt>
              <w:sdtPr>
                <w:rPr>
                  <w:bCs/>
                </w:rPr>
                <w:alias w:val="前十名无限售条件股东期末持有流通股的种类"/>
                <w:tag w:val="_GBC_b2820e36aa864983a3a85109cc59929a"/>
                <w:id w:val="-13048147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6,965,000</w:t>
                </w:r>
              </w:p>
            </w:tc>
          </w:tr>
          <w:tr w:rsidR="00982487" w:rsidTr="006B709F">
            <w:trPr>
              <w:cantSplit/>
            </w:trPr>
            <w:tc>
              <w:tcPr>
                <w:tcW w:w="1396" w:type="pct"/>
                <w:shd w:val="clear" w:color="auto" w:fill="auto"/>
                <w:vAlign w:val="center"/>
              </w:tcPr>
              <w:p w:rsidR="00982487" w:rsidRDefault="00982487" w:rsidP="00B76307">
                <w:r>
                  <w:t>黄山市启建投资管理中心（有限合伙）</w:t>
                </w:r>
              </w:p>
            </w:tc>
            <w:tc>
              <w:tcPr>
                <w:tcW w:w="1953" w:type="pct"/>
                <w:gridSpan w:val="4"/>
                <w:shd w:val="clear" w:color="auto" w:fill="auto"/>
                <w:vAlign w:val="center"/>
              </w:tcPr>
              <w:p w:rsidR="00982487" w:rsidRDefault="00982487" w:rsidP="00B76307">
                <w:pPr>
                  <w:jc w:val="right"/>
                </w:pPr>
                <w:r>
                  <w:t>5,219,500</w:t>
                </w:r>
              </w:p>
            </w:tc>
            <w:sdt>
              <w:sdtPr>
                <w:rPr>
                  <w:bCs/>
                </w:rPr>
                <w:alias w:val="前十名无限售条件股东期末持有流通股的种类"/>
                <w:tag w:val="_GBC_b2820e36aa864983a3a85109cc59929a"/>
                <w:id w:val="54572445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5,219,500</w:t>
                </w:r>
              </w:p>
            </w:tc>
          </w:tr>
          <w:tr w:rsidR="00982487" w:rsidTr="006B709F">
            <w:trPr>
              <w:cantSplit/>
            </w:trPr>
            <w:tc>
              <w:tcPr>
                <w:tcW w:w="1396" w:type="pct"/>
                <w:shd w:val="clear" w:color="auto" w:fill="auto"/>
                <w:vAlign w:val="center"/>
              </w:tcPr>
              <w:p w:rsidR="00982487" w:rsidRDefault="00982487" w:rsidP="00B76307">
                <w:r>
                  <w:t>金梅恩</w:t>
                </w:r>
              </w:p>
            </w:tc>
            <w:tc>
              <w:tcPr>
                <w:tcW w:w="1953" w:type="pct"/>
                <w:gridSpan w:val="4"/>
                <w:shd w:val="clear" w:color="auto" w:fill="auto"/>
                <w:vAlign w:val="center"/>
              </w:tcPr>
              <w:p w:rsidR="00982487" w:rsidRDefault="00982487" w:rsidP="00B76307">
                <w:pPr>
                  <w:jc w:val="right"/>
                </w:pPr>
                <w:r>
                  <w:t>4,811,718</w:t>
                </w:r>
              </w:p>
            </w:tc>
            <w:sdt>
              <w:sdtPr>
                <w:rPr>
                  <w:bCs/>
                </w:rPr>
                <w:alias w:val="前十名无限售条件股东期末持有流通股的种类"/>
                <w:tag w:val="_GBC_b2820e36aa864983a3a85109cc59929a"/>
                <w:id w:val="7739007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4,811,718</w:t>
                </w:r>
              </w:p>
            </w:tc>
          </w:tr>
          <w:tr w:rsidR="00982487" w:rsidTr="006B709F">
            <w:trPr>
              <w:cantSplit/>
            </w:trPr>
            <w:tc>
              <w:tcPr>
                <w:tcW w:w="1396" w:type="pct"/>
                <w:shd w:val="clear" w:color="auto" w:fill="auto"/>
                <w:vAlign w:val="center"/>
              </w:tcPr>
              <w:p w:rsidR="00982487" w:rsidRDefault="00982487" w:rsidP="00B76307">
                <w:r>
                  <w:t>安徽安元投资基金有限公司</w:t>
                </w:r>
              </w:p>
            </w:tc>
            <w:tc>
              <w:tcPr>
                <w:tcW w:w="1953" w:type="pct"/>
                <w:gridSpan w:val="4"/>
                <w:shd w:val="clear" w:color="auto" w:fill="auto"/>
                <w:vAlign w:val="center"/>
              </w:tcPr>
              <w:p w:rsidR="00982487" w:rsidRDefault="00982487" w:rsidP="00B76307">
                <w:pPr>
                  <w:jc w:val="right"/>
                </w:pPr>
                <w:r>
                  <w:t>4,000,000</w:t>
                </w:r>
              </w:p>
            </w:tc>
            <w:sdt>
              <w:sdtPr>
                <w:rPr>
                  <w:bCs/>
                </w:rPr>
                <w:alias w:val="前十名无限售条件股东期末持有流通股的种类"/>
                <w:tag w:val="_GBC_b2820e36aa864983a3a85109cc59929a"/>
                <w:id w:val="-99110142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4,000,000</w:t>
                </w:r>
              </w:p>
            </w:tc>
          </w:tr>
          <w:tr w:rsidR="00982487" w:rsidTr="006B709F">
            <w:trPr>
              <w:cantSplit/>
            </w:trPr>
            <w:tc>
              <w:tcPr>
                <w:tcW w:w="1396" w:type="pct"/>
                <w:shd w:val="clear" w:color="auto" w:fill="auto"/>
                <w:vAlign w:val="center"/>
              </w:tcPr>
              <w:p w:rsidR="00982487" w:rsidRDefault="00982487" w:rsidP="00B76307">
                <w:proofErr w:type="gramStart"/>
                <w:r>
                  <w:t>胡先宽</w:t>
                </w:r>
                <w:proofErr w:type="gramEnd"/>
              </w:p>
            </w:tc>
            <w:tc>
              <w:tcPr>
                <w:tcW w:w="1953" w:type="pct"/>
                <w:gridSpan w:val="4"/>
                <w:shd w:val="clear" w:color="auto" w:fill="auto"/>
                <w:vAlign w:val="center"/>
              </w:tcPr>
              <w:p w:rsidR="00982487" w:rsidRDefault="00982487" w:rsidP="00B76307">
                <w:pPr>
                  <w:jc w:val="right"/>
                </w:pPr>
                <w:r>
                  <w:t>3,827,500</w:t>
                </w:r>
              </w:p>
            </w:tc>
            <w:sdt>
              <w:sdtPr>
                <w:rPr>
                  <w:bCs/>
                </w:rPr>
                <w:alias w:val="前十名无限售条件股东期末持有流通股的种类"/>
                <w:tag w:val="_GBC_b2820e36aa864983a3a85109cc59929a"/>
                <w:id w:val="11040984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3,827,500</w:t>
                </w:r>
              </w:p>
            </w:tc>
          </w:tr>
          <w:tr w:rsidR="00982487" w:rsidTr="006B709F">
            <w:trPr>
              <w:cantSplit/>
            </w:trPr>
            <w:tc>
              <w:tcPr>
                <w:tcW w:w="1396" w:type="pct"/>
                <w:shd w:val="clear" w:color="auto" w:fill="auto"/>
                <w:vAlign w:val="center"/>
              </w:tcPr>
              <w:p w:rsidR="00982487" w:rsidRDefault="00982487" w:rsidP="00B76307">
                <w:r>
                  <w:t>于乔</w:t>
                </w:r>
              </w:p>
            </w:tc>
            <w:tc>
              <w:tcPr>
                <w:tcW w:w="1953" w:type="pct"/>
                <w:gridSpan w:val="4"/>
                <w:shd w:val="clear" w:color="auto" w:fill="auto"/>
                <w:vAlign w:val="center"/>
              </w:tcPr>
              <w:p w:rsidR="00982487" w:rsidRDefault="00982487" w:rsidP="00B76307">
                <w:pPr>
                  <w:jc w:val="right"/>
                </w:pPr>
                <w:r>
                  <w:t>3,749,287</w:t>
                </w:r>
              </w:p>
            </w:tc>
            <w:sdt>
              <w:sdtPr>
                <w:rPr>
                  <w:bCs/>
                </w:rPr>
                <w:alias w:val="前十名无限售条件股东期末持有流通股的种类"/>
                <w:tag w:val="_GBC_b2820e36aa864983a3a85109cc59929a"/>
                <w:id w:val="-7494240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614" w:type="pct"/>
                    <w:shd w:val="clear" w:color="auto" w:fill="auto"/>
                    <w:vAlign w:val="center"/>
                  </w:tcPr>
                  <w:p w:rsidR="00982487" w:rsidRDefault="00982487" w:rsidP="00B76307">
                    <w:pPr>
                      <w:jc w:val="center"/>
                      <w:rPr>
                        <w:bCs/>
                      </w:rPr>
                    </w:pPr>
                    <w:r>
                      <w:rPr>
                        <w:bCs/>
                        <w:color w:val="auto"/>
                      </w:rPr>
                      <w:t>人民币普通股</w:t>
                    </w:r>
                  </w:p>
                </w:tc>
              </w:sdtContent>
            </w:sdt>
            <w:tc>
              <w:tcPr>
                <w:tcW w:w="1037" w:type="pct"/>
                <w:gridSpan w:val="2"/>
                <w:shd w:val="clear" w:color="auto" w:fill="auto"/>
                <w:vAlign w:val="center"/>
              </w:tcPr>
              <w:p w:rsidR="00982487" w:rsidRDefault="00982487" w:rsidP="00B76307">
                <w:pPr>
                  <w:jc w:val="right"/>
                </w:pPr>
                <w:r>
                  <w:t>3,749,287</w:t>
                </w:r>
              </w:p>
            </w:tc>
          </w:tr>
          <w:tr w:rsidR="00982487" w:rsidTr="00424287">
            <w:trPr>
              <w:cantSplit/>
              <w:trHeight w:val="623"/>
            </w:trPr>
            <w:tc>
              <w:tcPr>
                <w:tcW w:w="1396" w:type="pct"/>
                <w:shd w:val="clear" w:color="auto" w:fill="auto"/>
              </w:tcPr>
              <w:p w:rsidR="00982487" w:rsidRDefault="00982487" w:rsidP="00B76307">
                <w:r>
                  <w:t>上述股东关联关系或一致行动的说明</w:t>
                </w:r>
              </w:p>
            </w:tc>
            <w:tc>
              <w:tcPr>
                <w:tcW w:w="3604" w:type="pct"/>
                <w:gridSpan w:val="7"/>
                <w:shd w:val="clear" w:color="auto" w:fill="auto"/>
                <w:vAlign w:val="center"/>
              </w:tcPr>
              <w:p w:rsidR="00982487" w:rsidRDefault="00982487">
                <w:pPr>
                  <w:rPr>
                    <w:rFonts w:cs="宋体"/>
                    <w:sz w:val="24"/>
                    <w:szCs w:val="24"/>
                  </w:rPr>
                </w:pPr>
                <w:proofErr w:type="gramStart"/>
                <w:r>
                  <w:t>祥</w:t>
                </w:r>
                <w:proofErr w:type="gramEnd"/>
                <w:r>
                  <w:t>源控股与</w:t>
                </w:r>
                <w:proofErr w:type="gramStart"/>
                <w:r>
                  <w:t>俞</w:t>
                </w:r>
                <w:proofErr w:type="gramEnd"/>
                <w:r>
                  <w:t>发祥</w:t>
                </w:r>
                <w:proofErr w:type="gramStart"/>
                <w:r>
                  <w:t>为一致</w:t>
                </w:r>
                <w:proofErr w:type="gramEnd"/>
                <w:r>
                  <w:t>行动人；</w:t>
                </w:r>
                <w:proofErr w:type="gramStart"/>
                <w:r>
                  <w:t>俞</w:t>
                </w:r>
                <w:proofErr w:type="gramEnd"/>
                <w:r>
                  <w:t>发祥与俞水祥系兄弟关系；</w:t>
                </w:r>
                <w:proofErr w:type="gramStart"/>
                <w:r>
                  <w:t>祥</w:t>
                </w:r>
                <w:proofErr w:type="gramEnd"/>
                <w:r>
                  <w:t>源控股系为众投资、启建投资、行</w:t>
                </w:r>
                <w:proofErr w:type="gramStart"/>
                <w:r>
                  <w:t>远投资</w:t>
                </w:r>
                <w:proofErr w:type="gramEnd"/>
                <w:r>
                  <w:t>执行事务合伙人。</w:t>
                </w:r>
              </w:p>
            </w:tc>
          </w:tr>
          <w:tr w:rsidR="00982487" w:rsidTr="00424287">
            <w:trPr>
              <w:cantSplit/>
            </w:trPr>
            <w:tc>
              <w:tcPr>
                <w:tcW w:w="1396" w:type="pct"/>
                <w:shd w:val="clear" w:color="auto" w:fill="auto"/>
              </w:tcPr>
              <w:p w:rsidR="00982487" w:rsidRDefault="00982487" w:rsidP="00B76307">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604" w:type="pct"/>
                <w:gridSpan w:val="7"/>
                <w:shd w:val="clear" w:color="auto" w:fill="auto"/>
                <w:vAlign w:val="center"/>
              </w:tcPr>
              <w:p w:rsidR="00982487" w:rsidRDefault="00982487">
                <w:pPr>
                  <w:rPr>
                    <w:rFonts w:cs="宋体"/>
                    <w:sz w:val="24"/>
                    <w:szCs w:val="24"/>
                  </w:rPr>
                </w:pPr>
                <w:r>
                  <w:t>无</w:t>
                </w:r>
              </w:p>
            </w:tc>
          </w:tr>
        </w:tbl>
        <w:p w:rsidR="003A713A" w:rsidRDefault="003A713A">
          <w:pPr>
            <w:sectPr w:rsidR="003A713A" w:rsidSect="003A713A">
              <w:pgSz w:w="16838" w:h="11906" w:orient="landscape"/>
              <w:pgMar w:top="1797" w:right="1525" w:bottom="1276" w:left="1440" w:header="851" w:footer="992" w:gutter="0"/>
              <w:cols w:space="425"/>
              <w:docGrid w:type="linesAndChars" w:linePitch="312"/>
            </w:sectPr>
          </w:pPr>
        </w:p>
        <w:p w:rsidR="00982487" w:rsidRPr="006B709F" w:rsidRDefault="001A7205" w:rsidP="006B709F">
          <w:pPr>
            <w:ind w:rightChars="-662" w:right="-1390"/>
            <w:rPr>
              <w:bCs/>
              <w:color w:val="auto"/>
            </w:rPr>
          </w:pPr>
        </w:p>
      </w:sdtContent>
    </w:sdt>
    <w:bookmarkEnd w:id="7" w:displacedByCustomXml="prev"/>
    <w:bookmarkStart w:id="8" w:name="_Toc395718057" w:displacedByCustomXml="prev"/>
    <w:bookmarkStart w:id="9"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kern w:val="0"/>
        </w:rPr>
      </w:sdtEndPr>
      <w:sdtContent>
        <w:p w:rsidR="002B40AA" w:rsidRDefault="006D1398">
          <w:pPr>
            <w:pStyle w:val="10"/>
            <w:numPr>
              <w:ilvl w:val="0"/>
              <w:numId w:val="2"/>
            </w:numPr>
            <w:tabs>
              <w:tab w:val="left" w:pos="434"/>
              <w:tab w:val="left" w:pos="882"/>
            </w:tabs>
            <w:rPr>
              <w:sz w:val="21"/>
            </w:rPr>
          </w:pPr>
          <w:r>
            <w:rPr>
              <w:rFonts w:hint="eastAsia"/>
              <w:sz w:val="21"/>
            </w:rPr>
            <w:t>其他提醒</w:t>
          </w:r>
          <w:r>
            <w:rPr>
              <w:sz w:val="21"/>
            </w:rPr>
            <w:t>事项</w:t>
          </w:r>
          <w:bookmarkEnd w:id="8"/>
          <w:bookmarkEnd w:id="9"/>
        </w:p>
        <w:p w:rsidR="002B40AA" w:rsidRDefault="006D1398">
          <w:r>
            <w:rPr>
              <w:rFonts w:hint="eastAsia"/>
            </w:rPr>
            <w:t>需提醒投资者关注的关于公司报告期经营情况的其他重要信息</w:t>
          </w:r>
        </w:p>
        <w:bookmarkStart w:id="10" w:name="OLE_LINK12" w:displacedByCustomXml="next"/>
        <w:sdt>
          <w:sdtPr>
            <w:alias w:val="是否适用：其他提醒事项[双击切换]"/>
            <w:tag w:val="_GBC_62e97a45e1c349c4ba5113f5e9d4eb80"/>
            <w:id w:val="1483739664"/>
            <w:placeholder>
              <w:docPart w:val="GBC22222222222222222222222222222"/>
            </w:placeholder>
          </w:sdtPr>
          <w:sdtEndPr/>
          <w:sdtContent>
            <w:p w:rsidR="002B40AA" w:rsidRDefault="00DB6F15">
              <w:r>
                <w:fldChar w:fldCharType="begin"/>
              </w:r>
              <w:r w:rsidR="00424287">
                <w:instrText xml:space="preserve"> MACROBUTTON  SnrToggleCheckbox √适用 </w:instrText>
              </w:r>
              <w:r>
                <w:fldChar w:fldCharType="end"/>
              </w:r>
              <w:r>
                <w:fldChar w:fldCharType="begin"/>
              </w:r>
              <w:r w:rsidR="00424287">
                <w:instrText xml:space="preserve"> MACROBUTTON  SnrToggleCheckbox □不适用 </w:instrText>
              </w:r>
              <w:r>
                <w:fldChar w:fldCharType="end"/>
              </w:r>
            </w:p>
          </w:sdtContent>
        </w:sdt>
        <w:sdt>
          <w:sdtPr>
            <w:rPr>
              <w:rFonts w:ascii="宋体" w:hAnsi="宋体"/>
              <w:color w:val="000000"/>
              <w:kern w:val="0"/>
              <w:szCs w:val="21"/>
            </w:rPr>
            <w:alias w:val="其他提醒事项"/>
            <w:tag w:val="_GBC_9818a3b1ccb74e63a9d9df06fce7e2ce"/>
            <w:id w:val="462702406"/>
            <w:placeholder>
              <w:docPart w:val="GBC22222222222222222222222222222"/>
            </w:placeholder>
          </w:sdtPr>
          <w:sdtEndPr/>
          <w:sdtContent>
            <w:p w:rsidR="00F778C9" w:rsidRDefault="00B76307" w:rsidP="00F778C9">
              <w:pPr>
                <w:pStyle w:val="af9"/>
                <w:ind w:firstLineChars="200" w:firstLine="420"/>
                <w:rPr>
                  <w:rFonts w:ascii="宋体" w:hAnsi="宋体"/>
                  <w:color w:val="000000"/>
                  <w:kern w:val="0"/>
                  <w:szCs w:val="21"/>
                </w:rPr>
              </w:pPr>
              <w:r w:rsidRPr="00B76307">
                <w:rPr>
                  <w:rFonts w:ascii="宋体" w:hAnsi="宋体"/>
                  <w:color w:val="000000"/>
                  <w:kern w:val="0"/>
                  <w:szCs w:val="21"/>
                </w:rPr>
                <w:t>2023年9月11日</w:t>
              </w:r>
              <w:r>
                <w:rPr>
                  <w:rFonts w:ascii="宋体" w:hAnsi="宋体"/>
                  <w:color w:val="000000"/>
                  <w:kern w:val="0"/>
                  <w:szCs w:val="21"/>
                </w:rPr>
                <w:t>，公司</w:t>
              </w:r>
              <w:r w:rsidRPr="00B76307">
                <w:rPr>
                  <w:rFonts w:ascii="宋体" w:hAnsi="宋体" w:hint="eastAsia"/>
                  <w:color w:val="000000"/>
                  <w:kern w:val="0"/>
                  <w:szCs w:val="21"/>
                </w:rPr>
                <w:t>第三届董事会第八次</w:t>
              </w:r>
              <w:r w:rsidR="00F778C9">
                <w:rPr>
                  <w:rFonts w:ascii="宋体" w:hAnsi="宋体" w:hint="eastAsia"/>
                  <w:color w:val="000000"/>
                  <w:kern w:val="0"/>
                  <w:szCs w:val="21"/>
                </w:rPr>
                <w:t>会议</w:t>
              </w:r>
              <w:r w:rsidR="00973FC3">
                <w:rPr>
                  <w:rFonts w:ascii="宋体" w:hAnsi="宋体" w:hint="eastAsia"/>
                  <w:color w:val="000000"/>
                  <w:kern w:val="0"/>
                  <w:szCs w:val="21"/>
                </w:rPr>
                <w:t>、</w:t>
              </w:r>
              <w:r w:rsidR="00973FC3" w:rsidRPr="00996267">
                <w:rPr>
                  <w:rFonts w:ascii="宋体" w:hAnsi="宋体" w:hint="eastAsia"/>
                  <w:color w:val="000000"/>
                  <w:kern w:val="0"/>
                  <w:szCs w:val="21"/>
                </w:rPr>
                <w:t>第三届监事会第七次会议</w:t>
              </w:r>
              <w:r w:rsidRPr="00B76307">
                <w:rPr>
                  <w:rFonts w:ascii="宋体" w:hAnsi="宋体" w:hint="eastAsia"/>
                  <w:color w:val="000000"/>
                  <w:kern w:val="0"/>
                  <w:szCs w:val="21"/>
                </w:rPr>
                <w:t>审议通过了《关于公司符合发行股份及支付现金购买资产并募集配套资金暨关联交易条件的议案》</w:t>
              </w:r>
              <w:r w:rsidR="00973FC3" w:rsidRPr="00996267">
                <w:rPr>
                  <w:rFonts w:ascii="宋体" w:hAnsi="宋体" w:hint="eastAsia"/>
                  <w:color w:val="000000"/>
                  <w:kern w:val="0"/>
                  <w:szCs w:val="21"/>
                </w:rPr>
                <w:t>《关于公司发行股份及支付现金购买资产并募集配套资金暨关联交易方案的议案》等相关议案</w:t>
              </w:r>
              <w:r>
                <w:rPr>
                  <w:rFonts w:ascii="宋体" w:hAnsi="宋体" w:hint="eastAsia"/>
                  <w:color w:val="000000"/>
                  <w:kern w:val="0"/>
                  <w:szCs w:val="21"/>
                </w:rPr>
                <w:t>，</w:t>
              </w:r>
              <w:r w:rsidRPr="00B76307">
                <w:rPr>
                  <w:rFonts w:ascii="宋体" w:hAnsi="宋体" w:hint="eastAsia"/>
                  <w:color w:val="000000"/>
                  <w:kern w:val="0"/>
                  <w:szCs w:val="21"/>
                </w:rPr>
                <w:t>公司拟通过发行股份及支付现金的方式购买无锡博达合一科技有限公司持有的无锡博达新</w:t>
              </w:r>
              <w:proofErr w:type="gramStart"/>
              <w:r w:rsidRPr="00B76307">
                <w:rPr>
                  <w:rFonts w:ascii="宋体" w:hAnsi="宋体" w:hint="eastAsia"/>
                  <w:color w:val="000000"/>
                  <w:kern w:val="0"/>
                  <w:szCs w:val="21"/>
                </w:rPr>
                <w:t>能科技</w:t>
              </w:r>
              <w:proofErr w:type="gramEnd"/>
              <w:r w:rsidRPr="00B76307">
                <w:rPr>
                  <w:rFonts w:ascii="宋体" w:hAnsi="宋体" w:hint="eastAsia"/>
                  <w:color w:val="000000"/>
                  <w:kern w:val="0"/>
                  <w:szCs w:val="21"/>
                </w:rPr>
                <w:t>有限公司</w:t>
              </w:r>
              <w:r w:rsidRPr="00B76307">
                <w:rPr>
                  <w:rFonts w:ascii="宋体" w:hAnsi="宋体"/>
                  <w:color w:val="000000"/>
                  <w:kern w:val="0"/>
                  <w:szCs w:val="21"/>
                </w:rPr>
                <w:t>70%股权，其中90%的交易对价由上市公司以发行股份的方式支付，10%的交易对价由上市公司以现金支付，同时上市公司拟向控股股东</w:t>
              </w:r>
              <w:proofErr w:type="gramStart"/>
              <w:r w:rsidRPr="00B76307">
                <w:rPr>
                  <w:rFonts w:ascii="宋体" w:hAnsi="宋体"/>
                  <w:color w:val="000000"/>
                  <w:kern w:val="0"/>
                  <w:szCs w:val="21"/>
                </w:rPr>
                <w:t>祥</w:t>
              </w:r>
              <w:proofErr w:type="gramEnd"/>
              <w:r w:rsidRPr="00B76307">
                <w:rPr>
                  <w:rFonts w:ascii="宋体" w:hAnsi="宋体"/>
                  <w:color w:val="000000"/>
                  <w:kern w:val="0"/>
                  <w:szCs w:val="21"/>
                </w:rPr>
                <w:t>源控股集团有限责任公司、实际控制人</w:t>
              </w:r>
              <w:proofErr w:type="gramStart"/>
              <w:r w:rsidRPr="00B76307">
                <w:rPr>
                  <w:rFonts w:ascii="宋体" w:hAnsi="宋体"/>
                  <w:color w:val="000000"/>
                  <w:kern w:val="0"/>
                  <w:szCs w:val="21"/>
                </w:rPr>
                <w:t>俞</w:t>
              </w:r>
              <w:proofErr w:type="gramEnd"/>
              <w:r w:rsidRPr="00B76307">
                <w:rPr>
                  <w:rFonts w:ascii="宋体" w:hAnsi="宋体"/>
                  <w:color w:val="000000"/>
                  <w:kern w:val="0"/>
                  <w:szCs w:val="21"/>
                </w:rPr>
                <w:t>发祥发行股份募集配套资金</w:t>
              </w:r>
              <w:r w:rsidR="00973FC3">
                <w:rPr>
                  <w:rFonts w:ascii="宋体" w:hAnsi="宋体"/>
                  <w:color w:val="000000"/>
                  <w:kern w:val="0"/>
                  <w:szCs w:val="21"/>
                </w:rPr>
                <w:t>，</w:t>
              </w:r>
              <w:r w:rsidR="00973FC3" w:rsidRPr="00996267">
                <w:rPr>
                  <w:rFonts w:ascii="宋体" w:hAnsi="宋体" w:hint="eastAsia"/>
                  <w:color w:val="000000"/>
                  <w:kern w:val="0"/>
                  <w:szCs w:val="21"/>
                </w:rPr>
                <w:t>具体内容详见</w:t>
              </w:r>
              <w:r w:rsidR="00973FC3" w:rsidRPr="00996267">
                <w:rPr>
                  <w:rFonts w:ascii="宋体" w:hAnsi="宋体"/>
                  <w:color w:val="000000"/>
                  <w:kern w:val="0"/>
                  <w:szCs w:val="21"/>
                </w:rPr>
                <w:t>2023</w:t>
              </w:r>
              <w:r w:rsidR="00973FC3" w:rsidRPr="00996267">
                <w:rPr>
                  <w:rFonts w:ascii="宋体" w:hAnsi="宋体" w:hint="eastAsia"/>
                  <w:color w:val="000000"/>
                  <w:kern w:val="0"/>
                  <w:szCs w:val="21"/>
                </w:rPr>
                <w:t>年</w:t>
              </w:r>
              <w:r w:rsidR="00973FC3" w:rsidRPr="00996267">
                <w:rPr>
                  <w:rFonts w:ascii="宋体" w:hAnsi="宋体"/>
                  <w:color w:val="000000"/>
                  <w:kern w:val="0"/>
                  <w:szCs w:val="21"/>
                </w:rPr>
                <w:t>9</w:t>
              </w:r>
              <w:r w:rsidR="00973FC3" w:rsidRPr="00996267">
                <w:rPr>
                  <w:rFonts w:ascii="宋体" w:hAnsi="宋体" w:hint="eastAsia"/>
                  <w:color w:val="000000"/>
                  <w:kern w:val="0"/>
                  <w:szCs w:val="21"/>
                </w:rPr>
                <w:t>月</w:t>
              </w:r>
              <w:r w:rsidR="00973FC3" w:rsidRPr="00996267">
                <w:rPr>
                  <w:rFonts w:ascii="宋体" w:hAnsi="宋体"/>
                  <w:color w:val="000000"/>
                  <w:kern w:val="0"/>
                  <w:szCs w:val="21"/>
                </w:rPr>
                <w:t>12</w:t>
              </w:r>
              <w:r w:rsidR="00973FC3" w:rsidRPr="00996267">
                <w:rPr>
                  <w:rFonts w:ascii="宋体" w:hAnsi="宋体" w:hint="eastAsia"/>
                  <w:color w:val="000000"/>
                  <w:kern w:val="0"/>
                  <w:szCs w:val="21"/>
                </w:rPr>
                <w:t>日披露的相关公告</w:t>
              </w:r>
              <w:r w:rsidRPr="00B76307">
                <w:rPr>
                  <w:rFonts w:ascii="宋体" w:hAnsi="宋体"/>
                  <w:color w:val="000000"/>
                  <w:kern w:val="0"/>
                  <w:szCs w:val="21"/>
                </w:rPr>
                <w:t>。</w:t>
              </w:r>
            </w:p>
            <w:p w:rsidR="00583ADB" w:rsidRDefault="00F778C9" w:rsidP="00F778C9">
              <w:pPr>
                <w:pStyle w:val="af9"/>
                <w:ind w:firstLineChars="200" w:firstLine="420"/>
                <w:rPr>
                  <w:rFonts w:ascii="宋体" w:hAnsi="宋体"/>
                  <w:color w:val="000000"/>
                  <w:kern w:val="0"/>
                  <w:szCs w:val="21"/>
                </w:rPr>
              </w:pPr>
              <w:r w:rsidRPr="00F778C9">
                <w:rPr>
                  <w:rFonts w:ascii="宋体" w:hAnsi="宋体"/>
                  <w:color w:val="000000"/>
                  <w:kern w:val="0"/>
                  <w:szCs w:val="21"/>
                </w:rPr>
                <w:t>2023年9月22日</w:t>
              </w:r>
              <w:r>
                <w:rPr>
                  <w:rFonts w:ascii="宋体" w:hAnsi="宋体"/>
                  <w:color w:val="000000"/>
                  <w:kern w:val="0"/>
                  <w:szCs w:val="21"/>
                </w:rPr>
                <w:t>，公司</w:t>
              </w:r>
              <w:r w:rsidRPr="00F778C9">
                <w:rPr>
                  <w:rFonts w:ascii="宋体" w:hAnsi="宋体"/>
                  <w:color w:val="000000"/>
                  <w:kern w:val="0"/>
                  <w:szCs w:val="21"/>
                </w:rPr>
                <w:t>收到上海证券交易所下发的《关于安徽省交通建设股份有限公司发行股份及支付现金购买资产并配套募集资金暨关联交易预案的问询函》（上证公函【2023】3292号，以下简称“《问询函》”）。</w:t>
              </w:r>
              <w:r w:rsidRPr="00F778C9">
                <w:rPr>
                  <w:rFonts w:ascii="宋体" w:hAnsi="宋体" w:hint="eastAsia"/>
                  <w:color w:val="000000"/>
                  <w:kern w:val="0"/>
                  <w:szCs w:val="21"/>
                </w:rPr>
                <w:t>公司及相关各方就《问询函》中所涉及事项逐项进行了认真的核查、分析和研究，</w:t>
              </w:r>
              <w:r>
                <w:rPr>
                  <w:rFonts w:ascii="宋体" w:hAnsi="宋体" w:hint="eastAsia"/>
                  <w:color w:val="000000"/>
                  <w:kern w:val="0"/>
                  <w:szCs w:val="21"/>
                </w:rPr>
                <w:t>2023年10月16日，公司</w:t>
              </w:r>
              <w:r w:rsidRPr="00F778C9">
                <w:rPr>
                  <w:rFonts w:ascii="宋体" w:hAnsi="宋体" w:hint="eastAsia"/>
                  <w:color w:val="000000"/>
                  <w:kern w:val="0"/>
                  <w:szCs w:val="21"/>
                </w:rPr>
                <w:t>对《问询函》中的有关问题向上交所进行了回复</w:t>
              </w:r>
              <w:r>
                <w:rPr>
                  <w:rFonts w:ascii="宋体" w:hAnsi="宋体" w:hint="eastAsia"/>
                  <w:color w:val="000000"/>
                  <w:kern w:val="0"/>
                  <w:szCs w:val="21"/>
                </w:rPr>
                <w:t>，</w:t>
              </w:r>
              <w:r w:rsidRPr="00F778C9">
                <w:rPr>
                  <w:rFonts w:ascii="宋体" w:hAnsi="宋体" w:hint="eastAsia"/>
                  <w:color w:val="000000"/>
                  <w:kern w:val="0"/>
                  <w:szCs w:val="21"/>
                </w:rPr>
                <w:t>同时，公司对照《问询函》的要求对《安徽省交通建设股份有限公司发行股份及支付现金购买资产并募集配套资金暨关联交易预案》及其摘要进行了修订和补充披露。</w:t>
              </w:r>
              <w:r w:rsidR="00973FC3">
                <w:rPr>
                  <w:rFonts w:ascii="宋体" w:hAnsi="宋体"/>
                  <w:color w:val="000000"/>
                  <w:kern w:val="0"/>
                  <w:szCs w:val="21"/>
                </w:rPr>
                <w:t>详情请见公司</w:t>
              </w:r>
              <w:r w:rsidR="00973FC3">
                <w:rPr>
                  <w:rFonts w:ascii="宋体" w:hAnsi="宋体" w:hint="eastAsia"/>
                  <w:color w:val="000000"/>
                  <w:kern w:val="0"/>
                  <w:szCs w:val="21"/>
                </w:rPr>
                <w:t>2</w:t>
              </w:r>
              <w:r w:rsidR="00973FC3">
                <w:rPr>
                  <w:rFonts w:ascii="宋体" w:hAnsi="宋体"/>
                  <w:color w:val="000000"/>
                  <w:kern w:val="0"/>
                  <w:szCs w:val="21"/>
                </w:rPr>
                <w:t>023</w:t>
              </w:r>
              <w:r w:rsidR="00973FC3">
                <w:rPr>
                  <w:rFonts w:ascii="宋体" w:hAnsi="宋体" w:hint="eastAsia"/>
                  <w:color w:val="000000"/>
                  <w:kern w:val="0"/>
                  <w:szCs w:val="21"/>
                </w:rPr>
                <w:t>年</w:t>
              </w:r>
              <w:r w:rsidR="00973FC3">
                <w:rPr>
                  <w:rFonts w:ascii="宋体" w:hAnsi="宋体"/>
                  <w:color w:val="000000"/>
                  <w:kern w:val="0"/>
                  <w:szCs w:val="21"/>
                </w:rPr>
                <w:t>10</w:t>
              </w:r>
              <w:r w:rsidR="00973FC3">
                <w:rPr>
                  <w:rFonts w:ascii="宋体" w:hAnsi="宋体" w:hint="eastAsia"/>
                  <w:color w:val="000000"/>
                  <w:kern w:val="0"/>
                  <w:szCs w:val="21"/>
                </w:rPr>
                <w:t>月1</w:t>
              </w:r>
              <w:r w:rsidR="00973FC3">
                <w:rPr>
                  <w:rFonts w:ascii="宋体" w:hAnsi="宋体"/>
                  <w:color w:val="000000"/>
                  <w:kern w:val="0"/>
                  <w:szCs w:val="21"/>
                </w:rPr>
                <w:t>7</w:t>
              </w:r>
              <w:r w:rsidR="00973FC3">
                <w:rPr>
                  <w:rFonts w:ascii="宋体" w:hAnsi="宋体" w:hint="eastAsia"/>
                  <w:color w:val="000000"/>
                  <w:kern w:val="0"/>
                  <w:szCs w:val="21"/>
                </w:rPr>
                <w:t>日</w:t>
              </w:r>
              <w:r>
                <w:rPr>
                  <w:rFonts w:ascii="宋体" w:hAnsi="宋体"/>
                  <w:color w:val="000000"/>
                  <w:kern w:val="0"/>
                  <w:szCs w:val="21"/>
                </w:rPr>
                <w:t>发布的《</w:t>
              </w:r>
              <w:r w:rsidRPr="00F778C9">
                <w:rPr>
                  <w:rFonts w:ascii="宋体" w:hAnsi="宋体" w:hint="eastAsia"/>
                  <w:color w:val="000000"/>
                  <w:kern w:val="0"/>
                  <w:szCs w:val="21"/>
                </w:rPr>
                <w:t>安徽省交通建设股份有限公司发行股份及支付现金购买资产并募集配套资金暨关联交易预案</w:t>
              </w:r>
              <w:r>
                <w:rPr>
                  <w:rFonts w:ascii="宋体" w:hAnsi="宋体" w:hint="eastAsia"/>
                  <w:color w:val="000000"/>
                  <w:kern w:val="0"/>
                  <w:szCs w:val="21"/>
                </w:rPr>
                <w:t>》</w:t>
              </w:r>
              <w:r w:rsidR="008B457F">
                <w:rPr>
                  <w:rFonts w:ascii="宋体" w:hAnsi="宋体" w:hint="eastAsia"/>
                  <w:color w:val="000000"/>
                  <w:kern w:val="0"/>
                  <w:szCs w:val="21"/>
                </w:rPr>
                <w:t>（修订稿）</w:t>
              </w:r>
              <w:r>
                <w:rPr>
                  <w:rFonts w:ascii="宋体" w:hAnsi="宋体" w:hint="eastAsia"/>
                  <w:color w:val="000000"/>
                  <w:kern w:val="0"/>
                  <w:szCs w:val="21"/>
                </w:rPr>
                <w:t>及相关公告。</w:t>
              </w:r>
            </w:p>
            <w:p w:rsidR="002B40AA" w:rsidRDefault="001A7205">
              <w:pPr>
                <w:pStyle w:val="af9"/>
                <w:rPr>
                  <w:rFonts w:ascii="宋体" w:hAnsi="宋体"/>
                  <w:color w:val="000000"/>
                  <w:kern w:val="0"/>
                  <w:szCs w:val="21"/>
                </w:rPr>
              </w:pPr>
            </w:p>
          </w:sdtContent>
        </w:sdt>
        <w:p w:rsidR="002B40AA" w:rsidRDefault="001A7205">
          <w:pPr>
            <w:pStyle w:val="af9"/>
            <w:rPr>
              <w:rFonts w:ascii="宋体" w:hAnsi="宋体"/>
              <w:color w:val="000000"/>
              <w:kern w:val="0"/>
              <w:szCs w:val="21"/>
            </w:rPr>
          </w:pPr>
        </w:p>
      </w:sdtContent>
    </w:sdt>
    <w:bookmarkEnd w:id="10"/>
    <w:p w:rsidR="002B40AA" w:rsidRDefault="002B40AA">
      <w:pPr>
        <w:widowControl w:val="0"/>
        <w:ind w:right="420"/>
        <w:jc w:val="right"/>
        <w:rPr>
          <w:color w:val="auto"/>
        </w:rPr>
      </w:pPr>
    </w:p>
    <w:p w:rsidR="002B40AA" w:rsidRDefault="006D1398">
      <w:pPr>
        <w:pStyle w:val="10"/>
        <w:numPr>
          <w:ilvl w:val="0"/>
          <w:numId w:val="2"/>
        </w:numPr>
        <w:tabs>
          <w:tab w:val="left" w:pos="434"/>
          <w:tab w:val="left" w:pos="882"/>
        </w:tabs>
        <w:rPr>
          <w:sz w:val="21"/>
        </w:rPr>
      </w:pPr>
      <w:r>
        <w:rPr>
          <w:rFonts w:hint="eastAsia"/>
          <w:sz w:val="21"/>
        </w:rPr>
        <w:t>季度财务报表</w:t>
      </w:r>
    </w:p>
    <w:bookmarkStart w:id="11" w:name="_Hlk83901855" w:displacedByCustomXml="next"/>
    <w:bookmarkStart w:id="12" w:name="_Hlk83901321" w:displacedByCustomXml="next"/>
    <w:sdt>
      <w:sdtPr>
        <w:rPr>
          <w:rFonts w:hint="eastAsia"/>
          <w:bCs w:val="0"/>
        </w:rPr>
        <w:alias w:val="模块:审计意见类型  单击或点击此处输入文字。"/>
        <w:tag w:val="_SEC_9376fd5f88284f20959aade4a37da5d2"/>
        <w:id w:val="483513890"/>
        <w:placeholder>
          <w:docPart w:val="GBC22222222222222222222222222222"/>
        </w:placeholder>
      </w:sdtPr>
      <w:sdtEndPr>
        <w:rPr>
          <w:rFonts w:hint="default"/>
        </w:rPr>
      </w:sdtEndPr>
      <w:sdtContent>
        <w:p w:rsidR="002B40AA" w:rsidRDefault="006D1398">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placeholder>
              <w:docPart w:val="GBC22222222222222222222222222222"/>
            </w:placeholder>
          </w:sdtPr>
          <w:sdtEndPr/>
          <w:sdtContent>
            <w:p w:rsidR="002B40AA" w:rsidRDefault="00DB6F15" w:rsidP="00C63CE1">
              <w:r>
                <w:fldChar w:fldCharType="begin"/>
              </w:r>
              <w:r w:rsidR="00C63CE1">
                <w:instrText xml:space="preserve"> MACROBUTTON  SnrToggleCheckbox □适用 </w:instrText>
              </w:r>
              <w:r>
                <w:fldChar w:fldCharType="end"/>
              </w:r>
              <w:r>
                <w:fldChar w:fldCharType="begin"/>
              </w:r>
              <w:r w:rsidR="00C63CE1">
                <w:instrText xml:space="preserve"> MACROBUTTON  SnrToggleCheckbox √不适用 </w:instrText>
              </w:r>
              <w:r>
                <w:fldChar w:fldCharType="end"/>
              </w:r>
            </w:p>
          </w:sdtContent>
        </w:sdt>
        <w:p w:rsidR="002B40AA" w:rsidRDefault="001A7205"/>
      </w:sdtContent>
    </w:sdt>
    <w:bookmarkEnd w:id="11" w:displacedByCustomXml="prev"/>
    <w:bookmarkEnd w:id="12" w:displacedByCustomXml="prev"/>
    <w:p w:rsidR="002B40AA" w:rsidRDefault="006D1398">
      <w:pPr>
        <w:pStyle w:val="2"/>
        <w:numPr>
          <w:ilvl w:val="0"/>
          <w:numId w:val="28"/>
        </w:numPr>
        <w:tabs>
          <w:tab w:val="num" w:pos="360"/>
        </w:tabs>
        <w:rPr>
          <w:bCs w:val="0"/>
        </w:rPr>
      </w:pPr>
      <w:r>
        <w:rPr>
          <w:rFonts w:hint="eastAsia"/>
          <w:bCs w:val="0"/>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szCs w:val="22"/>
        </w:rPr>
      </w:sdtEndPr>
      <w:sdtContent>
        <w:p w:rsidR="002B40AA" w:rsidRDefault="006D1398">
          <w:pPr>
            <w:jc w:val="center"/>
            <w:outlineLvl w:val="2"/>
          </w:pPr>
          <w:r>
            <w:rPr>
              <w:rFonts w:hint="eastAsia"/>
              <w:b/>
            </w:rPr>
            <w:t>合并资产负债表</w:t>
          </w:r>
        </w:p>
        <w:p w:rsidR="002B40AA" w:rsidRDefault="006D1398">
          <w:pPr>
            <w:jc w:val="center"/>
          </w:pPr>
          <w:r>
            <w:t>2023年</w:t>
          </w:r>
          <w:r>
            <w:rPr>
              <w:rFonts w:hint="eastAsia"/>
            </w:rPr>
            <w:t>9</w:t>
          </w:r>
          <w:r>
            <w:t>月3</w:t>
          </w:r>
          <w:r>
            <w:rPr>
              <w:rFonts w:hint="eastAsia"/>
            </w:rPr>
            <w:t>0</w:t>
          </w:r>
          <w:r>
            <w:t>日</w:t>
          </w:r>
        </w:p>
        <w:p w:rsidR="002B40AA" w:rsidRDefault="006D1398">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rsidR="002B40AA" w:rsidRDefault="002B40AA">
          <w:pPr>
            <w:wordWrap w:val="0"/>
            <w:ind w:rightChars="50" w:right="105"/>
            <w:jc w:val="right"/>
          </w:pPr>
        </w:p>
        <w:p w:rsidR="002B40AA" w:rsidRDefault="006D1398">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2B40AA" w:rsidTr="00E41288">
            <w:bookmarkStart w:id="13" w:name="_Hlk114041876" w:displacedByCustomXml="next"/>
            <w:sdt>
              <w:sdtPr>
                <w:tag w:val="_PLD_2764e4d82b96470da85f883a3b1303f9"/>
                <w:id w:val="1744296009"/>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jc w:val="center"/>
                      <w:rPr>
                        <w:b/>
                      </w:rPr>
                    </w:pPr>
                    <w:r>
                      <w:rPr>
                        <w:b/>
                      </w:rPr>
                      <w:t>项目</w:t>
                    </w:r>
                  </w:p>
                </w:tc>
              </w:sdtContent>
            </w:sdt>
            <w:sdt>
              <w:sdtPr>
                <w:tag w:val="_PLD_1353c0a4351840acb64aaf83fe048ea0"/>
                <w:id w:val="-1047608157"/>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2B40AA" w:rsidRDefault="006D1398">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30209470"/>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2B40AA" w:rsidRDefault="006D1398">
                    <w:pPr>
                      <w:jc w:val="center"/>
                      <w:rPr>
                        <w:b/>
                      </w:rPr>
                    </w:pPr>
                    <w:r>
                      <w:rPr>
                        <w:rFonts w:hint="eastAsia"/>
                        <w:b/>
                      </w:rPr>
                      <w:t>2022年12月31日</w:t>
                    </w:r>
                  </w:p>
                </w:tc>
              </w:sdtContent>
            </w:sdt>
          </w:tr>
          <w:tr w:rsidR="002B40AA" w:rsidTr="009252B8">
            <w:sdt>
              <w:sdtPr>
                <w:tag w:val="_PLD_cd203242f1f34dad9275b8b1d6efe180"/>
                <w:id w:val="-132805189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2B40AA" w:rsidRDefault="006D1398">
                    <w:pPr>
                      <w:rPr>
                        <w:b/>
                        <w:color w:val="FF00FF"/>
                      </w:rPr>
                    </w:pPr>
                    <w:r>
                      <w:rPr>
                        <w:rFonts w:hint="eastAsia"/>
                        <w:b/>
                        <w:bCs/>
                      </w:rPr>
                      <w:t>流动资产：</w:t>
                    </w:r>
                  </w:p>
                </w:tc>
              </w:sdtContent>
            </w:sdt>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rsidR="002B40AA" w:rsidRDefault="00C63CE1">
                <w:pPr>
                  <w:jc w:val="right"/>
                </w:pPr>
                <w:r>
                  <w:t>1,187,381,827.67</w:t>
                </w:r>
              </w:p>
            </w:tc>
            <w:tc>
              <w:tcPr>
                <w:tcW w:w="1402" w:type="pct"/>
                <w:tcBorders>
                  <w:top w:val="outset" w:sz="6" w:space="0" w:color="auto"/>
                  <w:left w:val="outset" w:sz="6" w:space="0" w:color="auto"/>
                  <w:bottom w:val="outset" w:sz="6" w:space="0" w:color="auto"/>
                  <w:right w:val="outset" w:sz="6" w:space="0" w:color="auto"/>
                </w:tcBorders>
              </w:tcPr>
              <w:p w:rsidR="002B40AA" w:rsidRDefault="00C63CE1">
                <w:pPr>
                  <w:jc w:val="right"/>
                </w:pPr>
                <w:r>
                  <w:t>1,427,949,609.41</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rsidR="002B40AA" w:rsidRDefault="002B40AA">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rsidR="002B40AA" w:rsidRDefault="002B40AA">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rsidR="002B40AA" w:rsidRDefault="002B40AA">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rsidR="002B40AA" w:rsidRDefault="002B40AA">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rsidR="002B40AA" w:rsidRDefault="00C63CE1">
                <w:pPr>
                  <w:jc w:val="right"/>
                </w:pPr>
                <w:r>
                  <w:t>27,841,967.36</w:t>
                </w:r>
              </w:p>
            </w:tc>
            <w:tc>
              <w:tcPr>
                <w:tcW w:w="1402" w:type="pct"/>
                <w:tcBorders>
                  <w:top w:val="outset" w:sz="6" w:space="0" w:color="auto"/>
                  <w:left w:val="outset" w:sz="6" w:space="0" w:color="auto"/>
                  <w:bottom w:val="outset" w:sz="6" w:space="0" w:color="auto"/>
                  <w:right w:val="outset" w:sz="6" w:space="0" w:color="auto"/>
                </w:tcBorders>
              </w:tcPr>
              <w:p w:rsidR="002B40AA" w:rsidRDefault="00C63CE1">
                <w:pPr>
                  <w:jc w:val="right"/>
                </w:pPr>
                <w:r>
                  <w:t>92,972,258.90</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rsidR="002B40AA" w:rsidRDefault="005D62EE">
                <w:pPr>
                  <w:jc w:val="right"/>
                </w:pPr>
                <w:r>
                  <w:t>4,107,652,925.06</w:t>
                </w:r>
              </w:p>
            </w:tc>
            <w:tc>
              <w:tcPr>
                <w:tcW w:w="1402" w:type="pct"/>
                <w:tcBorders>
                  <w:top w:val="outset" w:sz="6" w:space="0" w:color="auto"/>
                  <w:left w:val="outset" w:sz="6" w:space="0" w:color="auto"/>
                  <w:bottom w:val="outset" w:sz="6" w:space="0" w:color="auto"/>
                  <w:right w:val="outset" w:sz="6" w:space="0" w:color="auto"/>
                </w:tcBorders>
              </w:tcPr>
              <w:p w:rsidR="002B40AA" w:rsidRDefault="005D62EE">
                <w:pPr>
                  <w:jc w:val="right"/>
                </w:pPr>
                <w:r>
                  <w:t>3,810,281,141.63</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lastRenderedPageBreak/>
                  <w:t>应收款项融资</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rsidR="002B40AA" w:rsidRDefault="008A79A1" w:rsidP="000339BD">
                <w:pPr>
                  <w:jc w:val="right"/>
                </w:pPr>
                <w:r>
                  <w:t>29,037,884.90</w:t>
                </w:r>
              </w:p>
            </w:tc>
            <w:tc>
              <w:tcPr>
                <w:tcW w:w="1402" w:type="pct"/>
                <w:tcBorders>
                  <w:top w:val="outset" w:sz="6" w:space="0" w:color="auto"/>
                  <w:left w:val="outset" w:sz="6" w:space="0" w:color="auto"/>
                  <w:bottom w:val="outset" w:sz="6" w:space="0" w:color="auto"/>
                  <w:right w:val="outset" w:sz="6" w:space="0" w:color="auto"/>
                </w:tcBorders>
              </w:tcPr>
              <w:p w:rsidR="002B40AA" w:rsidRDefault="005D62EE" w:rsidP="000339BD">
                <w:pPr>
                  <w:jc w:val="right"/>
                </w:pPr>
                <w:r>
                  <w:t>15,962,344.58</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rsidR="002B40AA" w:rsidRDefault="005D62EE" w:rsidP="000339BD">
                <w:pPr>
                  <w:jc w:val="right"/>
                </w:pPr>
                <w:r>
                  <w:t>177,481,652.13</w:t>
                </w:r>
              </w:p>
            </w:tc>
            <w:tc>
              <w:tcPr>
                <w:tcW w:w="1402" w:type="pct"/>
                <w:tcBorders>
                  <w:top w:val="outset" w:sz="6" w:space="0" w:color="auto"/>
                  <w:left w:val="outset" w:sz="6" w:space="0" w:color="auto"/>
                  <w:bottom w:val="outset" w:sz="6" w:space="0" w:color="auto"/>
                  <w:right w:val="outset" w:sz="6" w:space="0" w:color="auto"/>
                </w:tcBorders>
              </w:tcPr>
              <w:p w:rsidR="002B40AA" w:rsidRDefault="005D62EE" w:rsidP="000339BD">
                <w:pPr>
                  <w:jc w:val="right"/>
                </w:pPr>
                <w:r>
                  <w:t>177,524,039.41</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rsidR="002B40AA" w:rsidRDefault="005D6912" w:rsidP="000339BD">
                <w:pPr>
                  <w:jc w:val="right"/>
                </w:pPr>
                <w:r>
                  <w:t>81,050,552.40</w:t>
                </w:r>
              </w:p>
            </w:tc>
            <w:tc>
              <w:tcPr>
                <w:tcW w:w="1402" w:type="pct"/>
                <w:tcBorders>
                  <w:top w:val="outset" w:sz="6" w:space="0" w:color="auto"/>
                  <w:left w:val="outset" w:sz="6" w:space="0" w:color="auto"/>
                  <w:bottom w:val="outset" w:sz="6" w:space="0" w:color="auto"/>
                  <w:right w:val="outset" w:sz="6" w:space="0" w:color="auto"/>
                </w:tcBorders>
              </w:tcPr>
              <w:p w:rsidR="002B40AA" w:rsidRDefault="005D62EE" w:rsidP="000339BD">
                <w:pPr>
                  <w:jc w:val="right"/>
                </w:pPr>
                <w:r>
                  <w:t>27,320,702.37</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rsidR="002B40AA" w:rsidRDefault="005D6912" w:rsidP="000339BD">
                <w:pPr>
                  <w:jc w:val="right"/>
                </w:pPr>
                <w:r>
                  <w:t>1,770,279,337.48</w:t>
                </w:r>
              </w:p>
            </w:tc>
            <w:tc>
              <w:tcPr>
                <w:tcW w:w="1402" w:type="pct"/>
                <w:tcBorders>
                  <w:top w:val="outset" w:sz="6" w:space="0" w:color="auto"/>
                  <w:left w:val="outset" w:sz="6" w:space="0" w:color="auto"/>
                  <w:bottom w:val="outset" w:sz="6" w:space="0" w:color="auto"/>
                  <w:right w:val="outset" w:sz="6" w:space="0" w:color="auto"/>
                </w:tcBorders>
              </w:tcPr>
              <w:p w:rsidR="002B40AA" w:rsidRDefault="005D62EE" w:rsidP="000339BD">
                <w:pPr>
                  <w:jc w:val="right"/>
                </w:pPr>
                <w:r>
                  <w:t>1,577,719,907.67</w:t>
                </w:r>
              </w:p>
            </w:tc>
          </w:tr>
          <w:tr w:rsidR="002B40AA" w:rsidTr="00E41288">
            <w:tc>
              <w:tcPr>
                <w:tcW w:w="2197" w:type="pct"/>
                <w:tcBorders>
                  <w:top w:val="outset" w:sz="6" w:space="0" w:color="auto"/>
                  <w:left w:val="outset" w:sz="6" w:space="0" w:color="auto"/>
                  <w:bottom w:val="outset" w:sz="6" w:space="0" w:color="auto"/>
                  <w:right w:val="outset" w:sz="6" w:space="0" w:color="auto"/>
                </w:tcBorders>
                <w:vAlign w:val="center"/>
              </w:tcPr>
              <w:p w:rsidR="002B40AA" w:rsidRDefault="006D1398">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2B40AA" w:rsidRDefault="002B40AA" w:rsidP="000339BD">
                <w:pPr>
                  <w:jc w:val="right"/>
                </w:pPr>
              </w:p>
            </w:tc>
          </w:tr>
          <w:tr w:rsidR="00641711" w:rsidTr="000339BD">
            <w:tc>
              <w:tcPr>
                <w:tcW w:w="2197" w:type="pct"/>
                <w:tcBorders>
                  <w:top w:val="outset" w:sz="6" w:space="0" w:color="auto"/>
                  <w:left w:val="outset" w:sz="6" w:space="0" w:color="auto"/>
                  <w:bottom w:val="outset" w:sz="6" w:space="0" w:color="auto"/>
                  <w:right w:val="outset" w:sz="6" w:space="0" w:color="auto"/>
                </w:tcBorders>
                <w:vAlign w:val="center"/>
              </w:tcPr>
              <w:p w:rsidR="00641711" w:rsidRDefault="00641711">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641711" w:rsidRDefault="00641711" w:rsidP="008A79A1">
                <w:pPr>
                  <w:jc w:val="right"/>
                  <w:rPr>
                    <w:rFonts w:cs="宋体"/>
                    <w:sz w:val="24"/>
                    <w:szCs w:val="24"/>
                  </w:rPr>
                </w:pPr>
                <w:r>
                  <w:t>107,978,638.50</w:t>
                </w:r>
              </w:p>
            </w:tc>
            <w:tc>
              <w:tcPr>
                <w:tcW w:w="1402" w:type="pct"/>
                <w:tcBorders>
                  <w:top w:val="outset" w:sz="6" w:space="0" w:color="auto"/>
                  <w:left w:val="outset" w:sz="6" w:space="0" w:color="auto"/>
                  <w:bottom w:val="outset" w:sz="6" w:space="0" w:color="auto"/>
                  <w:right w:val="outset" w:sz="6" w:space="0" w:color="auto"/>
                </w:tcBorders>
                <w:vAlign w:val="center"/>
              </w:tcPr>
              <w:p w:rsidR="00641711" w:rsidRDefault="00641711" w:rsidP="000339BD">
                <w:pPr>
                  <w:jc w:val="right"/>
                  <w:rPr>
                    <w:rFonts w:cs="宋体"/>
                    <w:sz w:val="24"/>
                    <w:szCs w:val="24"/>
                  </w:rPr>
                </w:pPr>
                <w:r>
                  <w:t>158,571,517.89</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8A79A1">
                <w:pPr>
                  <w:jc w:val="right"/>
                  <w:rPr>
                    <w:rFonts w:cs="宋体"/>
                    <w:sz w:val="24"/>
                    <w:szCs w:val="24"/>
                  </w:rPr>
                </w:pPr>
                <w:r>
                  <w:t>125,017,980.49</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80,948,551.49</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8A79A1">
                <w:pPr>
                  <w:jc w:val="right"/>
                  <w:rPr>
                    <w:rFonts w:cs="宋体"/>
                    <w:sz w:val="24"/>
                    <w:szCs w:val="24"/>
                  </w:rPr>
                </w:pPr>
                <w:r>
                  <w:t>7,613,722,765.99</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7,369,250,073.35</w:t>
                </w:r>
              </w:p>
            </w:tc>
          </w:tr>
          <w:tr w:rsidR="008A79A1" w:rsidTr="009252B8">
            <w:sdt>
              <w:sdtPr>
                <w:tag w:val="_PLD_90fc6ff36a344c3d8a662e84a4ad4bb5"/>
                <w:id w:val="158287154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8A79A1" w:rsidRDefault="008A79A1">
                    <w:pPr>
                      <w:rPr>
                        <w:color w:val="008000"/>
                      </w:rPr>
                    </w:pPr>
                    <w:r>
                      <w:rPr>
                        <w:rFonts w:hint="eastAsia"/>
                        <w:b/>
                        <w:bCs/>
                      </w:rPr>
                      <w:t>非流动资产：</w:t>
                    </w:r>
                  </w:p>
                </w:tc>
              </w:sdtContent>
            </w:sdt>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1,407,361,362.51</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1,156,135,792.61</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148,305,119.37</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99,305,119.37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87,766,038.27</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90,457,420.14</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82,227,305.87</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47,093,769.37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5,411.38</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4,374,140.21</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7,248,189.04</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1,790,663.74</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1,378,872.72</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9,126,601.20</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220,423.17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021178" w:rsidP="000339BD">
                <w:pPr>
                  <w:jc w:val="right"/>
                  <w:rPr>
                    <w:rFonts w:cs="宋体"/>
                    <w:sz w:val="24"/>
                    <w:szCs w:val="24"/>
                  </w:rPr>
                </w:pPr>
                <w:r>
                  <w:t>96,016,049.63</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94,607,358.42</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021178" w:rsidP="000339BD">
                <w:pPr>
                  <w:jc w:val="right"/>
                  <w:rPr>
                    <w:rFonts w:cs="宋体"/>
                    <w:sz w:val="24"/>
                    <w:szCs w:val="24"/>
                  </w:rPr>
                </w:pPr>
                <w:r>
                  <w:t>823,552,510.46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754,740,256.16</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021178" w:rsidP="000339BD">
                <w:pPr>
                  <w:jc w:val="right"/>
                  <w:rPr>
                    <w:rFonts w:cs="宋体"/>
                    <w:sz w:val="24"/>
                    <w:szCs w:val="24"/>
                  </w:rPr>
                </w:pPr>
                <w:r>
                  <w:t>2,660,525,202.64</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2,251,187,201.00</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10,274,247,968.63</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9,620,437,274.35</w:t>
                </w:r>
              </w:p>
            </w:tc>
          </w:tr>
          <w:tr w:rsidR="008A79A1" w:rsidTr="009252B8">
            <w:sdt>
              <w:sdtPr>
                <w:tag w:val="_PLD_80d27cb0d91a466f90b8a82f016a8876"/>
                <w:id w:val="107485297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8A79A1" w:rsidRDefault="008A79A1">
                    <w:pPr>
                      <w:rPr>
                        <w:color w:val="FF00FF"/>
                      </w:rPr>
                    </w:pPr>
                    <w:r>
                      <w:rPr>
                        <w:rFonts w:hint="eastAsia"/>
                        <w:b/>
                        <w:bCs/>
                      </w:rPr>
                      <w:t>流动负债：</w:t>
                    </w:r>
                  </w:p>
                </w:tc>
              </w:sdtContent>
            </w:sdt>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596,507,218.97</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476,673,484.74</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46,411,632.00</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45,428,148.00</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lastRenderedPageBreak/>
                  <w:t>衍生金融负债</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296,561,478.96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325,612,143.07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4,602,814,161.95</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4,695,802,441.17</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292,170,658.06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230,633,326.62</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37,695,713.71</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38,003,279.30</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60,880,006.07</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50,266,976.07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372,919,798.46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171,077,740.31</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84,219,178.56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85,236,325.15</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334,996,589.32</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350,433,450.72</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6,725,176,436.06</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6,469,167,315.15</w:t>
                </w:r>
              </w:p>
            </w:tc>
          </w:tr>
          <w:tr w:rsidR="008A79A1" w:rsidTr="00B60F59">
            <w:sdt>
              <w:sdtPr>
                <w:tag w:val="_PLD_e51481cf4e4040fda36466e6495a2710"/>
                <w:id w:val="-1095547205"/>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8A79A1" w:rsidRDefault="008A79A1">
                    <w:pPr>
                      <w:rPr>
                        <w:color w:val="008000"/>
                      </w:rPr>
                    </w:pPr>
                    <w:r>
                      <w:rPr>
                        <w:rFonts w:hint="eastAsia"/>
                        <w:b/>
                        <w:bCs/>
                      </w:rPr>
                      <w:t>非流动负债：</w:t>
                    </w:r>
                  </w:p>
                </w:tc>
              </w:sdtContent>
            </w:sdt>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1,009,293,307.60</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789,167,450.00</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1,521,240.50</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3,586,066.11</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92,632,231.88</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2,417,251.91</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733,825.71</w:t>
                </w:r>
              </w:p>
            </w:tc>
          </w:tr>
          <w:tr w:rsidR="008A79A1" w:rsidTr="00E41288">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8A79A1" w:rsidRDefault="008A79A1" w:rsidP="000339BD">
                <w:pPr>
                  <w:jc w:val="right"/>
                </w:pP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13,880,862.38</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14,386,810.07</w:t>
                </w:r>
              </w:p>
            </w:tc>
          </w:tr>
          <w:tr w:rsidR="008A79A1" w:rsidTr="000339BD">
            <w:tc>
              <w:tcPr>
                <w:tcW w:w="2197" w:type="pct"/>
                <w:tcBorders>
                  <w:top w:val="outset" w:sz="6" w:space="0" w:color="auto"/>
                  <w:left w:val="outset" w:sz="6" w:space="0" w:color="auto"/>
                  <w:bottom w:val="outset" w:sz="6" w:space="0" w:color="auto"/>
                  <w:right w:val="outset" w:sz="6" w:space="0" w:color="auto"/>
                </w:tcBorders>
                <w:vAlign w:val="center"/>
              </w:tcPr>
              <w:p w:rsidR="008A79A1" w:rsidRDefault="008A79A1">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8A79A1" w:rsidRDefault="008A79A1" w:rsidP="001F260A">
                <w:pPr>
                  <w:jc w:val="right"/>
                  <w:rPr>
                    <w:rFonts w:cs="宋体"/>
                    <w:sz w:val="24"/>
                    <w:szCs w:val="24"/>
                  </w:rPr>
                </w:pPr>
                <w:r>
                  <w:t>70,035,309.02</w:t>
                </w:r>
              </w:p>
            </w:tc>
            <w:tc>
              <w:tcPr>
                <w:tcW w:w="1402" w:type="pct"/>
                <w:tcBorders>
                  <w:top w:val="outset" w:sz="6" w:space="0" w:color="auto"/>
                  <w:left w:val="outset" w:sz="6" w:space="0" w:color="auto"/>
                  <w:bottom w:val="outset" w:sz="6" w:space="0" w:color="auto"/>
                  <w:right w:val="outset" w:sz="6" w:space="0" w:color="auto"/>
                </w:tcBorders>
                <w:vAlign w:val="center"/>
              </w:tcPr>
              <w:p w:rsidR="008A79A1" w:rsidRDefault="008A79A1" w:rsidP="000339BD">
                <w:pPr>
                  <w:jc w:val="right"/>
                  <w:rPr>
                    <w:rFonts w:cs="宋体"/>
                    <w:sz w:val="24"/>
                    <w:szCs w:val="24"/>
                  </w:rPr>
                </w:pPr>
                <w:r>
                  <w:t>70,938,138.68</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1F260A">
                <w:pPr>
                  <w:jc w:val="right"/>
                  <w:rPr>
                    <w:rFonts w:cs="宋体"/>
                    <w:sz w:val="24"/>
                    <w:szCs w:val="24"/>
                  </w:rPr>
                </w:pPr>
                <w:r>
                  <w:t>1,189,780,203.29</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878,812,290.57</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1F260A">
                <w:pPr>
                  <w:jc w:val="right"/>
                  <w:rPr>
                    <w:rFonts w:cs="宋体"/>
                    <w:sz w:val="24"/>
                    <w:szCs w:val="24"/>
                  </w:rPr>
                </w:pPr>
                <w:r>
                  <w:t>7,914,956,639.35</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7,347,979,605.72</w:t>
                </w:r>
              </w:p>
            </w:tc>
          </w:tr>
          <w:tr w:rsidR="001F260A"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995645651"/>
                </w:sdtPr>
                <w:sdtEndPr/>
                <w:sdtContent>
                  <w:p w:rsidR="001F260A" w:rsidRDefault="001F260A">
                    <w:pPr>
                      <w:rPr>
                        <w:color w:val="008000"/>
                      </w:rPr>
                    </w:pPr>
                    <w:r>
                      <w:rPr>
                        <w:rFonts w:hint="eastAsia"/>
                        <w:b/>
                        <w:bCs/>
                      </w:rPr>
                      <w:t>所有者权益（或股东权益）：</w:t>
                    </w:r>
                  </w:p>
                </w:sdtContent>
              </w:sdt>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618,924,235.00</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618,924,235.00</w:t>
                </w: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902,030,303.38</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902,030,303.38</w:t>
                </w: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lastRenderedPageBreak/>
                  <w:t>其他综合收益</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21,990,380.74</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19,905,376.41</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65,064,598.42</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65,064,598.42</w:t>
                </w:r>
              </w:p>
            </w:tc>
          </w:tr>
          <w:tr w:rsidR="001F260A" w:rsidTr="00E41288">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c>
              <w:tcPr>
                <w:tcW w:w="1402" w:type="pct"/>
                <w:tcBorders>
                  <w:top w:val="outset" w:sz="6" w:space="0" w:color="auto"/>
                  <w:left w:val="outset" w:sz="6" w:space="0" w:color="auto"/>
                  <w:bottom w:val="outset" w:sz="6" w:space="0" w:color="auto"/>
                  <w:right w:val="outset" w:sz="6" w:space="0" w:color="auto"/>
                </w:tcBorders>
              </w:tcPr>
              <w:p w:rsidR="001F260A" w:rsidRDefault="001F260A" w:rsidP="000339BD">
                <w:pPr>
                  <w:jc w:val="right"/>
                </w:pP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5D6912">
                <w:pPr>
                  <w:jc w:val="right"/>
                  <w:rPr>
                    <w:rFonts w:cs="宋体"/>
                    <w:sz w:val="24"/>
                    <w:szCs w:val="24"/>
                  </w:rPr>
                </w:pPr>
                <w:r>
                  <w:t>634,634,057.52</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566,704,582.41</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5D6912">
                <w:pPr>
                  <w:jc w:val="right"/>
                  <w:rPr>
                    <w:rFonts w:cs="宋体"/>
                    <w:sz w:val="24"/>
                    <w:szCs w:val="24"/>
                  </w:rPr>
                </w:pPr>
                <w:r>
                  <w:t>2,242,643,575.06</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2,172,629,095.62</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5D6912">
                <w:pPr>
                  <w:jc w:val="right"/>
                  <w:rPr>
                    <w:rFonts w:cs="宋体"/>
                    <w:sz w:val="24"/>
                    <w:szCs w:val="24"/>
                  </w:rPr>
                </w:pPr>
                <w:r>
                  <w:t>116,647,754.22</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99,828,573.01</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5D6912">
                <w:pPr>
                  <w:jc w:val="right"/>
                  <w:rPr>
                    <w:rFonts w:cs="宋体"/>
                    <w:sz w:val="24"/>
                    <w:szCs w:val="24"/>
                  </w:rPr>
                </w:pPr>
                <w:r>
                  <w:t>2,359,291,329.28</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2,272,457,668.63</w:t>
                </w:r>
              </w:p>
            </w:tc>
          </w:tr>
          <w:tr w:rsidR="001F260A" w:rsidTr="000339BD">
            <w:tc>
              <w:tcPr>
                <w:tcW w:w="2197" w:type="pct"/>
                <w:tcBorders>
                  <w:top w:val="outset" w:sz="6" w:space="0" w:color="auto"/>
                  <w:left w:val="outset" w:sz="6" w:space="0" w:color="auto"/>
                  <w:bottom w:val="outset" w:sz="6" w:space="0" w:color="auto"/>
                  <w:right w:val="outset" w:sz="6" w:space="0" w:color="auto"/>
                </w:tcBorders>
                <w:vAlign w:val="center"/>
              </w:tcPr>
              <w:p w:rsidR="001F260A" w:rsidRDefault="001F260A">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rsidR="001F260A" w:rsidRDefault="001F260A" w:rsidP="005D6912">
                <w:pPr>
                  <w:jc w:val="right"/>
                  <w:rPr>
                    <w:rFonts w:cs="宋体"/>
                    <w:sz w:val="24"/>
                    <w:szCs w:val="24"/>
                  </w:rPr>
                </w:pPr>
                <w:r>
                  <w:t>10,274,247,968.63</w:t>
                </w:r>
              </w:p>
            </w:tc>
            <w:tc>
              <w:tcPr>
                <w:tcW w:w="1402" w:type="pct"/>
                <w:tcBorders>
                  <w:top w:val="outset" w:sz="6" w:space="0" w:color="auto"/>
                  <w:left w:val="outset" w:sz="6" w:space="0" w:color="auto"/>
                  <w:bottom w:val="outset" w:sz="6" w:space="0" w:color="auto"/>
                  <w:right w:val="outset" w:sz="6" w:space="0" w:color="auto"/>
                </w:tcBorders>
                <w:vAlign w:val="center"/>
              </w:tcPr>
              <w:p w:rsidR="001F260A" w:rsidRDefault="001F260A" w:rsidP="000339BD">
                <w:pPr>
                  <w:jc w:val="right"/>
                  <w:rPr>
                    <w:rFonts w:cs="宋体"/>
                    <w:sz w:val="24"/>
                    <w:szCs w:val="24"/>
                  </w:rPr>
                </w:pPr>
                <w:r>
                  <w:t>9,620,437,274.35</w:t>
                </w:r>
              </w:p>
            </w:tc>
          </w:tr>
          <w:bookmarkEnd w:id="13"/>
        </w:tbl>
        <w:p w:rsidR="002B40AA" w:rsidRDefault="002B40AA"/>
        <w:p w:rsidR="002B40AA" w:rsidRDefault="006D1398">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EndPr/>
            <w:sdtContent>
              <w:r w:rsidR="00F778C9">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F778C9">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EndPr/>
            <w:sdtContent>
              <w:r w:rsidR="00F778C9">
                <w:rPr>
                  <w:rFonts w:hint="eastAsia"/>
                </w:rPr>
                <w:t>王国</w:t>
              </w:r>
              <w:proofErr w:type="gramStart"/>
              <w:r w:rsidR="00F778C9">
                <w:rPr>
                  <w:rFonts w:hint="eastAsia"/>
                </w:rPr>
                <w:t>鑫</w:t>
              </w:r>
              <w:proofErr w:type="gramEnd"/>
            </w:sdtContent>
          </w:sdt>
        </w:p>
        <w:p w:rsidR="002B40AA" w:rsidRDefault="001A7205">
          <w:pPr>
            <w:ind w:rightChars="-73" w:right="-15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rsidR="002B40AA" w:rsidRDefault="006D1398">
          <w:pPr>
            <w:jc w:val="center"/>
            <w:outlineLvl w:val="2"/>
          </w:pPr>
          <w:r>
            <w:rPr>
              <w:rFonts w:hint="eastAsia"/>
              <w:b/>
            </w:rPr>
            <w:t>合并</w:t>
          </w:r>
          <w:r>
            <w:rPr>
              <w:b/>
            </w:rPr>
            <w:t>利润表</w:t>
          </w:r>
        </w:p>
        <w:p w:rsidR="002B40AA" w:rsidRDefault="006D1398">
          <w:pPr>
            <w:jc w:val="center"/>
            <w:rPr>
              <w:rFonts w:cs="宋体"/>
            </w:rPr>
          </w:pPr>
          <w:r>
            <w:rPr>
              <w:rFonts w:cs="宋体" w:hint="eastAsia"/>
            </w:rPr>
            <w:t>2023年1—9月</w:t>
          </w:r>
        </w:p>
        <w:p w:rsidR="002B40AA" w:rsidRDefault="006D1398">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2B40AA" w:rsidRDefault="006D1398">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7"/>
            <w:gridCol w:w="2977"/>
            <w:gridCol w:w="2845"/>
          </w:tblGrid>
          <w:tr w:rsidR="002B40AA" w:rsidTr="001E663D">
            <w:trPr>
              <w:cantSplit/>
              <w:jc w:val="center"/>
            </w:trPr>
            <w:sdt>
              <w:sdtPr>
                <w:tag w:val="_PLD_00ad9cc3ebf343b48141b011d1c4a8ff"/>
                <w:id w:val="125514431"/>
              </w:sdtPr>
              <w:sdtEndPr/>
              <w:sdtContent>
                <w:tc>
                  <w:tcPr>
                    <w:tcW w:w="1783" w:type="pct"/>
                    <w:tcBorders>
                      <w:top w:val="outset" w:sz="6" w:space="0" w:color="auto"/>
                      <w:left w:val="outset" w:sz="6" w:space="0" w:color="auto"/>
                      <w:bottom w:val="outset" w:sz="6" w:space="0" w:color="auto"/>
                      <w:right w:val="outset" w:sz="6" w:space="0" w:color="auto"/>
                    </w:tcBorders>
                    <w:vAlign w:val="center"/>
                  </w:tcPr>
                  <w:p w:rsidR="002B40AA" w:rsidRDefault="006D1398">
                    <w:pPr>
                      <w:ind w:leftChars="-19" w:hangingChars="19" w:hanging="40"/>
                      <w:jc w:val="center"/>
                      <w:rPr>
                        <w:b/>
                      </w:rPr>
                    </w:pPr>
                    <w:r>
                      <w:rPr>
                        <w:b/>
                      </w:rPr>
                      <w:t>项目</w:t>
                    </w:r>
                  </w:p>
                </w:tc>
              </w:sdtContent>
            </w:sdt>
            <w:sdt>
              <w:sdtPr>
                <w:tag w:val="_PLD_bef99f706319495cba4551771848216d"/>
                <w:id w:val="-2144793589"/>
              </w:sdtPr>
              <w:sdtEndPr/>
              <w:sdtContent>
                <w:tc>
                  <w:tcPr>
                    <w:tcW w:w="1645" w:type="pct"/>
                    <w:tcBorders>
                      <w:top w:val="outset" w:sz="6" w:space="0" w:color="auto"/>
                      <w:left w:val="outset" w:sz="6" w:space="0" w:color="auto"/>
                      <w:bottom w:val="outset" w:sz="6" w:space="0" w:color="auto"/>
                      <w:right w:val="outset" w:sz="6" w:space="0" w:color="auto"/>
                    </w:tcBorders>
                    <w:vAlign w:val="center"/>
                  </w:tcPr>
                  <w:p w:rsidR="002B40AA" w:rsidRDefault="006D1398">
                    <w:pPr>
                      <w:jc w:val="center"/>
                      <w:rPr>
                        <w:b/>
                      </w:rPr>
                    </w:pPr>
                    <w:r>
                      <w:rPr>
                        <w:b/>
                      </w:rPr>
                      <w:t>2023</w:t>
                    </w:r>
                    <w:r>
                      <w:rPr>
                        <w:rFonts w:hint="eastAsia"/>
                        <w:b/>
                      </w:rPr>
                      <w:t>年前三季度（</w:t>
                    </w:r>
                    <w:r>
                      <w:rPr>
                        <w:b/>
                      </w:rPr>
                      <w:t>1-9月）</w:t>
                    </w:r>
                  </w:p>
                </w:tc>
              </w:sdtContent>
            </w:sdt>
            <w:sdt>
              <w:sdtPr>
                <w:tag w:val="_PLD_fd20bc26cc1447778bcbf450785b97b7"/>
                <w:id w:val="1555892013"/>
              </w:sdtPr>
              <w:sdtEndPr/>
              <w:sdtContent>
                <w:tc>
                  <w:tcPr>
                    <w:tcW w:w="1572" w:type="pct"/>
                    <w:tcBorders>
                      <w:top w:val="outset" w:sz="6" w:space="0" w:color="auto"/>
                      <w:left w:val="outset" w:sz="6" w:space="0" w:color="auto"/>
                      <w:bottom w:val="outset" w:sz="6" w:space="0" w:color="auto"/>
                      <w:right w:val="outset" w:sz="6" w:space="0" w:color="auto"/>
                    </w:tcBorders>
                    <w:vAlign w:val="center"/>
                  </w:tcPr>
                  <w:p w:rsidR="002B40AA" w:rsidRDefault="006D1398">
                    <w:pPr>
                      <w:jc w:val="center"/>
                      <w:rPr>
                        <w:b/>
                      </w:rPr>
                    </w:pPr>
                    <w:r>
                      <w:rPr>
                        <w:b/>
                      </w:rPr>
                      <w:t>2022年</w:t>
                    </w:r>
                    <w:r>
                      <w:rPr>
                        <w:rFonts w:hint="eastAsia"/>
                        <w:b/>
                      </w:rPr>
                      <w:t>前三季度（1-9月）</w:t>
                    </w:r>
                  </w:p>
                </w:tc>
              </w:sdtContent>
            </w:sdt>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一、营业总收入</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3,276,097,133.64</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4,207,270,008.03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其中：营业收入</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3,276,097,133.64</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4,207,270,008.03</w:t>
                </w: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已赚保费</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手续费及佣金收入</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二、营业总成本</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3,114,138,648.33</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4,021,885,367.45</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其中：营业成本</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2,966,111,102.53</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3,883,450,899.56</w:t>
                </w: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利息支出</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手续费及佣金支出</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退保金</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赔付支出净额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提取保险责任准备金净额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保单红利支出</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分保费用</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税金及附加</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6E3458" w:rsidP="000339BD">
                <w:pPr>
                  <w:jc w:val="right"/>
                  <w:rPr>
                    <w:rFonts w:cs="宋体"/>
                    <w:sz w:val="24"/>
                    <w:szCs w:val="24"/>
                  </w:rPr>
                </w:pPr>
                <w:r>
                  <w:t>16,688,156.40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13,075,906.93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销售费用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26,588,145.90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18,720,193.03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管理费用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67,178,585.47</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64,429,486.13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研发费用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1,017,549.63</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1,567,965.43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财务费用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36,555,108.40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40,640,916.37</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其中：利息费用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68,812,260.15</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66,208,817.73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600" w:firstLine="1260"/>
                </w:pPr>
                <w:r>
                  <w:rPr>
                    <w:rFonts w:hint="eastAsia"/>
                  </w:rPr>
                  <w:t>利息收入</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36,720,945.53</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32,153,194.39</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加：其他收益</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1,005,673.31</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258,359.67</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投资收益（损失以“－”</w:t>
                </w:r>
                <w:r>
                  <w:rPr>
                    <w:rFonts w:hint="eastAsia"/>
                  </w:rPr>
                  <w:lastRenderedPageBreak/>
                  <w:t>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lastRenderedPageBreak/>
                  <w:t>-983,484.00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lastRenderedPageBreak/>
                  <w:t>其中：对联营企业和合营企业的投资收益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600" w:firstLine="1260"/>
                </w:pPr>
                <w:r>
                  <w:t>以摊</w:t>
                </w:r>
                <w:proofErr w:type="gramStart"/>
                <w:r>
                  <w:t>余成本</w:t>
                </w:r>
                <w:proofErr w:type="gramEnd"/>
                <w:r>
                  <w:t>计量的金融资产终止确认收益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汇兑收益（损失以“－”号填列）</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净敞口套期收益（损失以“-”号填列）</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公允价值变动收益（损失以“－”号填列）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-52,178.12</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信用减值损失（损失以“－”号填列）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11,064,073.49</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-22,303,661.85</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资产减值损失（损失以“－”号填列）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1,170,408.89</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542,785.67</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300" w:firstLine="630"/>
                </w:pPr>
                <w:r>
                  <w:rPr>
                    <w:rFonts w:hint="eastAsia"/>
                  </w:rPr>
                  <w:t>资产处置收益（损失以“－”号填列）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-54,192.62</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5,417.82</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三、营业利润（亏损以“－”号填列）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174,160,964.38</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163,835,363.77</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加：营业外收入</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3,857,650.20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5,809,021.01</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减：营业外支出</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2,290,162.30</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2,191,158.21</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四、利润总额（亏损总额以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175,728,452.28</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167,453,226.57</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减：所得税费用</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43,419,870.52</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43,514,293.64</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五、净利润（净亏损以</w:t>
                </w:r>
                <w:r>
                  <w:t>“</w:t>
                </w:r>
                <w:r>
                  <w:rPr>
                    <w:rFonts w:hint="eastAsia"/>
                  </w:rPr>
                  <w:t>－</w:t>
                </w:r>
                <w:r>
                  <w:t>”</w:t>
                </w:r>
                <w:r>
                  <w:rPr>
                    <w:rFonts w:hint="eastAsia"/>
                  </w:rPr>
                  <w:t>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132,308,581.76</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123,938,932.93</w:t>
                </w:r>
              </w:p>
            </w:tc>
          </w:tr>
          <w:tr w:rsidR="005D6912"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sdtPr>
                <w:sdtEndPr/>
                <w:sdtContent>
                  <w:p w:rsidR="005D6912" w:rsidRDefault="005D6912">
                    <w:r>
                      <w:rPr>
                        <w:rFonts w:hint="eastAsia"/>
                      </w:rPr>
                      <w:t>（一）按经营持续性分类</w:t>
                    </w:r>
                  </w:p>
                </w:sdtContent>
              </w:sdt>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70" w:firstLine="567"/>
                </w:pPr>
                <w:r>
                  <w:t>1.持续经营净利润（净亏损以“－”号填列）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132,308,581.76</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123,938,932.93</w:t>
                </w: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70" w:firstLine="567"/>
                </w:pPr>
                <w:r>
                  <w:t>2.终止经营净利润（净亏损以“－”号填列）</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rsidP="000339BD">
                <w:pPr>
                  <w:jc w:val="right"/>
                </w:pPr>
              </w:p>
            </w:tc>
          </w:tr>
          <w:tr w:rsidR="005D6912" w:rsidTr="001E663D">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sdtPr>
                <w:sdtEndPr/>
                <w:sdtContent>
                  <w:p w:rsidR="005D6912" w:rsidRDefault="005D6912">
                    <w:r>
                      <w:rPr>
                        <w:rFonts w:hint="eastAsia"/>
                      </w:rPr>
                      <w:t>（二）按所有权归属分类</w:t>
                    </w:r>
                  </w:p>
                </w:sdtContent>
              </w:sdt>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70" w:firstLine="567"/>
                </w:pPr>
                <w:r>
                  <w:t>1.</w:t>
                </w:r>
                <w:r>
                  <w:rPr>
                    <w:rFonts w:hint="eastAsia"/>
                  </w:rPr>
                  <w:t>归属于母公司股东的净利润</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129,821,898.61</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123,864,515.46</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70" w:firstLine="567"/>
                </w:pPr>
                <w:r>
                  <w:t>2.</w:t>
                </w:r>
                <w:r>
                  <w:rPr>
                    <w:rFonts w:hint="eastAsia"/>
                  </w:rPr>
                  <w:t>少数股东损益</w:t>
                </w:r>
                <w:r>
                  <w:t>（净亏损以“-”号填列）</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2,486,683.15</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74,417.47</w:t>
                </w: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六、其他综合收益的税后净额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（一）归属母公司所有者的其他综合收益的税后净额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1</w:t>
                </w:r>
                <w:r>
                  <w:t>.</w:t>
                </w:r>
                <w:r>
                  <w:rPr>
                    <w:rFonts w:hint="eastAsia"/>
                  </w:rPr>
                  <w:t>不能重分类进损益的其他综合收益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（1）重新计量设定受益计划变动额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lastRenderedPageBreak/>
                  <w:t>（2）权益法下不能转损益的其他综合收益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（3）其他权益工具投资公允价值变动</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（4）企业自身信用风险公允价值变动</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t>2.</w:t>
                </w:r>
                <w:r>
                  <w:rPr>
                    <w:rFonts w:hint="eastAsia"/>
                  </w:rPr>
                  <w:t>将重分类进损益的其他综合收益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（1）权益法下可转损益的其他综合收益</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（2）其他债权投资公允价值变动</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（3）金融资产重分类计入其他综合收益的金额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（4）其他债权投资信用减值准备</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w:t>
                </w:r>
                <w:r>
                  <w:t>5</w:t>
                </w:r>
                <w:r>
                  <w:rPr>
                    <w:rFonts w:hint="eastAsia"/>
                  </w:rPr>
                  <w:t>）现金流量套期储备</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（6）</w:t>
                </w:r>
                <w:r>
                  <w:t>外币财务报表折算差额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200" w:firstLine="420"/>
                </w:pPr>
                <w:r>
                  <w:rPr>
                    <w:rFonts w:hint="eastAsia"/>
                  </w:rPr>
                  <w:t>（7）其他</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1E663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（二）归属于少数股东的其他综合收益的税后净额</w:t>
                </w:r>
              </w:p>
            </w:tc>
            <w:tc>
              <w:tcPr>
                <w:tcW w:w="1645" w:type="pct"/>
                <w:tcBorders>
                  <w:top w:val="outset" w:sz="6" w:space="0" w:color="auto"/>
                  <w:left w:val="outset" w:sz="6" w:space="0" w:color="auto"/>
                  <w:bottom w:val="outset" w:sz="6" w:space="0" w:color="auto"/>
                  <w:right w:val="outset" w:sz="6" w:space="0" w:color="auto"/>
                </w:tcBorders>
              </w:tcPr>
              <w:p w:rsidR="005D6912" w:rsidRDefault="005D6912" w:rsidP="005D6912">
                <w:pPr>
                  <w:jc w:val="right"/>
                </w:pPr>
              </w:p>
            </w:tc>
            <w:tc>
              <w:tcPr>
                <w:tcW w:w="1572" w:type="pct"/>
                <w:tcBorders>
                  <w:top w:val="outset" w:sz="6" w:space="0" w:color="auto"/>
                  <w:left w:val="outset" w:sz="6" w:space="0" w:color="auto"/>
                  <w:bottom w:val="outset" w:sz="6" w:space="0" w:color="auto"/>
                  <w:right w:val="outset" w:sz="6" w:space="0" w:color="auto"/>
                </w:tcBorders>
              </w:tcPr>
              <w:p w:rsidR="005D6912" w:rsidRDefault="005D6912">
                <w:pPr>
                  <w:jc w:val="right"/>
                </w:pP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七、综合收益总额</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132,308,581.76</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123,938,932.93</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（一）归属于母公司所有者的综合收益总额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129,821,898.61</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123,864,515.46</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rPr>
                    <w:rFonts w:hint="eastAsia"/>
                  </w:rPr>
                  <w:t>（二）归属于少数股东的综合收益总额</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2,486,683.15</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74,417.47</w:t>
                </w:r>
              </w:p>
            </w:tc>
          </w:tr>
          <w:tr w:rsidR="005D6912" w:rsidTr="001E663D">
            <w:trPr>
              <w:jc w:val="center"/>
            </w:trPr>
            <w:sdt>
              <w:sdtPr>
                <w:tag w:val="_PLD_44b8e62e5cd44a8eb94cab9ecb4be9a7"/>
                <w:id w:val="12566736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5D6912" w:rsidRDefault="005D6912">
                    <w:r>
                      <w:rPr>
                        <w:rFonts w:hint="eastAsia"/>
                      </w:rPr>
                      <w:t>八、每股收益：</w:t>
                    </w:r>
                  </w:p>
                </w:tc>
              </w:sdtContent>
            </w:sdt>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t>（一）基本每股收益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0.21</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0.20</w:t>
                </w:r>
              </w:p>
            </w:tc>
          </w:tr>
          <w:tr w:rsidR="005D6912" w:rsidTr="000339BD">
            <w:trPr>
              <w:jc w:val="center"/>
            </w:trPr>
            <w:tc>
              <w:tcPr>
                <w:tcW w:w="1783" w:type="pct"/>
                <w:tcBorders>
                  <w:top w:val="outset" w:sz="6" w:space="0" w:color="auto"/>
                  <w:left w:val="outset" w:sz="6" w:space="0" w:color="auto"/>
                  <w:bottom w:val="outset" w:sz="6" w:space="0" w:color="auto"/>
                  <w:right w:val="outset" w:sz="6" w:space="0" w:color="auto"/>
                </w:tcBorders>
                <w:vAlign w:val="center"/>
              </w:tcPr>
              <w:p w:rsidR="005D6912" w:rsidRDefault="005D6912">
                <w:pPr>
                  <w:ind w:firstLineChars="100" w:firstLine="210"/>
                </w:pPr>
                <w:r>
                  <w:t>（二）稀释每股收益</w:t>
                </w:r>
                <w:r>
                  <w:rPr>
                    <w:rFonts w:hint="eastAsia"/>
                  </w:rPr>
                  <w:t>(元/股)</w:t>
                </w:r>
              </w:p>
            </w:tc>
            <w:tc>
              <w:tcPr>
                <w:tcW w:w="1645" w:type="pct"/>
                <w:tcBorders>
                  <w:top w:val="outset" w:sz="6" w:space="0" w:color="auto"/>
                  <w:left w:val="outset" w:sz="6" w:space="0" w:color="auto"/>
                  <w:bottom w:val="outset" w:sz="6" w:space="0" w:color="auto"/>
                  <w:right w:val="outset" w:sz="6" w:space="0" w:color="auto"/>
                </w:tcBorders>
                <w:vAlign w:val="center"/>
              </w:tcPr>
              <w:p w:rsidR="005D6912" w:rsidRDefault="005D6912" w:rsidP="005D6912">
                <w:pPr>
                  <w:jc w:val="right"/>
                  <w:rPr>
                    <w:rFonts w:cs="宋体"/>
                    <w:sz w:val="24"/>
                    <w:szCs w:val="24"/>
                  </w:rPr>
                </w:pPr>
                <w:r>
                  <w:t>0.21</w:t>
                </w:r>
              </w:p>
            </w:tc>
            <w:tc>
              <w:tcPr>
                <w:tcW w:w="1572" w:type="pct"/>
                <w:tcBorders>
                  <w:top w:val="outset" w:sz="6" w:space="0" w:color="auto"/>
                  <w:left w:val="outset" w:sz="6" w:space="0" w:color="auto"/>
                  <w:bottom w:val="outset" w:sz="6" w:space="0" w:color="auto"/>
                  <w:right w:val="outset" w:sz="6" w:space="0" w:color="auto"/>
                </w:tcBorders>
                <w:vAlign w:val="center"/>
              </w:tcPr>
              <w:p w:rsidR="005D6912" w:rsidRDefault="005D6912" w:rsidP="000339BD">
                <w:pPr>
                  <w:jc w:val="right"/>
                  <w:rPr>
                    <w:rFonts w:cs="宋体"/>
                    <w:sz w:val="24"/>
                    <w:szCs w:val="24"/>
                  </w:rPr>
                </w:pPr>
                <w:r>
                  <w:t>0.20</w:t>
                </w:r>
              </w:p>
            </w:tc>
          </w:tr>
        </w:tbl>
        <w:p w:rsidR="002B40AA" w:rsidRDefault="002B40AA"/>
        <w:p w:rsidR="002B40AA" w:rsidRDefault="006D1398">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placeholder>
                <w:docPart w:val="GBC22222222222222222222222222222"/>
              </w:placeholder>
            </w:sdtPr>
            <w:sdtEndPr/>
            <w:sdtContent>
              <w:r w:rsidR="000339BD">
                <w:rPr>
                  <w:rFonts w:hint="eastAsia"/>
                </w:rPr>
                <w:t>0</w:t>
              </w:r>
            </w:sdtContent>
          </w:sdt>
          <w:r>
            <w:rPr>
              <w:rFonts w:hint="eastAsia"/>
            </w:rPr>
            <w:t xml:space="preserve">元, 上期被合并方实现的净利润为： </w:t>
          </w:r>
          <w:sdt>
            <w:sdtPr>
              <w:rPr>
                <w:rFonts w:hint="eastAsia"/>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rsidR="000339BD">
                <w:rPr>
                  <w:rFonts w:hint="eastAsia"/>
                </w:rPr>
                <w:t>0</w:t>
              </w:r>
            </w:sdtContent>
          </w:sdt>
          <w:r>
            <w:rPr>
              <w:rFonts w:hint="eastAsia"/>
            </w:rPr>
            <w:t xml:space="preserve"> 元。</w:t>
          </w:r>
        </w:p>
        <w:p w:rsidR="002B40AA" w:rsidRDefault="006D1398">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EndPr/>
            <w:sdtContent>
              <w:r w:rsidR="00F778C9">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F778C9">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EndPr/>
            <w:sdtContent>
              <w:r w:rsidR="00F778C9">
                <w:rPr>
                  <w:rFonts w:hint="eastAsia"/>
                </w:rPr>
                <w:t>王国</w:t>
              </w:r>
              <w:proofErr w:type="gramStart"/>
              <w:r w:rsidR="00F778C9">
                <w:rPr>
                  <w:rFonts w:hint="eastAsia"/>
                </w:rPr>
                <w:t>鑫</w:t>
              </w:r>
              <w:proofErr w:type="gramEnd"/>
            </w:sdtContent>
          </w:sdt>
        </w:p>
        <w:p w:rsidR="002B40AA" w:rsidRDefault="001A7205">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rsidR="002B40AA" w:rsidRDefault="006D1398">
          <w:pPr>
            <w:jc w:val="center"/>
            <w:outlineLvl w:val="2"/>
            <w:rPr>
              <w:b/>
            </w:rPr>
          </w:pPr>
          <w:r>
            <w:rPr>
              <w:rFonts w:hint="eastAsia"/>
              <w:b/>
            </w:rPr>
            <w:t>合并</w:t>
          </w:r>
          <w:r>
            <w:rPr>
              <w:b/>
            </w:rPr>
            <w:t>现金流量表</w:t>
          </w:r>
        </w:p>
        <w:p w:rsidR="002B40AA" w:rsidRDefault="006D1398">
          <w:pPr>
            <w:jc w:val="center"/>
          </w:pPr>
          <w:r>
            <w:t>2023年</w:t>
          </w:r>
          <w:r>
            <w:rPr>
              <w:rFonts w:hint="eastAsia"/>
            </w:rPr>
            <w:t>1—9</w:t>
          </w:r>
          <w:r>
            <w:t>月</w:t>
          </w:r>
        </w:p>
        <w:p w:rsidR="002B40AA" w:rsidRDefault="006D1398">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2B40AA" w:rsidRDefault="006D1398">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2B40AA" w:rsidTr="00E578F3">
            <w:sdt>
              <w:sdtPr>
                <w:tag w:val="_PLD_c61c731adb544d91afbee87ae5f2b970"/>
                <w:id w:val="-593393616"/>
              </w:sdtPr>
              <w:sdtEndPr/>
              <w:sdtContent>
                <w:tc>
                  <w:tcPr>
                    <w:tcW w:w="2198" w:type="pct"/>
                    <w:tcBorders>
                      <w:top w:val="outset" w:sz="6" w:space="0" w:color="auto"/>
                      <w:left w:val="outset" w:sz="6" w:space="0" w:color="auto"/>
                      <w:bottom w:val="outset" w:sz="6" w:space="0" w:color="auto"/>
                      <w:right w:val="outset" w:sz="6" w:space="0" w:color="auto"/>
                    </w:tcBorders>
                  </w:tcPr>
                  <w:p w:rsidR="002B40AA" w:rsidRDefault="006D1398">
                    <w:pPr>
                      <w:jc w:val="center"/>
                      <w:rPr>
                        <w:b/>
                        <w:bCs/>
                      </w:rPr>
                    </w:pPr>
                    <w:r>
                      <w:rPr>
                        <w:b/>
                      </w:rPr>
                      <w:t>项目</w:t>
                    </w:r>
                  </w:p>
                </w:tc>
              </w:sdtContent>
            </w:sdt>
            <w:sdt>
              <w:sdtPr>
                <w:tag w:val="_PLD_3ea4691df9774977a390f0ba5e3ff34f"/>
                <w:id w:val="-126856376"/>
              </w:sdtPr>
              <w:sdtEndPr/>
              <w:sdtContent>
                <w:tc>
                  <w:tcPr>
                    <w:tcW w:w="1405" w:type="pct"/>
                    <w:tcBorders>
                      <w:top w:val="outset" w:sz="6" w:space="0" w:color="auto"/>
                      <w:left w:val="outset" w:sz="6" w:space="0" w:color="auto"/>
                      <w:bottom w:val="outset" w:sz="6" w:space="0" w:color="auto"/>
                      <w:right w:val="outset" w:sz="6" w:space="0" w:color="auto"/>
                    </w:tcBorders>
                  </w:tcPr>
                  <w:p w:rsidR="002B40AA" w:rsidRDefault="006D1398">
                    <w:pPr>
                      <w:jc w:val="center"/>
                      <w:rPr>
                        <w:b/>
                      </w:rPr>
                    </w:pPr>
                    <w:r>
                      <w:rPr>
                        <w:b/>
                      </w:rPr>
                      <w:t>2023</w:t>
                    </w:r>
                    <w:r>
                      <w:rPr>
                        <w:rFonts w:hint="eastAsia"/>
                        <w:b/>
                      </w:rPr>
                      <w:t>年前三季度</w:t>
                    </w:r>
                  </w:p>
                  <w:p w:rsidR="002B40AA" w:rsidRDefault="006D1398">
                    <w:pPr>
                      <w:jc w:val="center"/>
                      <w:rPr>
                        <w:rFonts w:cs="宋体"/>
                      </w:rPr>
                    </w:pPr>
                    <w:r>
                      <w:rPr>
                        <w:rFonts w:cs="宋体" w:hint="eastAsia"/>
                        <w:b/>
                        <w:bCs/>
                      </w:rPr>
                      <w:t>（1-9月）</w:t>
                    </w:r>
                  </w:p>
                </w:tc>
              </w:sdtContent>
            </w:sdt>
            <w:sdt>
              <w:sdtPr>
                <w:tag w:val="_PLD_bfe0b7d7b88742dd8ee4f21e672e1035"/>
                <w:id w:val="1194810570"/>
              </w:sdtPr>
              <w:sdtEndPr/>
              <w:sdtContent>
                <w:tc>
                  <w:tcPr>
                    <w:tcW w:w="1397" w:type="pct"/>
                    <w:tcBorders>
                      <w:top w:val="outset" w:sz="6" w:space="0" w:color="auto"/>
                      <w:left w:val="outset" w:sz="6" w:space="0" w:color="auto"/>
                      <w:bottom w:val="outset" w:sz="6" w:space="0" w:color="auto"/>
                      <w:right w:val="outset" w:sz="6" w:space="0" w:color="auto"/>
                    </w:tcBorders>
                  </w:tcPr>
                  <w:p w:rsidR="002B40AA" w:rsidRDefault="006D1398">
                    <w:pPr>
                      <w:jc w:val="center"/>
                      <w:rPr>
                        <w:b/>
                      </w:rPr>
                    </w:pPr>
                    <w:r>
                      <w:rPr>
                        <w:b/>
                      </w:rPr>
                      <w:t>2022年</w:t>
                    </w:r>
                    <w:r>
                      <w:rPr>
                        <w:rFonts w:hint="eastAsia"/>
                        <w:b/>
                      </w:rPr>
                      <w:t>前三季度</w:t>
                    </w:r>
                  </w:p>
                  <w:p w:rsidR="002B40AA" w:rsidRDefault="006D1398">
                    <w:pPr>
                      <w:jc w:val="center"/>
                      <w:rPr>
                        <w:rFonts w:cs="宋体"/>
                      </w:rPr>
                    </w:pPr>
                    <w:r>
                      <w:rPr>
                        <w:rFonts w:cs="宋体" w:hint="eastAsia"/>
                        <w:b/>
                        <w:bCs/>
                      </w:rPr>
                      <w:t>（1-9月）</w:t>
                    </w:r>
                  </w:p>
                </w:tc>
              </w:sdtContent>
            </w:sdt>
          </w:tr>
          <w:tr w:rsidR="002B40AA" w:rsidTr="009252B8">
            <w:sdt>
              <w:sdtPr>
                <w:tag w:val="_PLD_9745ff7e44764ea9b021e005c409368e"/>
                <w:id w:val="-75747548"/>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2B40AA" w:rsidRDefault="006D1398">
                    <w:r>
                      <w:rPr>
                        <w:rFonts w:hint="eastAsia"/>
                        <w:b/>
                        <w:bCs/>
                      </w:rPr>
                      <w:t>一、经营活动产生的现金流量：</w:t>
                    </w:r>
                  </w:p>
                </w:tc>
              </w:sdtContent>
            </w:sdt>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3,239,275,103.73</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4,467,786,285.36</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lastRenderedPageBreak/>
                  <w:t>向中央银行借款净增加额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310,224,515.74</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95,251,057.45</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3,549,499,619.47</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4,563,037,342.81</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3,524,056,565.33</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4,244,192,436.36</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190,131,258.32</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162,626,785.43</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128,681,569.21</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116,160,552.79</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101,939,767.20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124,554,807.96</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3,944,809,160.06</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4,647,534,582.54</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-395,309,540.59</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-84,497,239.73</w:t>
                </w:r>
              </w:p>
            </w:tc>
          </w:tr>
          <w:tr w:rsidR="000339BD" w:rsidTr="009252B8">
            <w:sdt>
              <w:sdtPr>
                <w:tag w:val="_PLD_844d1ab19cec4e6fa06a3de843375d4a"/>
                <w:id w:val="-744793490"/>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0339BD" w:rsidRDefault="000339BD">
                    <w:pPr>
                      <w:rPr>
                        <w:color w:val="008000"/>
                      </w:rPr>
                    </w:pPr>
                    <w:r>
                      <w:rPr>
                        <w:rFonts w:hint="eastAsia"/>
                        <w:b/>
                        <w:bCs/>
                      </w:rPr>
                      <w:t>二、投资活动产生的现金流量：</w:t>
                    </w:r>
                  </w:p>
                </w:tc>
              </w:sdtContent>
            </w:sdt>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68,289.99</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2,305,369.72</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5,302,701.89</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32,651,400.76</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5,370,991.88</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34,956,770.48</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23,401,141.90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10,433,914.77</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r>
                  <w:t>50,063,300.00</w:t>
                </w: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r>
                  <w:t>400,000.00</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73,464,441.90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10,833,914.77</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-68,093,450.02</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24,122,855.71</w:t>
                </w:r>
              </w:p>
            </w:tc>
          </w:tr>
          <w:tr w:rsidR="000339BD" w:rsidTr="009252B8">
            <w:sdt>
              <w:sdtPr>
                <w:tag w:val="_PLD_defd9749ec084a83bdf87542890c48ed"/>
                <w:id w:val="1516348564"/>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0339BD" w:rsidRDefault="000339BD">
                    <w:pPr>
                      <w:jc w:val="both"/>
                      <w:rPr>
                        <w:color w:val="008000"/>
                      </w:rPr>
                    </w:pPr>
                    <w:r>
                      <w:rPr>
                        <w:rFonts w:hint="eastAsia"/>
                        <w:b/>
                        <w:bCs/>
                      </w:rPr>
                      <w:t>三、筹资活动产生的现金流量：</w:t>
                    </w:r>
                  </w:p>
                </w:tc>
              </w:sdtContent>
            </w:sdt>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10,000,000.00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22,973,080.00</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r>
                  <w:t>10,000,000.00</w:t>
                </w: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793,328,172.20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479,135,883.49</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r>
                  <w:t>100,000,000.00</w:t>
                </w: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903,328,172.20</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502,108,963.49</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482,716,001.95</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260,411,417.11</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130,014,902.56</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118,771,454.04</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10,123,136.12</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16,264,698.54</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622,854,040.63</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395,447,569.69</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280,474,131.57</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106,661,393.80</w:t>
                </w:r>
              </w:p>
            </w:tc>
          </w:tr>
          <w:tr w:rsidR="000339BD" w:rsidTr="00E578F3">
            <w:tc>
              <w:tcPr>
                <w:tcW w:w="2198" w:type="pct"/>
                <w:tcBorders>
                  <w:top w:val="outset" w:sz="6" w:space="0" w:color="auto"/>
                  <w:left w:val="outset" w:sz="6" w:space="0" w:color="auto"/>
                  <w:bottom w:val="outset" w:sz="6" w:space="0" w:color="auto"/>
                  <w:right w:val="outset" w:sz="6" w:space="0" w:color="auto"/>
                </w:tcBorders>
              </w:tcPr>
              <w:p w:rsidR="000339BD" w:rsidRDefault="000339BD">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c>
              <w:tcPr>
                <w:tcW w:w="1397" w:type="pct"/>
                <w:tcBorders>
                  <w:top w:val="outset" w:sz="6" w:space="0" w:color="auto"/>
                  <w:left w:val="outset" w:sz="6" w:space="0" w:color="auto"/>
                  <w:bottom w:val="outset" w:sz="6" w:space="0" w:color="auto"/>
                  <w:right w:val="outset" w:sz="6" w:space="0" w:color="auto"/>
                </w:tcBorders>
              </w:tcPr>
              <w:p w:rsidR="000339BD" w:rsidRDefault="000339BD" w:rsidP="000339BD">
                <w:pPr>
                  <w:jc w:val="right"/>
                </w:pP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-182,928,859.04</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46,287,009.78</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1,279,171,136.48</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1,123,637,930.21</w:t>
                </w:r>
              </w:p>
            </w:tc>
          </w:tr>
          <w:tr w:rsidR="000339BD" w:rsidTr="000339BD">
            <w:tc>
              <w:tcPr>
                <w:tcW w:w="2198" w:type="pct"/>
                <w:tcBorders>
                  <w:top w:val="outset" w:sz="6" w:space="0" w:color="auto"/>
                  <w:left w:val="outset" w:sz="6" w:space="0" w:color="auto"/>
                  <w:bottom w:val="outset" w:sz="6" w:space="0" w:color="auto"/>
                  <w:right w:val="outset" w:sz="6" w:space="0" w:color="auto"/>
                </w:tcBorders>
              </w:tcPr>
              <w:p w:rsidR="000339BD" w:rsidRDefault="000339BD">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1,096,242,277.44</w:t>
                </w:r>
              </w:p>
            </w:tc>
            <w:tc>
              <w:tcPr>
                <w:tcW w:w="1397" w:type="pct"/>
                <w:tcBorders>
                  <w:top w:val="outset" w:sz="6" w:space="0" w:color="auto"/>
                  <w:left w:val="outset" w:sz="6" w:space="0" w:color="auto"/>
                  <w:bottom w:val="outset" w:sz="6" w:space="0" w:color="auto"/>
                  <w:right w:val="outset" w:sz="6" w:space="0" w:color="auto"/>
                </w:tcBorders>
                <w:vAlign w:val="center"/>
              </w:tcPr>
              <w:p w:rsidR="000339BD" w:rsidRDefault="000339BD" w:rsidP="000339BD">
                <w:pPr>
                  <w:jc w:val="right"/>
                  <w:rPr>
                    <w:rFonts w:cs="宋体"/>
                    <w:sz w:val="24"/>
                    <w:szCs w:val="24"/>
                  </w:rPr>
                </w:pPr>
                <w:r>
                  <w:t>1,169,924,939.99</w:t>
                </w:r>
              </w:p>
            </w:tc>
          </w:tr>
        </w:tbl>
        <w:p w:rsidR="002B40AA" w:rsidRDefault="002B40AA">
          <w:pPr>
            <w:snapToGrid w:val="0"/>
            <w:spacing w:line="240" w:lineRule="atLeast"/>
            <w:ind w:rightChars="12" w:right="25"/>
          </w:pPr>
          <w:bookmarkStart w:id="14" w:name="_GoBack"/>
          <w:bookmarkEnd w:id="14"/>
        </w:p>
        <w:p w:rsidR="002B40AA" w:rsidRDefault="006D1398">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EndPr/>
            <w:sdtContent>
              <w:r w:rsidR="00F778C9">
                <w:rPr>
                  <w:rFonts w:hint="eastAsia"/>
                </w:rPr>
                <w:t>吴小辉</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F778C9">
                <w:rPr>
                  <w:rFonts w:hint="eastAsia"/>
                </w:rPr>
                <w:t>施秀莹</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EndPr/>
            <w:sdtContent>
              <w:r w:rsidR="00F778C9">
                <w:rPr>
                  <w:rFonts w:hint="eastAsia"/>
                </w:rPr>
                <w:t>王国</w:t>
              </w:r>
              <w:proofErr w:type="gramStart"/>
              <w:r w:rsidR="00F778C9">
                <w:rPr>
                  <w:rFonts w:hint="eastAsia"/>
                </w:rPr>
                <w:t>鑫</w:t>
              </w:r>
              <w:proofErr w:type="gramEnd"/>
            </w:sdtContent>
          </w:sdt>
        </w:p>
        <w:p w:rsidR="002B40AA" w:rsidRDefault="001A7205">
          <w:pPr>
            <w:snapToGrid w:val="0"/>
            <w:spacing w:line="240" w:lineRule="atLeast"/>
            <w:ind w:rightChars="-73" w:right="-153"/>
          </w:pPr>
        </w:p>
      </w:sdtContent>
    </w:sdt>
    <w:p w:rsidR="002B40AA" w:rsidRDefault="002B40AA"/>
    <w:p w:rsidR="002B40AA" w:rsidRDefault="006D1398">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EndPr/>
      <w:sdtContent>
        <w:p w:rsidR="002B40AA" w:rsidRDefault="00DB6F15">
          <w:r>
            <w:fldChar w:fldCharType="begin"/>
          </w:r>
          <w:r w:rsidR="005C3010">
            <w:instrText xml:space="preserve"> MACROBUTTON  SnrToggleCheckbox □适用 </w:instrText>
          </w:r>
          <w:r>
            <w:fldChar w:fldCharType="end"/>
          </w:r>
          <w:r>
            <w:fldChar w:fldCharType="begin"/>
          </w:r>
          <w:r w:rsidR="005C3010">
            <w:instrText xml:space="preserve"> MACROBUTTON  SnrToggleCheckbox √不适用 </w:instrText>
          </w:r>
          <w:r>
            <w:fldChar w:fldCharType="end"/>
          </w:r>
        </w:p>
      </w:sdtContent>
    </w:sdt>
    <w:p w:rsidR="002B40AA" w:rsidRDefault="002B40AA"/>
    <w:p w:rsidR="002B40AA" w:rsidRDefault="006D1398">
      <w:pPr>
        <w:ind w:firstLineChars="200" w:firstLine="420"/>
      </w:pPr>
      <w:r>
        <w:rPr>
          <w:rFonts w:hint="eastAsia"/>
        </w:rPr>
        <w:t>特此公告。</w:t>
      </w:r>
    </w:p>
    <w:p w:rsidR="002B40AA" w:rsidRDefault="006D1398">
      <w:pPr>
        <w:wordWrap w:val="0"/>
        <w:ind w:firstLineChars="300" w:firstLine="630"/>
        <w:jc w:val="right"/>
      </w:pPr>
      <w:r>
        <w:rPr>
          <w:rFonts w:hint="eastAsia"/>
        </w:rPr>
        <w:t xml:space="preserve"> </w:t>
      </w:r>
      <w:bookmarkStart w:id="15" w:name="_Hlk114234108"/>
      <w:bookmarkEnd w:id="15"/>
      <w:sdt>
        <w:sdtPr>
          <w:alias w:val="公司法定中文名称"/>
          <w:tag w:val="_GBC_97bb4173876e440c97df4ba2e21cecdc"/>
          <w:id w:val="943183196"/>
          <w:placeholder>
            <w:docPart w:val="GBC22222222222222222222222222222"/>
          </w:placeholder>
        </w:sdtPr>
        <w:sdtEndPr/>
        <w:sdtContent>
          <w:r>
            <w:t>安徽省交通建设股份有限公司</w:t>
          </w:r>
        </w:sdtContent>
      </w:sdt>
      <w:r>
        <w:rPr>
          <w:rFonts w:hint="eastAsia"/>
        </w:rPr>
        <w:t>董事会</w:t>
      </w:r>
    </w:p>
    <w:p w:rsidR="002B40AA" w:rsidRDefault="001A7205">
      <w:pPr>
        <w:ind w:firstLineChars="300" w:firstLine="630"/>
        <w:jc w:val="right"/>
      </w:pPr>
      <w:sdt>
        <w:sdtPr>
          <w:alias w:val="报告董事会批准报送日期"/>
          <w:tag w:val="_GBC_f2bf2a7bed8f4dce8af67821eab24d3c"/>
          <w:id w:val="882680911"/>
          <w:placeholder>
            <w:docPart w:val="GBC22222222222222222222222222222"/>
          </w:placeholder>
          <w:date w:fullDate="2023-10-25T00:00:00Z">
            <w:dateFormat w:val="yyyy'年'M'月'd'日'"/>
            <w:lid w:val="zh-CN"/>
            <w:storeMappedDataAs w:val="dateTime"/>
            <w:calendar w:val="gregorian"/>
          </w:date>
        </w:sdtPr>
        <w:sdtEndPr/>
        <w:sdtContent>
          <w:r w:rsidR="00F778C9">
            <w:rPr>
              <w:rFonts w:hint="eastAsia"/>
            </w:rPr>
            <w:t>2023年10月25日</w:t>
          </w:r>
        </w:sdtContent>
      </w:sdt>
    </w:p>
    <w:sectPr w:rsidR="002B40AA"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05" w:rsidRDefault="001A7205">
      <w:r>
        <w:separator/>
      </w:r>
    </w:p>
  </w:endnote>
  <w:endnote w:type="continuationSeparator" w:id="0">
    <w:p w:rsidR="001A7205" w:rsidRDefault="001A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E" w:rsidRDefault="00DB6F15">
    <w:pPr>
      <w:pStyle w:val="a4"/>
      <w:jc w:val="center"/>
    </w:pPr>
    <w:r>
      <w:rPr>
        <w:b/>
        <w:sz w:val="24"/>
        <w:szCs w:val="24"/>
      </w:rPr>
      <w:fldChar w:fldCharType="begin"/>
    </w:r>
    <w:r w:rsidR="00102FAE">
      <w:rPr>
        <w:b/>
      </w:rPr>
      <w:instrText>PAGE</w:instrText>
    </w:r>
    <w:r>
      <w:rPr>
        <w:b/>
        <w:sz w:val="24"/>
        <w:szCs w:val="24"/>
      </w:rPr>
      <w:fldChar w:fldCharType="separate"/>
    </w:r>
    <w:r w:rsidR="005F59BE">
      <w:rPr>
        <w:b/>
        <w:noProof/>
      </w:rPr>
      <w:t>13</w:t>
    </w:r>
    <w:r>
      <w:rPr>
        <w:b/>
        <w:sz w:val="24"/>
        <w:szCs w:val="24"/>
      </w:rPr>
      <w:fldChar w:fldCharType="end"/>
    </w:r>
    <w:r w:rsidR="00102FAE">
      <w:rPr>
        <w:lang w:val="zh-CN"/>
      </w:rPr>
      <w:t xml:space="preserve"> / </w:t>
    </w:r>
    <w:r>
      <w:rPr>
        <w:b/>
        <w:sz w:val="24"/>
        <w:szCs w:val="24"/>
      </w:rPr>
      <w:fldChar w:fldCharType="begin"/>
    </w:r>
    <w:r w:rsidR="00102FAE">
      <w:rPr>
        <w:b/>
      </w:rPr>
      <w:instrText>NUMPAGES</w:instrText>
    </w:r>
    <w:r>
      <w:rPr>
        <w:b/>
        <w:sz w:val="24"/>
        <w:szCs w:val="24"/>
      </w:rPr>
      <w:fldChar w:fldCharType="separate"/>
    </w:r>
    <w:r w:rsidR="005F59BE">
      <w:rPr>
        <w:b/>
        <w:noProof/>
      </w:rPr>
      <w:t>13</w:t>
    </w:r>
    <w:r>
      <w:rPr>
        <w:b/>
        <w:sz w:val="24"/>
        <w:szCs w:val="24"/>
      </w:rPr>
      <w:fldChar w:fldCharType="end"/>
    </w:r>
  </w:p>
  <w:p w:rsidR="00102FAE" w:rsidRDefault="00102FA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05" w:rsidRDefault="001A7205">
      <w:r>
        <w:separator/>
      </w:r>
    </w:p>
  </w:footnote>
  <w:footnote w:type="continuationSeparator" w:id="0">
    <w:p w:rsidR="001A7205" w:rsidRDefault="001A7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E" w:rsidRPr="00910DBB" w:rsidRDefault="00102FAE" w:rsidP="004539FD">
    <w:pPr>
      <w:pStyle w:val="a3"/>
      <w:tabs>
        <w:tab w:val="clear" w:pos="8306"/>
        <w:tab w:val="left" w:pos="8364"/>
        <w:tab w:val="left" w:pos="8505"/>
      </w:tabs>
      <w:ind w:rightChars="10" w:right="21"/>
      <w:rPr>
        <w:b/>
      </w:rPr>
    </w:pPr>
    <w:r>
      <w:rPr>
        <w:rFonts w:hint="eastAsia"/>
        <w:b/>
      </w:rPr>
      <w:t>2023年第三季度报告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6"/>
  </w:num>
  <w:num w:numId="4">
    <w:abstractNumId w:val="12"/>
  </w:num>
  <w:num w:numId="5">
    <w:abstractNumId w:val="8"/>
  </w:num>
  <w:num w:numId="6">
    <w:abstractNumId w:val="14"/>
  </w:num>
  <w:num w:numId="7">
    <w:abstractNumId w:val="11"/>
  </w:num>
  <w:num w:numId="8">
    <w:abstractNumId w:val="11"/>
    <w:lvlOverride w:ilvl="0">
      <w:startOverride w:val="2"/>
    </w:lvlOverride>
  </w:num>
  <w:num w:numId="9">
    <w:abstractNumId w:val="11"/>
  </w:num>
  <w:num w:numId="10">
    <w:abstractNumId w:val="11"/>
  </w:num>
  <w:num w:numId="11">
    <w:abstractNumId w:val="11"/>
  </w:num>
  <w:num w:numId="12">
    <w:abstractNumId w:val="11"/>
  </w:num>
  <w:num w:numId="13">
    <w:abstractNumId w:val="1"/>
  </w:num>
  <w:num w:numId="14">
    <w:abstractNumId w:val="2"/>
  </w:num>
  <w:num w:numId="15">
    <w:abstractNumId w:val="18"/>
  </w:num>
  <w:num w:numId="16">
    <w:abstractNumId w:val="18"/>
    <w:lvlOverride w:ilvl="0">
      <w:startOverride w:val="1"/>
    </w:lvlOverride>
  </w:num>
  <w:num w:numId="17">
    <w:abstractNumId w:val="18"/>
  </w:num>
  <w:num w:numId="18">
    <w:abstractNumId w:val="18"/>
  </w:num>
  <w:num w:numId="19">
    <w:abstractNumId w:val="18"/>
    <w:lvlOverride w:ilvl="0">
      <w:startOverride w:val="1"/>
    </w:lvlOverride>
  </w:num>
  <w:num w:numId="20">
    <w:abstractNumId w:val="18"/>
  </w:num>
  <w:num w:numId="21">
    <w:abstractNumId w:val="4"/>
  </w:num>
  <w:num w:numId="22">
    <w:abstractNumId w:val="18"/>
    <w:lvlOverride w:ilvl="0">
      <w:startOverride w:val="1"/>
    </w:lvlOverride>
  </w:num>
  <w:num w:numId="23">
    <w:abstractNumId w:val="18"/>
    <w:lvlOverride w:ilvl="0">
      <w:startOverride w:val="1"/>
    </w:lvlOverride>
  </w:num>
  <w:num w:numId="24">
    <w:abstractNumId w:val="17"/>
  </w:num>
  <w:num w:numId="25">
    <w:abstractNumId w:val="7"/>
  </w:num>
  <w:num w:numId="26">
    <w:abstractNumId w:val="7"/>
    <w:lvlOverride w:ilvl="0">
      <w:startOverride w:val="1"/>
    </w:lvlOverride>
  </w:num>
  <w:num w:numId="27">
    <w:abstractNumId w:val="7"/>
    <w:lvlOverride w:ilvl="0">
      <w:startOverride w:val="1"/>
    </w:lvlOverride>
  </w:num>
  <w:num w:numId="28">
    <w:abstractNumId w:val="9"/>
    <w:lvlOverride w:ilvl="0">
      <w:startOverride w:val="1"/>
    </w:lvlOverride>
  </w:num>
  <w:num w:numId="29">
    <w:abstractNumId w:val="7"/>
  </w:num>
  <w:num w:numId="30">
    <w:abstractNumId w:val="7"/>
  </w:num>
  <w:num w:numId="31">
    <w:abstractNumId w:val="12"/>
    <w:lvlOverride w:ilvl="0">
      <w:startOverride w:val="1"/>
    </w:lvlOverride>
  </w:num>
  <w:num w:numId="32">
    <w:abstractNumId w:val="10"/>
  </w:num>
  <w:num w:numId="3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5"/>
  </w:num>
  <w:num w:numId="40">
    <w:abstractNumId w:val="13"/>
  </w:num>
  <w:num w:numId="41">
    <w:abstractNumId w:val="5"/>
  </w:num>
  <w:num w:numId="42">
    <w:abstractNumId w:val="1"/>
    <w:lvlOverride w:ilvl="0">
      <w:startOverride w:val="1"/>
    </w:lvlOverride>
  </w:num>
  <w:num w:numId="4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1BC3"/>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848"/>
    <w:rsid w:val="00017F88"/>
    <w:rsid w:val="00020308"/>
    <w:rsid w:val="0002117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9BD"/>
    <w:rsid w:val="00033C0C"/>
    <w:rsid w:val="00034F36"/>
    <w:rsid w:val="0003544A"/>
    <w:rsid w:val="00035AE6"/>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5564"/>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36D"/>
    <w:rsid w:val="00084775"/>
    <w:rsid w:val="00085A87"/>
    <w:rsid w:val="00086DC7"/>
    <w:rsid w:val="000876EC"/>
    <w:rsid w:val="000876FF"/>
    <w:rsid w:val="00087743"/>
    <w:rsid w:val="000901A8"/>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D7CB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4FA9"/>
    <w:rsid w:val="000F5074"/>
    <w:rsid w:val="000F51EA"/>
    <w:rsid w:val="000F59FC"/>
    <w:rsid w:val="000F607A"/>
    <w:rsid w:val="000F7526"/>
    <w:rsid w:val="000F78E8"/>
    <w:rsid w:val="000F7933"/>
    <w:rsid w:val="00100572"/>
    <w:rsid w:val="0010064F"/>
    <w:rsid w:val="00101233"/>
    <w:rsid w:val="00102FAE"/>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0B6"/>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205"/>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5242"/>
    <w:rsid w:val="001D67D3"/>
    <w:rsid w:val="001E2365"/>
    <w:rsid w:val="001E3BEF"/>
    <w:rsid w:val="001E492C"/>
    <w:rsid w:val="001E6024"/>
    <w:rsid w:val="001E65DC"/>
    <w:rsid w:val="001E663D"/>
    <w:rsid w:val="001E6F57"/>
    <w:rsid w:val="001E7D8F"/>
    <w:rsid w:val="001F0139"/>
    <w:rsid w:val="001F1F07"/>
    <w:rsid w:val="001F260A"/>
    <w:rsid w:val="001F4FE1"/>
    <w:rsid w:val="001F72D8"/>
    <w:rsid w:val="001F7A55"/>
    <w:rsid w:val="002018A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4C"/>
    <w:rsid w:val="0027567E"/>
    <w:rsid w:val="00275F54"/>
    <w:rsid w:val="00276389"/>
    <w:rsid w:val="002776D7"/>
    <w:rsid w:val="002800F7"/>
    <w:rsid w:val="00281D03"/>
    <w:rsid w:val="00281EE1"/>
    <w:rsid w:val="002838E8"/>
    <w:rsid w:val="00284114"/>
    <w:rsid w:val="002843AD"/>
    <w:rsid w:val="002863C8"/>
    <w:rsid w:val="00286654"/>
    <w:rsid w:val="00286EB0"/>
    <w:rsid w:val="00287199"/>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6E1"/>
    <w:rsid w:val="00297851"/>
    <w:rsid w:val="002A0A89"/>
    <w:rsid w:val="002A0BAE"/>
    <w:rsid w:val="002A0DF8"/>
    <w:rsid w:val="002A0FD5"/>
    <w:rsid w:val="002A24E8"/>
    <w:rsid w:val="002A2DD5"/>
    <w:rsid w:val="002A38E5"/>
    <w:rsid w:val="002A587A"/>
    <w:rsid w:val="002A7022"/>
    <w:rsid w:val="002B0C17"/>
    <w:rsid w:val="002B1B46"/>
    <w:rsid w:val="002B3398"/>
    <w:rsid w:val="002B40AA"/>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29D8"/>
    <w:rsid w:val="002F3228"/>
    <w:rsid w:val="002F347D"/>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9FF"/>
    <w:rsid w:val="003A5626"/>
    <w:rsid w:val="003A694D"/>
    <w:rsid w:val="003A713A"/>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287"/>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6AED"/>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3ADB"/>
    <w:rsid w:val="00586341"/>
    <w:rsid w:val="00586A6E"/>
    <w:rsid w:val="00587015"/>
    <w:rsid w:val="0058740D"/>
    <w:rsid w:val="00587CF2"/>
    <w:rsid w:val="00590D40"/>
    <w:rsid w:val="00594376"/>
    <w:rsid w:val="005953A8"/>
    <w:rsid w:val="00595F39"/>
    <w:rsid w:val="00597E27"/>
    <w:rsid w:val="00597ED4"/>
    <w:rsid w:val="005A1089"/>
    <w:rsid w:val="005A1A19"/>
    <w:rsid w:val="005A4D15"/>
    <w:rsid w:val="005A6CB4"/>
    <w:rsid w:val="005B0002"/>
    <w:rsid w:val="005B09A7"/>
    <w:rsid w:val="005B09B6"/>
    <w:rsid w:val="005B1613"/>
    <w:rsid w:val="005B1D60"/>
    <w:rsid w:val="005B20C5"/>
    <w:rsid w:val="005B4F2C"/>
    <w:rsid w:val="005B517F"/>
    <w:rsid w:val="005B5FFD"/>
    <w:rsid w:val="005B7290"/>
    <w:rsid w:val="005B77D7"/>
    <w:rsid w:val="005C0483"/>
    <w:rsid w:val="005C0900"/>
    <w:rsid w:val="005C0993"/>
    <w:rsid w:val="005C0DE9"/>
    <w:rsid w:val="005C1323"/>
    <w:rsid w:val="005C28C1"/>
    <w:rsid w:val="005C3010"/>
    <w:rsid w:val="005C3792"/>
    <w:rsid w:val="005C3B0E"/>
    <w:rsid w:val="005C405D"/>
    <w:rsid w:val="005C4206"/>
    <w:rsid w:val="005C580A"/>
    <w:rsid w:val="005C5B09"/>
    <w:rsid w:val="005C76F2"/>
    <w:rsid w:val="005D0D2B"/>
    <w:rsid w:val="005D1353"/>
    <w:rsid w:val="005D1783"/>
    <w:rsid w:val="005D3439"/>
    <w:rsid w:val="005D386C"/>
    <w:rsid w:val="005D3AE0"/>
    <w:rsid w:val="005D475F"/>
    <w:rsid w:val="005D62EE"/>
    <w:rsid w:val="005D6912"/>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59BE"/>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1655"/>
    <w:rsid w:val="00612276"/>
    <w:rsid w:val="00612B26"/>
    <w:rsid w:val="00612C8A"/>
    <w:rsid w:val="00613809"/>
    <w:rsid w:val="00613845"/>
    <w:rsid w:val="00617150"/>
    <w:rsid w:val="006209C8"/>
    <w:rsid w:val="00620C38"/>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711"/>
    <w:rsid w:val="00641D62"/>
    <w:rsid w:val="0064271E"/>
    <w:rsid w:val="00642D1A"/>
    <w:rsid w:val="006436B1"/>
    <w:rsid w:val="006439D7"/>
    <w:rsid w:val="00643BDA"/>
    <w:rsid w:val="00644078"/>
    <w:rsid w:val="00644539"/>
    <w:rsid w:val="0064455E"/>
    <w:rsid w:val="00646FA6"/>
    <w:rsid w:val="006471FE"/>
    <w:rsid w:val="00647808"/>
    <w:rsid w:val="00647E20"/>
    <w:rsid w:val="0065021B"/>
    <w:rsid w:val="006515B5"/>
    <w:rsid w:val="00653049"/>
    <w:rsid w:val="0065456B"/>
    <w:rsid w:val="00654B33"/>
    <w:rsid w:val="006558C9"/>
    <w:rsid w:val="00656776"/>
    <w:rsid w:val="00656D71"/>
    <w:rsid w:val="00657700"/>
    <w:rsid w:val="00657702"/>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4864"/>
    <w:rsid w:val="006B5C36"/>
    <w:rsid w:val="006B5E95"/>
    <w:rsid w:val="006B709F"/>
    <w:rsid w:val="006C03D7"/>
    <w:rsid w:val="006C0AD7"/>
    <w:rsid w:val="006C0EC1"/>
    <w:rsid w:val="006C1034"/>
    <w:rsid w:val="006C31FD"/>
    <w:rsid w:val="006C3DC4"/>
    <w:rsid w:val="006C3F33"/>
    <w:rsid w:val="006C4088"/>
    <w:rsid w:val="006C467B"/>
    <w:rsid w:val="006C728A"/>
    <w:rsid w:val="006D0204"/>
    <w:rsid w:val="006D11A6"/>
    <w:rsid w:val="006D1398"/>
    <w:rsid w:val="006D1E03"/>
    <w:rsid w:val="006D1FB0"/>
    <w:rsid w:val="006D242C"/>
    <w:rsid w:val="006D36C9"/>
    <w:rsid w:val="006D384E"/>
    <w:rsid w:val="006D39D5"/>
    <w:rsid w:val="006D6173"/>
    <w:rsid w:val="006D61BF"/>
    <w:rsid w:val="006D6C3D"/>
    <w:rsid w:val="006E1918"/>
    <w:rsid w:val="006E1D76"/>
    <w:rsid w:val="006E3458"/>
    <w:rsid w:val="006E4037"/>
    <w:rsid w:val="006E4650"/>
    <w:rsid w:val="006E497A"/>
    <w:rsid w:val="006E5305"/>
    <w:rsid w:val="006E6DE8"/>
    <w:rsid w:val="006E6FDA"/>
    <w:rsid w:val="006E70B4"/>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C58"/>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7DE"/>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70C"/>
    <w:rsid w:val="00775CD0"/>
    <w:rsid w:val="00776575"/>
    <w:rsid w:val="0077690B"/>
    <w:rsid w:val="00776C6D"/>
    <w:rsid w:val="00777CDE"/>
    <w:rsid w:val="00780D0B"/>
    <w:rsid w:val="00780DFB"/>
    <w:rsid w:val="007821AE"/>
    <w:rsid w:val="007837B3"/>
    <w:rsid w:val="00784FC2"/>
    <w:rsid w:val="00785DE6"/>
    <w:rsid w:val="00790807"/>
    <w:rsid w:val="0079382F"/>
    <w:rsid w:val="0079703E"/>
    <w:rsid w:val="007976EB"/>
    <w:rsid w:val="007A1AE8"/>
    <w:rsid w:val="007A425B"/>
    <w:rsid w:val="007A56F6"/>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1B0"/>
    <w:rsid w:val="00800BD5"/>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6E1E"/>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6615"/>
    <w:rsid w:val="008779C7"/>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2BED"/>
    <w:rsid w:val="008936EA"/>
    <w:rsid w:val="0089585F"/>
    <w:rsid w:val="00896097"/>
    <w:rsid w:val="008966FD"/>
    <w:rsid w:val="00896A1F"/>
    <w:rsid w:val="008A08A8"/>
    <w:rsid w:val="008A3679"/>
    <w:rsid w:val="008A4247"/>
    <w:rsid w:val="008A6B0C"/>
    <w:rsid w:val="008A6F7F"/>
    <w:rsid w:val="008A79A1"/>
    <w:rsid w:val="008B0056"/>
    <w:rsid w:val="008B07A6"/>
    <w:rsid w:val="008B27F6"/>
    <w:rsid w:val="008B2D6A"/>
    <w:rsid w:val="008B457F"/>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C0D"/>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6A5C"/>
    <w:rsid w:val="008F7B6F"/>
    <w:rsid w:val="008F7C4F"/>
    <w:rsid w:val="008F7E2C"/>
    <w:rsid w:val="0090047C"/>
    <w:rsid w:val="00901757"/>
    <w:rsid w:val="00901DF6"/>
    <w:rsid w:val="0090231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C3"/>
    <w:rsid w:val="00973FF7"/>
    <w:rsid w:val="009749A4"/>
    <w:rsid w:val="009766A3"/>
    <w:rsid w:val="00977998"/>
    <w:rsid w:val="009779B0"/>
    <w:rsid w:val="00977C19"/>
    <w:rsid w:val="00977D7E"/>
    <w:rsid w:val="00977FF0"/>
    <w:rsid w:val="00980735"/>
    <w:rsid w:val="0098089E"/>
    <w:rsid w:val="00980DAE"/>
    <w:rsid w:val="00982487"/>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A1"/>
    <w:rsid w:val="00A02DB0"/>
    <w:rsid w:val="00A03B20"/>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0ED"/>
    <w:rsid w:val="00A40A03"/>
    <w:rsid w:val="00A41E83"/>
    <w:rsid w:val="00A42227"/>
    <w:rsid w:val="00A426EB"/>
    <w:rsid w:val="00A42BD4"/>
    <w:rsid w:val="00A4387C"/>
    <w:rsid w:val="00A44644"/>
    <w:rsid w:val="00A447AC"/>
    <w:rsid w:val="00A44F3E"/>
    <w:rsid w:val="00A45478"/>
    <w:rsid w:val="00A467C9"/>
    <w:rsid w:val="00A4773B"/>
    <w:rsid w:val="00A50A8D"/>
    <w:rsid w:val="00A50DB4"/>
    <w:rsid w:val="00A51092"/>
    <w:rsid w:val="00A519E1"/>
    <w:rsid w:val="00A52169"/>
    <w:rsid w:val="00A53083"/>
    <w:rsid w:val="00A53387"/>
    <w:rsid w:val="00A535DC"/>
    <w:rsid w:val="00A54921"/>
    <w:rsid w:val="00A54DBE"/>
    <w:rsid w:val="00A5538B"/>
    <w:rsid w:val="00A559C1"/>
    <w:rsid w:val="00A56322"/>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2FBE"/>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D55"/>
    <w:rsid w:val="00AC36C0"/>
    <w:rsid w:val="00AC381A"/>
    <w:rsid w:val="00AC3861"/>
    <w:rsid w:val="00AC49C9"/>
    <w:rsid w:val="00AC4ADA"/>
    <w:rsid w:val="00AC522F"/>
    <w:rsid w:val="00AC6686"/>
    <w:rsid w:val="00AC7CB6"/>
    <w:rsid w:val="00AD1F28"/>
    <w:rsid w:val="00AD3987"/>
    <w:rsid w:val="00AD4129"/>
    <w:rsid w:val="00AD454F"/>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5F1"/>
    <w:rsid w:val="00B00D3A"/>
    <w:rsid w:val="00B01640"/>
    <w:rsid w:val="00B01863"/>
    <w:rsid w:val="00B01CCE"/>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308"/>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D20"/>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6307"/>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B8E"/>
    <w:rsid w:val="00B975B9"/>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69C3"/>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4B7D"/>
    <w:rsid w:val="00BF5235"/>
    <w:rsid w:val="00BF577A"/>
    <w:rsid w:val="00BF5DC3"/>
    <w:rsid w:val="00C002BA"/>
    <w:rsid w:val="00C0101E"/>
    <w:rsid w:val="00C015D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3CE1"/>
    <w:rsid w:val="00C643DD"/>
    <w:rsid w:val="00C64940"/>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5A57"/>
    <w:rsid w:val="00C973DC"/>
    <w:rsid w:val="00C977A5"/>
    <w:rsid w:val="00C97D6C"/>
    <w:rsid w:val="00CA09FB"/>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0B6A"/>
    <w:rsid w:val="00CE1261"/>
    <w:rsid w:val="00CE1E6C"/>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5764"/>
    <w:rsid w:val="00CF5871"/>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6DA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60FC"/>
    <w:rsid w:val="00D8726E"/>
    <w:rsid w:val="00D908D7"/>
    <w:rsid w:val="00D910BC"/>
    <w:rsid w:val="00D91368"/>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3D8"/>
    <w:rsid w:val="00DA7A0D"/>
    <w:rsid w:val="00DA7BB4"/>
    <w:rsid w:val="00DB0910"/>
    <w:rsid w:val="00DB0958"/>
    <w:rsid w:val="00DB47DA"/>
    <w:rsid w:val="00DB5C1B"/>
    <w:rsid w:val="00DB6C51"/>
    <w:rsid w:val="00DB6F15"/>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175C"/>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17EDA"/>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9D9"/>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778C9"/>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D55"/>
    <w:rsid w:val="00FB3526"/>
    <w:rsid w:val="00FB4526"/>
    <w:rsid w:val="00FC1E30"/>
    <w:rsid w:val="00FC1E93"/>
    <w:rsid w:val="00FC24A9"/>
    <w:rsid w:val="00FC2511"/>
    <w:rsid w:val="00FC3EAF"/>
    <w:rsid w:val="00FC4CF8"/>
    <w:rsid w:val="00FC5B74"/>
    <w:rsid w:val="00FC6746"/>
    <w:rsid w:val="00FC7E45"/>
    <w:rsid w:val="00FC7EBC"/>
    <w:rsid w:val="00FD033B"/>
    <w:rsid w:val="00FD1846"/>
    <w:rsid w:val="00FD1AAD"/>
    <w:rsid w:val="00FD4CB0"/>
    <w:rsid w:val="00FD60DE"/>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3E"/>
    <w:rPr>
      <w:rFonts w:ascii="宋体" w:hAnsi="宋体"/>
      <w:color w:val="000000"/>
    </w:rPr>
  </w:style>
  <w:style w:type="paragraph" w:styleId="10">
    <w:name w:val="heading 1"/>
    <w:basedOn w:val="a"/>
    <w:next w:val="a"/>
    <w:link w:val="1Char"/>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Char2"/>
    <w:uiPriority w:val="9"/>
    <w:qFormat/>
    <w:rsid w:val="00027F4C"/>
    <w:pPr>
      <w:keepNext/>
      <w:keepLines/>
      <w:widowControl w:val="0"/>
      <w:adjustRightInd w:val="0"/>
      <w:outlineLvl w:val="2"/>
    </w:p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10"/>
    <w:rsid w:val="00E536A3"/>
    <w:pPr>
      <w:widowControl w:val="0"/>
      <w:jc w:val="both"/>
    </w:pPr>
    <w:rPr>
      <w:rFonts w:hAnsi="Courier New" w:hint="eastAsia"/>
      <w:kern w:val="2"/>
      <w:sz w:val="28"/>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6"/>
    <w:uiPriority w:val="99"/>
    <w:unhideWhenUsed/>
    <w:rsid w:val="00451192"/>
    <w:pPr>
      <w:ind w:leftChars="2500" w:left="100"/>
    </w:p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1"/>
    <w:uiPriority w:val="99"/>
    <w:rsid w:val="002C2063"/>
    <w:pPr>
      <w:widowControl w:val="0"/>
      <w:jc w:val="both"/>
    </w:pPr>
    <w:rPr>
      <w:rFonts w:ascii="Times New Roman" w:hAnsi="Times New Roman"/>
      <w:color w:val="auto"/>
      <w:kern w:val="2"/>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olor w:val="auto"/>
      <w:kern w:val="2"/>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D06927"/>
    <w:pPr>
      <w:widowControl w:val="0"/>
      <w:spacing w:before="120"/>
      <w:jc w:val="both"/>
    </w:pPr>
    <w:rPr>
      <w:rFonts w:ascii="Arial" w:hAnsi="Arial"/>
      <w:b/>
      <w:bCs/>
      <w:color w:val="auto"/>
      <w:kern w:val="2"/>
    </w:rPr>
  </w:style>
  <w:style w:type="paragraph" w:customStyle="1" w:styleId="50">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a"/>
    <w:uiPriority w:val="99"/>
    <w:semiHidden/>
    <w:unhideWhenUsed/>
    <w:rsid w:val="00D06927"/>
    <w:pPr>
      <w:snapToGrid w:val="0"/>
    </w:pPr>
    <w:rPr>
      <w:rFonts w:cs="宋体"/>
      <w:color w:val="auto"/>
      <w:szCs w:val="24"/>
    </w:r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9838">
      <w:bodyDiv w:val="1"/>
      <w:marLeft w:val="0"/>
      <w:marRight w:val="0"/>
      <w:marTop w:val="0"/>
      <w:marBottom w:val="0"/>
      <w:divBdr>
        <w:top w:val="none" w:sz="0" w:space="0" w:color="auto"/>
        <w:left w:val="none" w:sz="0" w:space="0" w:color="auto"/>
        <w:bottom w:val="none" w:sz="0" w:space="0" w:color="auto"/>
        <w:right w:val="none" w:sz="0" w:space="0" w:color="auto"/>
      </w:divBdr>
    </w:div>
    <w:div w:id="174806152">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383067">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52326466">
      <w:bodyDiv w:val="1"/>
      <w:marLeft w:val="0"/>
      <w:marRight w:val="0"/>
      <w:marTop w:val="0"/>
      <w:marBottom w:val="0"/>
      <w:divBdr>
        <w:top w:val="none" w:sz="0" w:space="0" w:color="auto"/>
        <w:left w:val="none" w:sz="0" w:space="0" w:color="auto"/>
        <w:bottom w:val="none" w:sz="0" w:space="0" w:color="auto"/>
        <w:right w:val="none" w:sz="0" w:space="0" w:color="auto"/>
      </w:divBdr>
    </w:div>
    <w:div w:id="275336866">
      <w:bodyDiv w:val="1"/>
      <w:marLeft w:val="0"/>
      <w:marRight w:val="0"/>
      <w:marTop w:val="0"/>
      <w:marBottom w:val="0"/>
      <w:divBdr>
        <w:top w:val="none" w:sz="0" w:space="0" w:color="auto"/>
        <w:left w:val="none" w:sz="0" w:space="0" w:color="auto"/>
        <w:bottom w:val="none" w:sz="0" w:space="0" w:color="auto"/>
        <w:right w:val="none" w:sz="0" w:space="0" w:color="auto"/>
      </w:divBdr>
    </w:div>
    <w:div w:id="321856364">
      <w:bodyDiv w:val="1"/>
      <w:marLeft w:val="0"/>
      <w:marRight w:val="0"/>
      <w:marTop w:val="0"/>
      <w:marBottom w:val="0"/>
      <w:divBdr>
        <w:top w:val="none" w:sz="0" w:space="0" w:color="auto"/>
        <w:left w:val="none" w:sz="0" w:space="0" w:color="auto"/>
        <w:bottom w:val="none" w:sz="0" w:space="0" w:color="auto"/>
        <w:right w:val="none" w:sz="0" w:space="0" w:color="auto"/>
      </w:divBdr>
    </w:div>
    <w:div w:id="401559370">
      <w:bodyDiv w:val="1"/>
      <w:marLeft w:val="0"/>
      <w:marRight w:val="0"/>
      <w:marTop w:val="0"/>
      <w:marBottom w:val="0"/>
      <w:divBdr>
        <w:top w:val="none" w:sz="0" w:space="0" w:color="auto"/>
        <w:left w:val="none" w:sz="0" w:space="0" w:color="auto"/>
        <w:bottom w:val="none" w:sz="0" w:space="0" w:color="auto"/>
        <w:right w:val="none" w:sz="0" w:space="0" w:color="auto"/>
      </w:divBdr>
    </w:div>
    <w:div w:id="431516834">
      <w:bodyDiv w:val="1"/>
      <w:marLeft w:val="0"/>
      <w:marRight w:val="0"/>
      <w:marTop w:val="0"/>
      <w:marBottom w:val="0"/>
      <w:divBdr>
        <w:top w:val="none" w:sz="0" w:space="0" w:color="auto"/>
        <w:left w:val="none" w:sz="0" w:space="0" w:color="auto"/>
        <w:bottom w:val="none" w:sz="0" w:space="0" w:color="auto"/>
        <w:right w:val="none" w:sz="0" w:space="0" w:color="auto"/>
      </w:divBdr>
    </w:div>
    <w:div w:id="436676052">
      <w:bodyDiv w:val="1"/>
      <w:marLeft w:val="0"/>
      <w:marRight w:val="0"/>
      <w:marTop w:val="0"/>
      <w:marBottom w:val="0"/>
      <w:divBdr>
        <w:top w:val="none" w:sz="0" w:space="0" w:color="auto"/>
        <w:left w:val="none" w:sz="0" w:space="0" w:color="auto"/>
        <w:bottom w:val="none" w:sz="0" w:space="0" w:color="auto"/>
        <w:right w:val="none" w:sz="0" w:space="0" w:color="auto"/>
      </w:divBdr>
    </w:div>
    <w:div w:id="492256396">
      <w:bodyDiv w:val="1"/>
      <w:marLeft w:val="0"/>
      <w:marRight w:val="0"/>
      <w:marTop w:val="0"/>
      <w:marBottom w:val="0"/>
      <w:divBdr>
        <w:top w:val="none" w:sz="0" w:space="0" w:color="auto"/>
        <w:left w:val="none" w:sz="0" w:space="0" w:color="auto"/>
        <w:bottom w:val="none" w:sz="0" w:space="0" w:color="auto"/>
        <w:right w:val="none" w:sz="0" w:space="0" w:color="auto"/>
      </w:divBdr>
    </w:div>
    <w:div w:id="493570981">
      <w:bodyDiv w:val="1"/>
      <w:marLeft w:val="0"/>
      <w:marRight w:val="0"/>
      <w:marTop w:val="0"/>
      <w:marBottom w:val="0"/>
      <w:divBdr>
        <w:top w:val="none" w:sz="0" w:space="0" w:color="auto"/>
        <w:left w:val="none" w:sz="0" w:space="0" w:color="auto"/>
        <w:bottom w:val="none" w:sz="0" w:space="0" w:color="auto"/>
        <w:right w:val="none" w:sz="0" w:space="0" w:color="auto"/>
      </w:divBdr>
    </w:div>
    <w:div w:id="574440322">
      <w:bodyDiv w:val="1"/>
      <w:marLeft w:val="0"/>
      <w:marRight w:val="0"/>
      <w:marTop w:val="0"/>
      <w:marBottom w:val="0"/>
      <w:divBdr>
        <w:top w:val="none" w:sz="0" w:space="0" w:color="auto"/>
        <w:left w:val="none" w:sz="0" w:space="0" w:color="auto"/>
        <w:bottom w:val="none" w:sz="0" w:space="0" w:color="auto"/>
        <w:right w:val="none" w:sz="0" w:space="0" w:color="auto"/>
      </w:divBdr>
    </w:div>
    <w:div w:id="607591969">
      <w:bodyDiv w:val="1"/>
      <w:marLeft w:val="0"/>
      <w:marRight w:val="0"/>
      <w:marTop w:val="0"/>
      <w:marBottom w:val="0"/>
      <w:divBdr>
        <w:top w:val="none" w:sz="0" w:space="0" w:color="auto"/>
        <w:left w:val="none" w:sz="0" w:space="0" w:color="auto"/>
        <w:bottom w:val="none" w:sz="0" w:space="0" w:color="auto"/>
        <w:right w:val="none" w:sz="0" w:space="0" w:color="auto"/>
      </w:divBdr>
    </w:div>
    <w:div w:id="711616672">
      <w:bodyDiv w:val="1"/>
      <w:marLeft w:val="0"/>
      <w:marRight w:val="0"/>
      <w:marTop w:val="0"/>
      <w:marBottom w:val="0"/>
      <w:divBdr>
        <w:top w:val="none" w:sz="0" w:space="0" w:color="auto"/>
        <w:left w:val="none" w:sz="0" w:space="0" w:color="auto"/>
        <w:bottom w:val="none" w:sz="0" w:space="0" w:color="auto"/>
        <w:right w:val="none" w:sz="0" w:space="0" w:color="auto"/>
      </w:divBdr>
    </w:div>
    <w:div w:id="771897634">
      <w:bodyDiv w:val="1"/>
      <w:marLeft w:val="0"/>
      <w:marRight w:val="0"/>
      <w:marTop w:val="0"/>
      <w:marBottom w:val="0"/>
      <w:divBdr>
        <w:top w:val="none" w:sz="0" w:space="0" w:color="auto"/>
        <w:left w:val="none" w:sz="0" w:space="0" w:color="auto"/>
        <w:bottom w:val="none" w:sz="0" w:space="0" w:color="auto"/>
        <w:right w:val="none" w:sz="0" w:space="0" w:color="auto"/>
      </w:divBdr>
    </w:div>
    <w:div w:id="775321749">
      <w:bodyDiv w:val="1"/>
      <w:marLeft w:val="0"/>
      <w:marRight w:val="0"/>
      <w:marTop w:val="0"/>
      <w:marBottom w:val="0"/>
      <w:divBdr>
        <w:top w:val="none" w:sz="0" w:space="0" w:color="auto"/>
        <w:left w:val="none" w:sz="0" w:space="0" w:color="auto"/>
        <w:bottom w:val="none" w:sz="0" w:space="0" w:color="auto"/>
        <w:right w:val="none" w:sz="0" w:space="0" w:color="auto"/>
      </w:divBdr>
    </w:div>
    <w:div w:id="778989846">
      <w:bodyDiv w:val="1"/>
      <w:marLeft w:val="0"/>
      <w:marRight w:val="0"/>
      <w:marTop w:val="0"/>
      <w:marBottom w:val="0"/>
      <w:divBdr>
        <w:top w:val="none" w:sz="0" w:space="0" w:color="auto"/>
        <w:left w:val="none" w:sz="0" w:space="0" w:color="auto"/>
        <w:bottom w:val="none" w:sz="0" w:space="0" w:color="auto"/>
        <w:right w:val="none" w:sz="0" w:space="0" w:color="auto"/>
      </w:divBdr>
    </w:div>
    <w:div w:id="781847436">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66521928">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069304174">
      <w:bodyDiv w:val="1"/>
      <w:marLeft w:val="0"/>
      <w:marRight w:val="0"/>
      <w:marTop w:val="0"/>
      <w:marBottom w:val="0"/>
      <w:divBdr>
        <w:top w:val="none" w:sz="0" w:space="0" w:color="auto"/>
        <w:left w:val="none" w:sz="0" w:space="0" w:color="auto"/>
        <w:bottom w:val="none" w:sz="0" w:space="0" w:color="auto"/>
        <w:right w:val="none" w:sz="0" w:space="0" w:color="auto"/>
      </w:divBdr>
    </w:div>
    <w:div w:id="1077215287">
      <w:bodyDiv w:val="1"/>
      <w:marLeft w:val="0"/>
      <w:marRight w:val="0"/>
      <w:marTop w:val="0"/>
      <w:marBottom w:val="0"/>
      <w:divBdr>
        <w:top w:val="none" w:sz="0" w:space="0" w:color="auto"/>
        <w:left w:val="none" w:sz="0" w:space="0" w:color="auto"/>
        <w:bottom w:val="none" w:sz="0" w:space="0" w:color="auto"/>
        <w:right w:val="none" w:sz="0" w:space="0" w:color="auto"/>
      </w:divBdr>
    </w:div>
    <w:div w:id="1174032449">
      <w:bodyDiv w:val="1"/>
      <w:marLeft w:val="0"/>
      <w:marRight w:val="0"/>
      <w:marTop w:val="0"/>
      <w:marBottom w:val="0"/>
      <w:divBdr>
        <w:top w:val="none" w:sz="0" w:space="0" w:color="auto"/>
        <w:left w:val="none" w:sz="0" w:space="0" w:color="auto"/>
        <w:bottom w:val="none" w:sz="0" w:space="0" w:color="auto"/>
        <w:right w:val="none" w:sz="0" w:space="0" w:color="auto"/>
      </w:divBdr>
    </w:div>
    <w:div w:id="1183591829">
      <w:bodyDiv w:val="1"/>
      <w:marLeft w:val="0"/>
      <w:marRight w:val="0"/>
      <w:marTop w:val="0"/>
      <w:marBottom w:val="0"/>
      <w:divBdr>
        <w:top w:val="none" w:sz="0" w:space="0" w:color="auto"/>
        <w:left w:val="none" w:sz="0" w:space="0" w:color="auto"/>
        <w:bottom w:val="none" w:sz="0" w:space="0" w:color="auto"/>
        <w:right w:val="none" w:sz="0" w:space="0" w:color="auto"/>
      </w:divBdr>
    </w:div>
    <w:div w:id="1237395057">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33164063">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7477432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45503145">
      <w:bodyDiv w:val="1"/>
      <w:marLeft w:val="0"/>
      <w:marRight w:val="0"/>
      <w:marTop w:val="0"/>
      <w:marBottom w:val="0"/>
      <w:divBdr>
        <w:top w:val="none" w:sz="0" w:space="0" w:color="auto"/>
        <w:left w:val="none" w:sz="0" w:space="0" w:color="auto"/>
        <w:bottom w:val="none" w:sz="0" w:space="0" w:color="auto"/>
        <w:right w:val="none" w:sz="0" w:space="0" w:color="auto"/>
      </w:divBdr>
    </w:div>
    <w:div w:id="1764959032">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08705975">
      <w:bodyDiv w:val="1"/>
      <w:marLeft w:val="0"/>
      <w:marRight w:val="0"/>
      <w:marTop w:val="0"/>
      <w:marBottom w:val="0"/>
      <w:divBdr>
        <w:top w:val="none" w:sz="0" w:space="0" w:color="auto"/>
        <w:left w:val="none" w:sz="0" w:space="0" w:color="auto"/>
        <w:bottom w:val="none" w:sz="0" w:space="0" w:color="auto"/>
        <w:right w:val="none" w:sz="0" w:space="0" w:color="auto"/>
      </w:divBdr>
    </w:div>
    <w:div w:id="2049644817">
      <w:bodyDiv w:val="1"/>
      <w:marLeft w:val="0"/>
      <w:marRight w:val="0"/>
      <w:marTop w:val="0"/>
      <w:marBottom w:val="0"/>
      <w:divBdr>
        <w:top w:val="none" w:sz="0" w:space="0" w:color="auto"/>
        <w:left w:val="none" w:sz="0" w:space="0" w:color="auto"/>
        <w:bottom w:val="none" w:sz="0" w:space="0" w:color="auto"/>
        <w:right w:val="none" w:sz="0" w:space="0" w:color="auto"/>
      </w:divBdr>
    </w:div>
    <w:div w:id="2055153233">
      <w:bodyDiv w:val="1"/>
      <w:marLeft w:val="0"/>
      <w:marRight w:val="0"/>
      <w:marTop w:val="0"/>
      <w:marBottom w:val="0"/>
      <w:divBdr>
        <w:top w:val="none" w:sz="0" w:space="0" w:color="auto"/>
        <w:left w:val="none" w:sz="0" w:space="0" w:color="auto"/>
        <w:bottom w:val="none" w:sz="0" w:space="0" w:color="auto"/>
        <w:right w:val="none" w:sz="0" w:space="0" w:color="auto"/>
      </w:divBdr>
    </w:div>
    <w:div w:id="2069954601">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D7C03"/>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2C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6E57"/>
    <w:rsid w:val="006F7F88"/>
    <w:rsid w:val="00702ECE"/>
    <w:rsid w:val="0070320C"/>
    <w:rsid w:val="00713AF1"/>
    <w:rsid w:val="00721E25"/>
    <w:rsid w:val="007236B4"/>
    <w:rsid w:val="00731B4A"/>
    <w:rsid w:val="00741834"/>
    <w:rsid w:val="0074441C"/>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37FA9"/>
    <w:rsid w:val="00941D83"/>
    <w:rsid w:val="00943A5C"/>
    <w:rsid w:val="00943D32"/>
    <w:rsid w:val="009473DC"/>
    <w:rsid w:val="00947F1B"/>
    <w:rsid w:val="009521B3"/>
    <w:rsid w:val="00967372"/>
    <w:rsid w:val="00973A77"/>
    <w:rsid w:val="009752B7"/>
    <w:rsid w:val="0097569A"/>
    <w:rsid w:val="0098058A"/>
    <w:rsid w:val="00987DC3"/>
    <w:rsid w:val="00987E40"/>
    <w:rsid w:val="00990390"/>
    <w:rsid w:val="009B09D1"/>
    <w:rsid w:val="009B2533"/>
    <w:rsid w:val="009B52A2"/>
    <w:rsid w:val="009B7D7B"/>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1924"/>
    <w:rsid w:val="00A85935"/>
    <w:rsid w:val="00A87F60"/>
    <w:rsid w:val="00A90B96"/>
    <w:rsid w:val="00A960D7"/>
    <w:rsid w:val="00AB74C0"/>
    <w:rsid w:val="00AC01C6"/>
    <w:rsid w:val="00AC6A86"/>
    <w:rsid w:val="00AC7C47"/>
    <w:rsid w:val="00AE72B6"/>
    <w:rsid w:val="00AE7AFA"/>
    <w:rsid w:val="00AF4A1B"/>
    <w:rsid w:val="00AF57F7"/>
    <w:rsid w:val="00AF7E84"/>
    <w:rsid w:val="00B00173"/>
    <w:rsid w:val="00B00780"/>
    <w:rsid w:val="00B02F13"/>
    <w:rsid w:val="00B07305"/>
    <w:rsid w:val="00B264C1"/>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C2010"/>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D2428"/>
    <w:rsid w:val="00DE3A4B"/>
    <w:rsid w:val="00DE4E9C"/>
    <w:rsid w:val="00E12DE7"/>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C62AC"/>
    <w:rsid w:val="00ED0AA7"/>
    <w:rsid w:val="00ED19E4"/>
    <w:rsid w:val="00ED3047"/>
    <w:rsid w:val="00ED3A5B"/>
    <w:rsid w:val="00ED6E9F"/>
    <w:rsid w:val="00EE0AC9"/>
    <w:rsid w:val="00EE58E9"/>
    <w:rsid w:val="00EE671B"/>
    <w:rsid w:val="00F065A2"/>
    <w:rsid w:val="00F16DDF"/>
    <w:rsid w:val="00F306D5"/>
    <w:rsid w:val="00F364C5"/>
    <w:rsid w:val="00F36CED"/>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0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DE7"/>
    <w:rPr>
      <w:color w:val="808080"/>
    </w:rPr>
  </w:style>
  <w:style w:type="paragraph" w:customStyle="1" w:styleId="A8C057604C314868A74E03B63CB85688">
    <w:name w:val="A8C057604C314868A74E03B63CB85688"/>
    <w:rsid w:val="00E12DE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]]></m:sm4>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王国鑫</clcid-mr:KuaiJiJiGouFuZeRenXingMing>
  <clcid-cgi:GongSiFaDingZhongWenMingCheng>安徽省交通建设股份有限公司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]]></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7477-4C39-438D-A780-650285C307B6}">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8413E53A-D559-4B54-828B-131E3BA17F6C}">
  <ds:schemaRefs>
    <ds:schemaRef ds:uri="http://mapping.word.org/2012/template"/>
  </ds:schemaRefs>
</ds:datastoreItem>
</file>

<file path=customXml/itemProps5.xml><?xml version="1.0" encoding="utf-8"?>
<ds:datastoreItem xmlns:ds="http://schemas.openxmlformats.org/officeDocument/2006/customXml" ds:itemID="{514E7CB4-A63B-48C9-B7F0-C861AD95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714</TotalTime>
  <Pages>13</Pages>
  <Words>1587</Words>
  <Characters>9047</Characters>
  <Application>Microsoft Office Word</Application>
  <DocSecurity>0</DocSecurity>
  <Lines>75</Lines>
  <Paragraphs>21</Paragraphs>
  <ScaleCrop>false</ScaleCrop>
  <Company>微软中国</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林玲</cp:lastModifiedBy>
  <cp:revision>115</cp:revision>
  <cp:lastPrinted>2023-10-25T07:06:00Z</cp:lastPrinted>
  <dcterms:created xsi:type="dcterms:W3CDTF">2023-10-10T06:48:00Z</dcterms:created>
  <dcterms:modified xsi:type="dcterms:W3CDTF">2023-10-25T07:14:00Z</dcterms:modified>
</cp:coreProperties>
</file>