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CB742F" w14:textId="45D6D4F6" w:rsidR="00CA3B20" w:rsidRPr="00CA3B20" w:rsidRDefault="00B67140" w:rsidP="00CA3B20">
      <w:pPr>
        <w:spacing w:after="400" w:line="360" w:lineRule="auto"/>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证券代码</w:t>
      </w:r>
      <w:r>
        <w:rPr>
          <w:rFonts w:asciiTheme="minorEastAsia" w:eastAsiaTheme="minorEastAsia" w:hAnsiTheme="minorEastAsia" w:cs="Times New Roman"/>
          <w:spacing w:val="-8"/>
          <w:sz w:val="24"/>
          <w:szCs w:val="24"/>
        </w:rPr>
        <w:t>：603</w:t>
      </w:r>
      <w:r>
        <w:rPr>
          <w:rFonts w:asciiTheme="minorEastAsia" w:eastAsiaTheme="minorEastAsia" w:hAnsiTheme="minorEastAsia" w:cs="Times New Roman" w:hint="eastAsia"/>
          <w:spacing w:val="-8"/>
          <w:sz w:val="24"/>
          <w:szCs w:val="24"/>
        </w:rPr>
        <w:t>8</w:t>
      </w:r>
      <w:r>
        <w:rPr>
          <w:rFonts w:asciiTheme="minorEastAsia" w:eastAsiaTheme="minorEastAsia" w:hAnsiTheme="minorEastAsia" w:cs="Times New Roman"/>
          <w:spacing w:val="-8"/>
          <w:sz w:val="24"/>
          <w:szCs w:val="24"/>
        </w:rPr>
        <w:t>15</w:t>
      </w:r>
      <w:r>
        <w:rPr>
          <w:rFonts w:asciiTheme="minorEastAsia" w:eastAsiaTheme="minorEastAsia" w:hAnsiTheme="minorEastAsia" w:cs="Times New Roman"/>
          <w:spacing w:val="-8"/>
          <w:sz w:val="24"/>
          <w:szCs w:val="24"/>
        </w:rPr>
        <w:tab/>
      </w:r>
      <w:r>
        <w:rPr>
          <w:rFonts w:asciiTheme="minorEastAsia" w:eastAsiaTheme="minorEastAsia" w:hAnsiTheme="minorEastAsia" w:cs="Times New Roman" w:hint="eastAsia"/>
          <w:spacing w:val="-8"/>
          <w:sz w:val="24"/>
          <w:szCs w:val="24"/>
        </w:rPr>
        <w:t xml:space="preserve">        </w:t>
      </w:r>
      <w:r>
        <w:rPr>
          <w:rFonts w:asciiTheme="minorEastAsia" w:eastAsiaTheme="minorEastAsia" w:hAnsiTheme="minorEastAsia" w:cs="Times New Roman"/>
          <w:sz w:val="24"/>
          <w:szCs w:val="24"/>
        </w:rPr>
        <w:t>证券简称</w:t>
      </w:r>
      <w:r>
        <w:rPr>
          <w:rFonts w:asciiTheme="minorEastAsia" w:eastAsiaTheme="minorEastAsia" w:hAnsiTheme="minorEastAsia" w:cs="Times New Roman"/>
          <w:spacing w:val="-51"/>
          <w:sz w:val="24"/>
          <w:szCs w:val="24"/>
        </w:rPr>
        <w:t>：</w:t>
      </w:r>
      <w:proofErr w:type="gramStart"/>
      <w:r>
        <w:rPr>
          <w:rFonts w:asciiTheme="minorEastAsia" w:eastAsiaTheme="minorEastAsia" w:hAnsiTheme="minorEastAsia" w:cs="Times New Roman" w:hint="eastAsia"/>
          <w:sz w:val="24"/>
          <w:szCs w:val="24"/>
        </w:rPr>
        <w:t>交建</w:t>
      </w:r>
      <w:r>
        <w:rPr>
          <w:rFonts w:asciiTheme="minorEastAsia" w:eastAsiaTheme="minorEastAsia" w:hAnsiTheme="minorEastAsia" w:cs="Times New Roman"/>
          <w:sz w:val="24"/>
          <w:szCs w:val="24"/>
        </w:rPr>
        <w:t>股份</w:t>
      </w:r>
      <w:proofErr w:type="gramEnd"/>
      <w:r>
        <w:rPr>
          <w:rFonts w:asciiTheme="minorEastAsia" w:eastAsiaTheme="minorEastAsia" w:hAnsiTheme="minorEastAsia" w:cs="Times New Roman"/>
          <w:sz w:val="24"/>
          <w:szCs w:val="24"/>
        </w:rPr>
        <w:tab/>
      </w:r>
      <w:r>
        <w:rPr>
          <w:rFonts w:asciiTheme="minorEastAsia" w:eastAsiaTheme="minorEastAsia" w:hAnsiTheme="minorEastAsia" w:hint="eastAsia"/>
          <w:sz w:val="24"/>
          <w:szCs w:val="24"/>
        </w:rPr>
        <w:t xml:space="preserve">  </w:t>
      </w:r>
      <w:r>
        <w:rPr>
          <w:rFonts w:asciiTheme="minorEastAsia" w:eastAsiaTheme="minorEastAsia" w:hAnsiTheme="minorEastAsia" w:cs="Times New Roman" w:hint="eastAsia"/>
          <w:sz w:val="24"/>
          <w:szCs w:val="24"/>
        </w:rPr>
        <w:t xml:space="preserve">  </w:t>
      </w:r>
      <w:r>
        <w:rPr>
          <w:rFonts w:asciiTheme="minorEastAsia" w:eastAsiaTheme="minorEastAsia" w:hAnsiTheme="minorEastAsia" w:cs="Times New Roman"/>
          <w:sz w:val="24"/>
          <w:szCs w:val="24"/>
        </w:rPr>
        <w:t>公告编号20</w:t>
      </w:r>
      <w:r w:rsidR="0066557D">
        <w:rPr>
          <w:rFonts w:asciiTheme="minorEastAsia" w:eastAsiaTheme="minorEastAsia" w:hAnsiTheme="minorEastAsia" w:cs="Times New Roman" w:hint="eastAsia"/>
          <w:sz w:val="24"/>
          <w:szCs w:val="24"/>
        </w:rPr>
        <w:t>2</w:t>
      </w:r>
      <w:r w:rsidR="0017347C">
        <w:rPr>
          <w:rFonts w:asciiTheme="minorEastAsia" w:eastAsiaTheme="minorEastAsia" w:hAnsiTheme="minorEastAsia" w:cs="Times New Roman" w:hint="eastAsia"/>
          <w:sz w:val="24"/>
          <w:szCs w:val="24"/>
        </w:rPr>
        <w:t>3</w:t>
      </w:r>
      <w:r>
        <w:rPr>
          <w:rFonts w:asciiTheme="minorEastAsia" w:eastAsiaTheme="minorEastAsia" w:hAnsiTheme="minorEastAsia" w:cs="Times New Roman"/>
          <w:sz w:val="24"/>
          <w:szCs w:val="24"/>
        </w:rPr>
        <w:t>-</w:t>
      </w:r>
      <w:r w:rsidR="00C958BD">
        <w:rPr>
          <w:rFonts w:asciiTheme="minorEastAsia" w:eastAsiaTheme="minorEastAsia" w:hAnsiTheme="minorEastAsia" w:cs="Times New Roman" w:hint="eastAsia"/>
          <w:sz w:val="24"/>
          <w:szCs w:val="24"/>
        </w:rPr>
        <w:t>0</w:t>
      </w:r>
      <w:r w:rsidR="00BC0F73">
        <w:rPr>
          <w:rFonts w:asciiTheme="minorEastAsia" w:eastAsiaTheme="minorEastAsia" w:hAnsiTheme="minorEastAsia" w:cs="Times New Roman" w:hint="eastAsia"/>
          <w:sz w:val="24"/>
          <w:szCs w:val="24"/>
        </w:rPr>
        <w:t>0</w:t>
      </w:r>
      <w:r w:rsidR="00781B60">
        <w:rPr>
          <w:rFonts w:asciiTheme="minorEastAsia" w:eastAsiaTheme="minorEastAsia" w:hAnsiTheme="minorEastAsia" w:cs="Times New Roman" w:hint="eastAsia"/>
          <w:sz w:val="24"/>
          <w:szCs w:val="24"/>
        </w:rPr>
        <w:t>5</w:t>
      </w:r>
    </w:p>
    <w:p w14:paraId="6BCEE701" w14:textId="77777777" w:rsidR="000A2B7C" w:rsidRDefault="00B67140">
      <w:pPr>
        <w:spacing w:line="360" w:lineRule="auto"/>
        <w:jc w:val="center"/>
        <w:rPr>
          <w:rFonts w:ascii="黑体" w:eastAsia="黑体" w:hAnsi="黑体" w:cs="Times New Roman"/>
          <w:b/>
          <w:bCs/>
          <w:color w:val="000000" w:themeColor="text1"/>
          <w:sz w:val="36"/>
          <w:szCs w:val="36"/>
        </w:rPr>
      </w:pPr>
      <w:r>
        <w:rPr>
          <w:rFonts w:ascii="黑体" w:eastAsia="黑体" w:hAnsi="黑体" w:cs="Times New Roman" w:hint="eastAsia"/>
          <w:b/>
          <w:bCs/>
          <w:color w:val="000000" w:themeColor="text1"/>
          <w:sz w:val="36"/>
          <w:szCs w:val="36"/>
        </w:rPr>
        <w:t>安徽省交通建设股份有限公司</w:t>
      </w:r>
    </w:p>
    <w:p w14:paraId="6135223D" w14:textId="7B80F47E" w:rsidR="00335657" w:rsidRDefault="000A2B7C">
      <w:pPr>
        <w:spacing w:line="360" w:lineRule="auto"/>
        <w:jc w:val="center"/>
        <w:rPr>
          <w:rFonts w:ascii="黑体" w:eastAsia="黑体" w:hAnsi="黑体" w:cs="Times New Roman"/>
          <w:b/>
          <w:bCs/>
          <w:color w:val="000000" w:themeColor="text1"/>
          <w:sz w:val="36"/>
          <w:szCs w:val="36"/>
        </w:rPr>
      </w:pPr>
      <w:r>
        <w:rPr>
          <w:rFonts w:ascii="黑体" w:eastAsia="黑体" w:hAnsi="黑体" w:cs="Times New Roman" w:hint="eastAsia"/>
          <w:b/>
          <w:bCs/>
          <w:color w:val="000000" w:themeColor="text1"/>
          <w:sz w:val="36"/>
          <w:szCs w:val="36"/>
        </w:rPr>
        <w:t>关于变更保荐代表人的公告</w:t>
      </w:r>
    </w:p>
    <w:p w14:paraId="4E6F6A6E" w14:textId="00B6DBA2" w:rsidR="00335657" w:rsidRDefault="00B67140" w:rsidP="000A2B7C">
      <w:pPr>
        <w:pBdr>
          <w:top w:val="single" w:sz="4" w:space="0" w:color="auto"/>
          <w:left w:val="single" w:sz="4" w:space="4" w:color="auto"/>
          <w:bottom w:val="single" w:sz="4" w:space="1" w:color="auto"/>
          <w:right w:val="single" w:sz="4" w:space="0" w:color="auto"/>
        </w:pBdr>
        <w:spacing w:line="360" w:lineRule="auto"/>
        <w:ind w:firstLineChars="150" w:firstLine="360"/>
        <w:jc w:val="both"/>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t>本公司董事会及全体董事保证本公告内容不存在任何虚假记载、误导性陈述或者重大遗漏，并对其内容的真实性、准确性和完整性承担</w:t>
      </w:r>
      <w:r w:rsidR="00625662">
        <w:rPr>
          <w:rFonts w:asciiTheme="minorEastAsia" w:eastAsiaTheme="minorEastAsia" w:hAnsiTheme="minorEastAsia" w:cs="Times New Roman" w:hint="eastAsia"/>
          <w:color w:val="000000"/>
          <w:sz w:val="24"/>
          <w:szCs w:val="24"/>
        </w:rPr>
        <w:t>法律</w:t>
      </w:r>
      <w:r>
        <w:rPr>
          <w:rFonts w:asciiTheme="minorEastAsia" w:eastAsiaTheme="minorEastAsia" w:hAnsiTheme="minorEastAsia" w:cs="Times New Roman" w:hint="eastAsia"/>
          <w:color w:val="000000"/>
          <w:sz w:val="24"/>
          <w:szCs w:val="24"/>
        </w:rPr>
        <w:t>责任。</w:t>
      </w:r>
    </w:p>
    <w:p w14:paraId="505C63D8" w14:textId="77777777" w:rsidR="000A2B7C" w:rsidRDefault="00B67140" w:rsidP="000A2B7C">
      <w:pPr>
        <w:spacing w:beforeLines="200" w:before="480" w:after="0" w:line="480" w:lineRule="exact"/>
        <w:ind w:firstLineChars="200" w:firstLine="480"/>
        <w:jc w:val="both"/>
        <w:rPr>
          <w:rFonts w:ascii="宋体" w:eastAsia="宋体" w:hAnsi="宋体"/>
          <w:sz w:val="24"/>
          <w:szCs w:val="24"/>
        </w:rPr>
      </w:pPr>
      <w:r w:rsidRPr="0030256D">
        <w:rPr>
          <w:rFonts w:ascii="宋体" w:eastAsia="宋体" w:hAnsi="宋体" w:hint="eastAsia"/>
          <w:sz w:val="24"/>
          <w:szCs w:val="24"/>
        </w:rPr>
        <w:t>近日，安徽省交通建设股份有限公司（以下简称“公司”）收到</w:t>
      </w:r>
      <w:r w:rsidR="00781B60">
        <w:rPr>
          <w:rFonts w:eastAsiaTheme="minorEastAsia"/>
          <w:sz w:val="24"/>
        </w:rPr>
        <w:t>华安证券股份有限公司</w:t>
      </w:r>
      <w:r w:rsidR="000A2B7C">
        <w:rPr>
          <w:rFonts w:eastAsiaTheme="minorEastAsia"/>
          <w:sz w:val="24"/>
        </w:rPr>
        <w:t>（以下简称</w:t>
      </w:r>
      <w:r w:rsidR="000A2B7C">
        <w:rPr>
          <w:rFonts w:ascii="宋体" w:hAnsi="宋体" w:cs="宋体" w:hint="eastAsia"/>
          <w:sz w:val="24"/>
        </w:rPr>
        <w:t>“</w:t>
      </w:r>
      <w:r w:rsidR="000A2B7C">
        <w:rPr>
          <w:rFonts w:eastAsiaTheme="minorEastAsia" w:hint="eastAsia"/>
          <w:sz w:val="24"/>
        </w:rPr>
        <w:t>华安证券</w:t>
      </w:r>
      <w:r w:rsidR="000A2B7C">
        <w:rPr>
          <w:rFonts w:ascii="宋体" w:hAnsi="宋体" w:cs="宋体" w:hint="eastAsia"/>
          <w:sz w:val="24"/>
        </w:rPr>
        <w:t>”</w:t>
      </w:r>
      <w:r w:rsidR="000A2B7C">
        <w:rPr>
          <w:rFonts w:eastAsiaTheme="minorEastAsia"/>
          <w:sz w:val="24"/>
        </w:rPr>
        <w:t>）</w:t>
      </w:r>
      <w:r w:rsidR="000A2B7C">
        <w:rPr>
          <w:rFonts w:ascii="宋体" w:eastAsia="宋体" w:hAnsi="宋体" w:hint="eastAsia"/>
          <w:sz w:val="24"/>
          <w:szCs w:val="24"/>
        </w:rPr>
        <w:t>出具</w:t>
      </w:r>
      <w:r w:rsidR="00690552">
        <w:rPr>
          <w:rFonts w:ascii="宋体" w:eastAsia="宋体" w:hAnsi="宋体" w:hint="eastAsia"/>
          <w:sz w:val="24"/>
          <w:szCs w:val="24"/>
        </w:rPr>
        <w:t>的</w:t>
      </w:r>
      <w:r w:rsidR="009A76C1">
        <w:rPr>
          <w:rFonts w:ascii="宋体" w:eastAsia="宋体" w:hAnsi="宋体" w:hint="eastAsia"/>
          <w:sz w:val="24"/>
          <w:szCs w:val="24"/>
        </w:rPr>
        <w:t>《</w:t>
      </w:r>
      <w:r w:rsidR="000A2B7C" w:rsidRPr="000A2B7C">
        <w:rPr>
          <w:rFonts w:ascii="宋体" w:eastAsia="宋体" w:hAnsi="宋体" w:hint="eastAsia"/>
          <w:sz w:val="24"/>
          <w:szCs w:val="24"/>
        </w:rPr>
        <w:t>关于变更安徽省交通建设股份有限公司持续督导保荐代表人的函</w:t>
      </w:r>
      <w:r w:rsidR="000A2B7C">
        <w:rPr>
          <w:rFonts w:ascii="宋体" w:eastAsia="宋体" w:hAnsi="宋体" w:hint="eastAsia"/>
          <w:sz w:val="24"/>
          <w:szCs w:val="24"/>
        </w:rPr>
        <w:t>》。</w:t>
      </w:r>
    </w:p>
    <w:p w14:paraId="2BA342AA" w14:textId="7CF96465" w:rsidR="000A2B7C" w:rsidRPr="000A2B7C" w:rsidRDefault="000A2B7C" w:rsidP="000A2B7C">
      <w:pPr>
        <w:spacing w:after="0" w:line="480" w:lineRule="exact"/>
        <w:ind w:firstLineChars="200" w:firstLine="480"/>
        <w:jc w:val="both"/>
        <w:rPr>
          <w:rFonts w:eastAsiaTheme="minorEastAsia"/>
          <w:sz w:val="24"/>
        </w:rPr>
      </w:pPr>
      <w:r>
        <w:rPr>
          <w:rFonts w:eastAsiaTheme="minorEastAsia" w:hint="eastAsia"/>
          <w:sz w:val="24"/>
        </w:rPr>
        <w:t>华安证券作为</w:t>
      </w:r>
      <w:r w:rsidRPr="000A2B7C">
        <w:rPr>
          <w:rFonts w:eastAsiaTheme="minorEastAsia" w:hint="eastAsia"/>
          <w:sz w:val="24"/>
        </w:rPr>
        <w:t>公司</w:t>
      </w:r>
      <w:r w:rsidR="00B14ECD" w:rsidRPr="00B14ECD">
        <w:rPr>
          <w:rFonts w:asciiTheme="minorEastAsia" w:eastAsiaTheme="minorEastAsia" w:hAnsiTheme="minorEastAsia" w:hint="eastAsia"/>
          <w:sz w:val="24"/>
        </w:rPr>
        <w:t>2020</w:t>
      </w:r>
      <w:r w:rsidR="00B14ECD">
        <w:rPr>
          <w:rFonts w:eastAsiaTheme="minorEastAsia" w:hint="eastAsia"/>
          <w:sz w:val="24"/>
        </w:rPr>
        <w:t>年</w:t>
      </w:r>
      <w:r>
        <w:rPr>
          <w:rFonts w:eastAsiaTheme="minorEastAsia" w:hint="eastAsia"/>
          <w:sz w:val="24"/>
        </w:rPr>
        <w:t>非公开发行股票的保荐机构，原指派保荐代表人林斗志、李</w:t>
      </w:r>
      <w:proofErr w:type="gramStart"/>
      <w:r>
        <w:rPr>
          <w:rFonts w:eastAsiaTheme="minorEastAsia" w:hint="eastAsia"/>
          <w:sz w:val="24"/>
        </w:rPr>
        <w:t>骘</w:t>
      </w:r>
      <w:proofErr w:type="gramEnd"/>
      <w:r>
        <w:rPr>
          <w:rFonts w:eastAsiaTheme="minorEastAsia" w:hint="eastAsia"/>
          <w:sz w:val="24"/>
        </w:rPr>
        <w:t>具体负责</w:t>
      </w:r>
      <w:r w:rsidRPr="000A2B7C">
        <w:rPr>
          <w:rFonts w:eastAsiaTheme="minorEastAsia" w:hint="eastAsia"/>
          <w:sz w:val="24"/>
        </w:rPr>
        <w:t>公司非公开发行股票持续督导期间的保荐工作。</w:t>
      </w:r>
      <w:r>
        <w:rPr>
          <w:rFonts w:eastAsiaTheme="minorEastAsia" w:hint="eastAsia"/>
          <w:sz w:val="24"/>
        </w:rPr>
        <w:t>林斗志先生因工作职务调整，不再负责</w:t>
      </w:r>
      <w:r w:rsidRPr="000A2B7C">
        <w:rPr>
          <w:rFonts w:eastAsiaTheme="minorEastAsia" w:hint="eastAsia"/>
          <w:sz w:val="24"/>
        </w:rPr>
        <w:t>公司的持续督导保荐工作。为继续履行持续督导保荐义务，</w:t>
      </w:r>
      <w:r>
        <w:rPr>
          <w:rFonts w:eastAsiaTheme="minorEastAsia" w:hint="eastAsia"/>
          <w:sz w:val="24"/>
        </w:rPr>
        <w:t>华安证券决定委派宋井洋先生接替林斗志先生担任公司的持续督导保荐代表人，继续负责</w:t>
      </w:r>
      <w:r w:rsidRPr="000A2B7C">
        <w:rPr>
          <w:rFonts w:eastAsiaTheme="minorEastAsia" w:hint="eastAsia"/>
          <w:sz w:val="24"/>
        </w:rPr>
        <w:t>公司非公开发行股票持续督导职责</w:t>
      </w:r>
      <w:r w:rsidR="009C7134">
        <w:rPr>
          <w:rFonts w:eastAsiaTheme="minorEastAsia" w:hint="eastAsia"/>
          <w:sz w:val="24"/>
        </w:rPr>
        <w:t>（宋井洋先生简历见附件）</w:t>
      </w:r>
      <w:r>
        <w:rPr>
          <w:rFonts w:eastAsiaTheme="minorEastAsia" w:hint="eastAsia"/>
          <w:sz w:val="24"/>
        </w:rPr>
        <w:t>。</w:t>
      </w:r>
    </w:p>
    <w:p w14:paraId="3F3D780C" w14:textId="1BDBEBD3" w:rsidR="00BC16D5" w:rsidRDefault="000A2B7C" w:rsidP="000A2B7C">
      <w:pPr>
        <w:spacing w:after="0" w:line="480" w:lineRule="exact"/>
        <w:ind w:firstLineChars="200" w:firstLine="480"/>
        <w:jc w:val="both"/>
        <w:rPr>
          <w:rFonts w:eastAsiaTheme="minorEastAsia"/>
          <w:sz w:val="24"/>
        </w:rPr>
      </w:pPr>
      <w:r w:rsidRPr="000A2B7C">
        <w:rPr>
          <w:rFonts w:eastAsiaTheme="minorEastAsia" w:hint="eastAsia"/>
          <w:sz w:val="24"/>
        </w:rPr>
        <w:t>本次保荐代表人变更后，公司非公开发行股票持续督导职责的保荐代表人为李</w:t>
      </w:r>
      <w:proofErr w:type="gramStart"/>
      <w:r w:rsidRPr="000A2B7C">
        <w:rPr>
          <w:rFonts w:eastAsiaTheme="minorEastAsia" w:hint="eastAsia"/>
          <w:sz w:val="24"/>
        </w:rPr>
        <w:t>骘</w:t>
      </w:r>
      <w:proofErr w:type="gramEnd"/>
      <w:r w:rsidRPr="000A2B7C">
        <w:rPr>
          <w:rFonts w:eastAsiaTheme="minorEastAsia" w:hint="eastAsia"/>
          <w:sz w:val="24"/>
        </w:rPr>
        <w:t>和宋井洋</w:t>
      </w:r>
      <w:r>
        <w:rPr>
          <w:rFonts w:eastAsiaTheme="minorEastAsia" w:hint="eastAsia"/>
          <w:sz w:val="24"/>
        </w:rPr>
        <w:t>。</w:t>
      </w:r>
      <w:r w:rsidR="00672E07" w:rsidRPr="00672E07">
        <w:rPr>
          <w:rFonts w:eastAsiaTheme="minorEastAsia" w:hint="eastAsia"/>
          <w:sz w:val="24"/>
        </w:rPr>
        <w:t>持续督导期至中国证券监督管理委员会和上海证券交易所规定的持续督导义务结束为止。</w:t>
      </w:r>
    </w:p>
    <w:p w14:paraId="780A4430" w14:textId="3B2F6624" w:rsidR="000A2B7C" w:rsidRDefault="000A2B7C" w:rsidP="000A2B7C">
      <w:pPr>
        <w:spacing w:after="0" w:line="480" w:lineRule="exact"/>
        <w:ind w:firstLineChars="200" w:firstLine="480"/>
        <w:jc w:val="both"/>
        <w:rPr>
          <w:rFonts w:ascii="宋体" w:eastAsia="宋体" w:hAnsi="宋体"/>
          <w:bCs/>
          <w:sz w:val="24"/>
          <w:szCs w:val="24"/>
        </w:rPr>
      </w:pPr>
      <w:r w:rsidRPr="000A2B7C">
        <w:rPr>
          <w:rFonts w:ascii="宋体" w:eastAsia="宋体" w:hAnsi="宋体" w:hint="eastAsia"/>
          <w:bCs/>
          <w:sz w:val="24"/>
          <w:szCs w:val="24"/>
        </w:rPr>
        <w:t>公司董事会对保荐代表人</w:t>
      </w:r>
      <w:r w:rsidRPr="000A2B7C">
        <w:rPr>
          <w:rFonts w:eastAsiaTheme="minorEastAsia" w:hint="eastAsia"/>
          <w:sz w:val="24"/>
        </w:rPr>
        <w:t>林斗志</w:t>
      </w:r>
      <w:r w:rsidRPr="000A2B7C">
        <w:rPr>
          <w:rFonts w:ascii="宋体" w:eastAsia="宋体" w:hAnsi="宋体" w:hint="eastAsia"/>
          <w:bCs/>
          <w:sz w:val="24"/>
          <w:szCs w:val="24"/>
        </w:rPr>
        <w:t>先生在公司</w:t>
      </w:r>
      <w:r>
        <w:rPr>
          <w:rFonts w:ascii="宋体" w:eastAsia="宋体" w:hAnsi="宋体" w:hint="eastAsia"/>
          <w:bCs/>
          <w:sz w:val="24"/>
          <w:szCs w:val="24"/>
        </w:rPr>
        <w:t>非</w:t>
      </w:r>
      <w:r w:rsidRPr="000A2B7C">
        <w:rPr>
          <w:rFonts w:ascii="宋体" w:eastAsia="宋体" w:hAnsi="宋体" w:hint="eastAsia"/>
          <w:bCs/>
          <w:sz w:val="24"/>
          <w:szCs w:val="24"/>
        </w:rPr>
        <w:t>公开发行股票及持续督导期间做出的贡献表示衷心感谢</w:t>
      </w:r>
      <w:r>
        <w:rPr>
          <w:rFonts w:ascii="宋体" w:eastAsia="宋体" w:hAnsi="宋体" w:hint="eastAsia"/>
          <w:bCs/>
          <w:sz w:val="24"/>
          <w:szCs w:val="24"/>
        </w:rPr>
        <w:t>！</w:t>
      </w:r>
    </w:p>
    <w:p w14:paraId="77B46ED7" w14:textId="77777777" w:rsidR="000A2B7C" w:rsidRPr="000A2B7C" w:rsidRDefault="000A2B7C" w:rsidP="000A2B7C">
      <w:pPr>
        <w:spacing w:after="0" w:line="480" w:lineRule="exact"/>
        <w:ind w:firstLineChars="200" w:firstLine="480"/>
        <w:jc w:val="both"/>
        <w:rPr>
          <w:rFonts w:ascii="宋体" w:eastAsia="宋体" w:hAnsi="宋体"/>
          <w:bCs/>
          <w:sz w:val="24"/>
          <w:szCs w:val="24"/>
        </w:rPr>
      </w:pPr>
    </w:p>
    <w:p w14:paraId="085BE8D5" w14:textId="5465DF04" w:rsidR="000D02A0" w:rsidRDefault="000D02A0" w:rsidP="00D46DC5">
      <w:pPr>
        <w:spacing w:after="0" w:line="400" w:lineRule="exact"/>
        <w:ind w:firstLineChars="200" w:firstLine="480"/>
        <w:jc w:val="both"/>
        <w:rPr>
          <w:rFonts w:ascii="宋体" w:eastAsia="宋体" w:hAnsi="宋体"/>
          <w:sz w:val="24"/>
          <w:szCs w:val="24"/>
        </w:rPr>
      </w:pPr>
      <w:r>
        <w:rPr>
          <w:rFonts w:ascii="宋体" w:eastAsia="宋体" w:hAnsi="宋体" w:hint="eastAsia"/>
          <w:sz w:val="24"/>
          <w:szCs w:val="24"/>
        </w:rPr>
        <w:t>特此公告</w:t>
      </w:r>
      <w:r w:rsidR="0006714B">
        <w:rPr>
          <w:rFonts w:ascii="宋体" w:eastAsia="宋体" w:hAnsi="宋体" w:hint="eastAsia"/>
          <w:sz w:val="24"/>
          <w:szCs w:val="24"/>
        </w:rPr>
        <w:t>。</w:t>
      </w:r>
    </w:p>
    <w:p w14:paraId="48FFE0DC" w14:textId="77777777" w:rsidR="000D02A0" w:rsidRPr="0030256D" w:rsidRDefault="000D02A0" w:rsidP="00D46DC5">
      <w:pPr>
        <w:spacing w:after="0" w:line="400" w:lineRule="exact"/>
        <w:ind w:firstLineChars="200" w:firstLine="480"/>
        <w:jc w:val="both"/>
        <w:rPr>
          <w:rFonts w:ascii="宋体" w:eastAsia="宋体" w:hAnsi="宋体"/>
          <w:sz w:val="24"/>
          <w:szCs w:val="24"/>
        </w:rPr>
      </w:pPr>
    </w:p>
    <w:p w14:paraId="1B623B94" w14:textId="77777777" w:rsidR="00335657" w:rsidRPr="0030256D" w:rsidRDefault="00B67140" w:rsidP="00D46DC5">
      <w:pPr>
        <w:spacing w:after="0" w:line="400" w:lineRule="exact"/>
        <w:ind w:firstLine="200"/>
        <w:jc w:val="right"/>
        <w:rPr>
          <w:rFonts w:ascii="宋体" w:eastAsia="宋体" w:hAnsi="宋体"/>
          <w:sz w:val="24"/>
          <w:szCs w:val="24"/>
        </w:rPr>
      </w:pPr>
      <w:r w:rsidRPr="0030256D">
        <w:rPr>
          <w:rFonts w:ascii="宋体" w:eastAsia="宋体" w:hAnsi="宋体" w:hint="eastAsia"/>
          <w:sz w:val="24"/>
          <w:szCs w:val="24"/>
        </w:rPr>
        <w:t>安徽省交通建设股份有限公司董事会</w:t>
      </w:r>
    </w:p>
    <w:p w14:paraId="322FC5A8" w14:textId="2EBECBC0" w:rsidR="00335657" w:rsidRDefault="00B67140" w:rsidP="00D46DC5">
      <w:pPr>
        <w:spacing w:after="0" w:line="400" w:lineRule="exact"/>
        <w:ind w:firstLine="200"/>
        <w:jc w:val="right"/>
        <w:rPr>
          <w:rFonts w:ascii="宋体" w:eastAsia="宋体" w:hAnsi="宋体"/>
          <w:sz w:val="24"/>
          <w:szCs w:val="24"/>
        </w:rPr>
      </w:pPr>
      <w:r w:rsidRPr="0030256D">
        <w:rPr>
          <w:rFonts w:ascii="宋体" w:eastAsia="宋体" w:hAnsi="宋体" w:hint="eastAsia"/>
          <w:sz w:val="24"/>
          <w:szCs w:val="24"/>
        </w:rPr>
        <w:t>20</w:t>
      </w:r>
      <w:r w:rsidR="008D3528" w:rsidRPr="0030256D">
        <w:rPr>
          <w:rFonts w:ascii="宋体" w:eastAsia="宋体" w:hAnsi="宋体" w:hint="eastAsia"/>
          <w:sz w:val="24"/>
          <w:szCs w:val="24"/>
        </w:rPr>
        <w:t>2</w:t>
      </w:r>
      <w:r w:rsidR="001061D5">
        <w:rPr>
          <w:rFonts w:ascii="宋体" w:eastAsia="宋体" w:hAnsi="宋体" w:hint="eastAsia"/>
          <w:sz w:val="24"/>
          <w:szCs w:val="24"/>
        </w:rPr>
        <w:t>3</w:t>
      </w:r>
      <w:r w:rsidRPr="0030256D">
        <w:rPr>
          <w:rFonts w:ascii="宋体" w:eastAsia="宋体" w:hAnsi="宋体" w:hint="eastAsia"/>
          <w:sz w:val="24"/>
          <w:szCs w:val="24"/>
        </w:rPr>
        <w:t>年</w:t>
      </w:r>
      <w:r w:rsidR="00781B60">
        <w:rPr>
          <w:rFonts w:ascii="宋体" w:eastAsia="宋体" w:hAnsi="宋体" w:hint="eastAsia"/>
          <w:sz w:val="24"/>
          <w:szCs w:val="24"/>
        </w:rPr>
        <w:t>3</w:t>
      </w:r>
      <w:r w:rsidRPr="0030256D">
        <w:rPr>
          <w:rFonts w:ascii="宋体" w:eastAsia="宋体" w:hAnsi="宋体" w:hint="eastAsia"/>
          <w:sz w:val="24"/>
          <w:szCs w:val="24"/>
        </w:rPr>
        <w:t>月</w:t>
      </w:r>
      <w:r w:rsidR="00781B60">
        <w:rPr>
          <w:rFonts w:ascii="宋体" w:eastAsia="宋体" w:hAnsi="宋体" w:hint="eastAsia"/>
          <w:sz w:val="24"/>
          <w:szCs w:val="24"/>
        </w:rPr>
        <w:t>4</w:t>
      </w:r>
      <w:r w:rsidRPr="0030256D">
        <w:rPr>
          <w:rFonts w:ascii="宋体" w:eastAsia="宋体" w:hAnsi="宋体" w:hint="eastAsia"/>
          <w:sz w:val="24"/>
          <w:szCs w:val="24"/>
        </w:rPr>
        <w:t>日</w:t>
      </w:r>
      <w:r w:rsidRPr="0030256D">
        <w:rPr>
          <w:rFonts w:ascii="宋体" w:eastAsia="宋体" w:hAnsi="宋体"/>
          <w:sz w:val="24"/>
          <w:szCs w:val="24"/>
        </w:rPr>
        <w:t></w:t>
      </w:r>
      <w:r w:rsidRPr="0030256D">
        <w:rPr>
          <w:rFonts w:ascii="宋体" w:eastAsia="宋体" w:hAnsi="宋体" w:hint="eastAsia"/>
          <w:sz w:val="24"/>
          <w:szCs w:val="24"/>
        </w:rPr>
        <w:t xml:space="preserve"> </w:t>
      </w:r>
    </w:p>
    <w:p w14:paraId="7F8CB74F" w14:textId="77777777" w:rsidR="009C7134" w:rsidRDefault="009C7134" w:rsidP="00D46DC5">
      <w:pPr>
        <w:spacing w:after="0" w:line="400" w:lineRule="exact"/>
        <w:ind w:firstLine="200"/>
        <w:jc w:val="right"/>
        <w:rPr>
          <w:rFonts w:ascii="宋体" w:eastAsia="宋体" w:hAnsi="宋体"/>
          <w:sz w:val="24"/>
          <w:szCs w:val="24"/>
        </w:rPr>
      </w:pPr>
    </w:p>
    <w:p w14:paraId="54615A71" w14:textId="77777777" w:rsidR="009C7134" w:rsidRDefault="009C7134" w:rsidP="00D46DC5">
      <w:pPr>
        <w:spacing w:after="0" w:line="400" w:lineRule="exact"/>
        <w:ind w:firstLine="200"/>
        <w:jc w:val="right"/>
        <w:rPr>
          <w:rFonts w:ascii="宋体" w:eastAsia="宋体" w:hAnsi="宋体"/>
          <w:sz w:val="24"/>
          <w:szCs w:val="24"/>
        </w:rPr>
      </w:pPr>
    </w:p>
    <w:p w14:paraId="35D78DEC" w14:textId="77777777" w:rsidR="009C7134" w:rsidRDefault="009C7134" w:rsidP="00D46DC5">
      <w:pPr>
        <w:spacing w:after="0" w:line="400" w:lineRule="exact"/>
        <w:ind w:firstLine="200"/>
        <w:jc w:val="right"/>
        <w:rPr>
          <w:rFonts w:ascii="宋体" w:eastAsia="宋体" w:hAnsi="宋体"/>
          <w:sz w:val="24"/>
          <w:szCs w:val="24"/>
        </w:rPr>
      </w:pPr>
    </w:p>
    <w:p w14:paraId="3FB76E1E" w14:textId="77777777" w:rsidR="009C7134" w:rsidRDefault="009C7134" w:rsidP="00D46DC5">
      <w:pPr>
        <w:spacing w:after="0" w:line="400" w:lineRule="exact"/>
        <w:ind w:firstLine="200"/>
        <w:jc w:val="right"/>
        <w:rPr>
          <w:rFonts w:ascii="宋体" w:eastAsia="宋体" w:hAnsi="宋体"/>
          <w:sz w:val="24"/>
          <w:szCs w:val="24"/>
        </w:rPr>
      </w:pPr>
    </w:p>
    <w:p w14:paraId="7ECAD2E2" w14:textId="68A6C6B8" w:rsidR="009C7134" w:rsidRPr="005427BA" w:rsidRDefault="009C7134" w:rsidP="009C7134">
      <w:pPr>
        <w:spacing w:after="0" w:line="400" w:lineRule="exact"/>
        <w:ind w:firstLine="200"/>
        <w:rPr>
          <w:rFonts w:asciiTheme="minorEastAsia" w:eastAsiaTheme="minorEastAsia" w:hAnsiTheme="minorEastAsia"/>
          <w:sz w:val="24"/>
          <w:szCs w:val="24"/>
        </w:rPr>
      </w:pPr>
      <w:r w:rsidRPr="005427BA">
        <w:rPr>
          <w:rFonts w:asciiTheme="minorEastAsia" w:eastAsiaTheme="minorEastAsia" w:hAnsiTheme="minorEastAsia" w:hint="eastAsia"/>
          <w:sz w:val="24"/>
          <w:szCs w:val="24"/>
        </w:rPr>
        <w:t>附件：</w:t>
      </w:r>
      <w:r w:rsidRPr="005427BA">
        <w:rPr>
          <w:rFonts w:asciiTheme="minorEastAsia" w:eastAsiaTheme="minorEastAsia" w:hAnsiTheme="minorEastAsia" w:hint="eastAsia"/>
          <w:sz w:val="24"/>
        </w:rPr>
        <w:t>宋井洋简历</w:t>
      </w:r>
    </w:p>
    <w:p w14:paraId="46092A41" w14:textId="77777777" w:rsidR="009C7134" w:rsidRPr="005427BA" w:rsidRDefault="009C7134" w:rsidP="002E0C0E">
      <w:pPr>
        <w:spacing w:before="120" w:after="120" w:line="360" w:lineRule="auto"/>
        <w:ind w:firstLineChars="200" w:firstLine="480"/>
        <w:jc w:val="both"/>
        <w:rPr>
          <w:rFonts w:asciiTheme="minorEastAsia" w:eastAsiaTheme="minorEastAsia" w:hAnsiTheme="minorEastAsia"/>
          <w:sz w:val="24"/>
        </w:rPr>
      </w:pPr>
      <w:r w:rsidRPr="005427BA">
        <w:rPr>
          <w:rFonts w:asciiTheme="minorEastAsia" w:eastAsiaTheme="minorEastAsia" w:hAnsiTheme="minorEastAsia" w:hint="eastAsia"/>
          <w:sz w:val="24"/>
        </w:rPr>
        <w:t>宋井洋先生，保荐代表人，现任华安证券股份有限公司投资银行业务管理委员会执行董事，注册会计师，曾参与或</w:t>
      </w:r>
      <w:proofErr w:type="gramStart"/>
      <w:r w:rsidRPr="005427BA">
        <w:rPr>
          <w:rFonts w:asciiTheme="minorEastAsia" w:eastAsiaTheme="minorEastAsia" w:hAnsiTheme="minorEastAsia" w:hint="eastAsia"/>
          <w:sz w:val="24"/>
        </w:rPr>
        <w:t>主持交建股份</w:t>
      </w:r>
      <w:proofErr w:type="gramEnd"/>
      <w:r w:rsidRPr="005427BA">
        <w:rPr>
          <w:rFonts w:asciiTheme="minorEastAsia" w:eastAsiaTheme="minorEastAsia" w:hAnsiTheme="minorEastAsia" w:hint="eastAsia"/>
          <w:sz w:val="24"/>
        </w:rPr>
        <w:t>（603815）非公开发行、泰达新材（430372）IPO、</w:t>
      </w:r>
      <w:proofErr w:type="gramStart"/>
      <w:r w:rsidRPr="005427BA">
        <w:rPr>
          <w:rFonts w:asciiTheme="minorEastAsia" w:eastAsiaTheme="minorEastAsia" w:hAnsiTheme="minorEastAsia" w:hint="eastAsia"/>
          <w:sz w:val="24"/>
        </w:rPr>
        <w:t>博思软件</w:t>
      </w:r>
      <w:proofErr w:type="gramEnd"/>
      <w:r w:rsidRPr="005427BA">
        <w:rPr>
          <w:rFonts w:asciiTheme="minorEastAsia" w:eastAsiaTheme="minorEastAsia" w:hAnsiTheme="minorEastAsia" w:hint="eastAsia"/>
          <w:sz w:val="24"/>
        </w:rPr>
        <w:t>（300525）并购重组、合肥神舟（870379）、瑞鹄模具（837440）、</w:t>
      </w:r>
      <w:proofErr w:type="gramStart"/>
      <w:r w:rsidRPr="005427BA">
        <w:rPr>
          <w:rFonts w:asciiTheme="minorEastAsia" w:eastAsiaTheme="minorEastAsia" w:hAnsiTheme="minorEastAsia" w:hint="eastAsia"/>
          <w:sz w:val="24"/>
        </w:rPr>
        <w:t>森爱驰</w:t>
      </w:r>
      <w:proofErr w:type="gramEnd"/>
      <w:r w:rsidRPr="005427BA">
        <w:rPr>
          <w:rFonts w:asciiTheme="minorEastAsia" w:eastAsiaTheme="minorEastAsia" w:hAnsiTheme="minorEastAsia" w:hint="eastAsia"/>
          <w:sz w:val="24"/>
        </w:rPr>
        <w:t>（873573）等新三板项目挂牌项目，具有丰富的投资银行工作经验。</w:t>
      </w:r>
    </w:p>
    <w:p w14:paraId="3EFD5B26" w14:textId="77777777" w:rsidR="009C7134" w:rsidRPr="009C7134" w:rsidRDefault="009C7134" w:rsidP="009C7134">
      <w:pPr>
        <w:spacing w:after="0" w:line="400" w:lineRule="exact"/>
        <w:ind w:firstLine="200"/>
        <w:rPr>
          <w:rFonts w:ascii="宋体" w:eastAsia="宋体" w:hAnsi="宋体"/>
          <w:sz w:val="24"/>
          <w:szCs w:val="24"/>
        </w:rPr>
      </w:pPr>
      <w:bookmarkStart w:id="0" w:name="_GoBack"/>
      <w:bookmarkEnd w:id="0"/>
    </w:p>
    <w:sectPr w:rsidR="009C7134" w:rsidRPr="009C7134" w:rsidSect="00D808E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DD5B67" w14:textId="77777777" w:rsidR="00B14A0B" w:rsidRDefault="00B14A0B" w:rsidP="00853234">
      <w:pPr>
        <w:spacing w:after="0"/>
      </w:pPr>
      <w:r>
        <w:separator/>
      </w:r>
    </w:p>
  </w:endnote>
  <w:endnote w:type="continuationSeparator" w:id="0">
    <w:p w14:paraId="6572A58F" w14:textId="77777777" w:rsidR="00B14A0B" w:rsidRDefault="00B14A0B" w:rsidP="008532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54B2C7" w14:textId="77777777" w:rsidR="00B14A0B" w:rsidRDefault="00B14A0B" w:rsidP="00853234">
      <w:pPr>
        <w:spacing w:after="0"/>
      </w:pPr>
      <w:r>
        <w:separator/>
      </w:r>
    </w:p>
  </w:footnote>
  <w:footnote w:type="continuationSeparator" w:id="0">
    <w:p w14:paraId="3689101E" w14:textId="77777777" w:rsidR="00B14A0B" w:rsidRDefault="00B14A0B" w:rsidP="0085323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31D50"/>
    <w:rsid w:val="00011223"/>
    <w:rsid w:val="00031C0D"/>
    <w:rsid w:val="00060301"/>
    <w:rsid w:val="00061E02"/>
    <w:rsid w:val="00066192"/>
    <w:rsid w:val="0006714B"/>
    <w:rsid w:val="00073350"/>
    <w:rsid w:val="00076CEB"/>
    <w:rsid w:val="000A2B7C"/>
    <w:rsid w:val="000A5C31"/>
    <w:rsid w:val="000B083D"/>
    <w:rsid w:val="000C499A"/>
    <w:rsid w:val="000D02A0"/>
    <w:rsid w:val="000E0C30"/>
    <w:rsid w:val="000E1621"/>
    <w:rsid w:val="001061D5"/>
    <w:rsid w:val="00142EAF"/>
    <w:rsid w:val="0017347C"/>
    <w:rsid w:val="00173760"/>
    <w:rsid w:val="001815A0"/>
    <w:rsid w:val="00192C34"/>
    <w:rsid w:val="001941F9"/>
    <w:rsid w:val="001A1A6E"/>
    <w:rsid w:val="001A3F05"/>
    <w:rsid w:val="001A5292"/>
    <w:rsid w:val="001C7885"/>
    <w:rsid w:val="001C7E6A"/>
    <w:rsid w:val="001E017B"/>
    <w:rsid w:val="001E03C1"/>
    <w:rsid w:val="001E1459"/>
    <w:rsid w:val="001F17C2"/>
    <w:rsid w:val="00203C52"/>
    <w:rsid w:val="00203D4D"/>
    <w:rsid w:val="00224CD7"/>
    <w:rsid w:val="002318FB"/>
    <w:rsid w:val="00247E77"/>
    <w:rsid w:val="00272235"/>
    <w:rsid w:val="0027551D"/>
    <w:rsid w:val="00284891"/>
    <w:rsid w:val="002A616F"/>
    <w:rsid w:val="002D5D66"/>
    <w:rsid w:val="002E0C0E"/>
    <w:rsid w:val="002E177E"/>
    <w:rsid w:val="002E398E"/>
    <w:rsid w:val="002E4525"/>
    <w:rsid w:val="0030256D"/>
    <w:rsid w:val="003027E8"/>
    <w:rsid w:val="00302F2A"/>
    <w:rsid w:val="00323B43"/>
    <w:rsid w:val="00325C64"/>
    <w:rsid w:val="00335657"/>
    <w:rsid w:val="003509BB"/>
    <w:rsid w:val="00360FAB"/>
    <w:rsid w:val="003A0315"/>
    <w:rsid w:val="003B2425"/>
    <w:rsid w:val="003D37D8"/>
    <w:rsid w:val="003F2879"/>
    <w:rsid w:val="003F31EA"/>
    <w:rsid w:val="003F38BE"/>
    <w:rsid w:val="00405EE2"/>
    <w:rsid w:val="00411967"/>
    <w:rsid w:val="00413E6E"/>
    <w:rsid w:val="00426133"/>
    <w:rsid w:val="004358AB"/>
    <w:rsid w:val="00453F86"/>
    <w:rsid w:val="00481B6A"/>
    <w:rsid w:val="00482C9B"/>
    <w:rsid w:val="00486B39"/>
    <w:rsid w:val="004B0B56"/>
    <w:rsid w:val="004B38D6"/>
    <w:rsid w:val="004B44AC"/>
    <w:rsid w:val="004B47F2"/>
    <w:rsid w:val="004C43A9"/>
    <w:rsid w:val="00513CAA"/>
    <w:rsid w:val="00517672"/>
    <w:rsid w:val="0052742A"/>
    <w:rsid w:val="005427BA"/>
    <w:rsid w:val="00550E6D"/>
    <w:rsid w:val="005614E2"/>
    <w:rsid w:val="00561FFB"/>
    <w:rsid w:val="005671D5"/>
    <w:rsid w:val="00575B17"/>
    <w:rsid w:val="005847B7"/>
    <w:rsid w:val="00587034"/>
    <w:rsid w:val="005A632D"/>
    <w:rsid w:val="005A7C37"/>
    <w:rsid w:val="005C5732"/>
    <w:rsid w:val="005C6764"/>
    <w:rsid w:val="005D6D7F"/>
    <w:rsid w:val="005F0B4F"/>
    <w:rsid w:val="005F2243"/>
    <w:rsid w:val="005F6904"/>
    <w:rsid w:val="0060302F"/>
    <w:rsid w:val="00625662"/>
    <w:rsid w:val="0062629F"/>
    <w:rsid w:val="006437DF"/>
    <w:rsid w:val="00643BAD"/>
    <w:rsid w:val="006509B4"/>
    <w:rsid w:val="0066557D"/>
    <w:rsid w:val="00670DB7"/>
    <w:rsid w:val="00672E07"/>
    <w:rsid w:val="006771CC"/>
    <w:rsid w:val="00683929"/>
    <w:rsid w:val="006860BE"/>
    <w:rsid w:val="00690552"/>
    <w:rsid w:val="0069073D"/>
    <w:rsid w:val="006913D9"/>
    <w:rsid w:val="006A266F"/>
    <w:rsid w:val="006A61F6"/>
    <w:rsid w:val="006C07E9"/>
    <w:rsid w:val="006E3BBE"/>
    <w:rsid w:val="006F0FC9"/>
    <w:rsid w:val="00703DEB"/>
    <w:rsid w:val="00716EF5"/>
    <w:rsid w:val="00723187"/>
    <w:rsid w:val="007469DE"/>
    <w:rsid w:val="0075060B"/>
    <w:rsid w:val="00751B0C"/>
    <w:rsid w:val="007652CD"/>
    <w:rsid w:val="00781B60"/>
    <w:rsid w:val="007C0CD9"/>
    <w:rsid w:val="007D44DC"/>
    <w:rsid w:val="007E57EE"/>
    <w:rsid w:val="007F47F8"/>
    <w:rsid w:val="00815E86"/>
    <w:rsid w:val="008302FF"/>
    <w:rsid w:val="00841FFD"/>
    <w:rsid w:val="00853234"/>
    <w:rsid w:val="00854119"/>
    <w:rsid w:val="008555BB"/>
    <w:rsid w:val="008567BA"/>
    <w:rsid w:val="00857E16"/>
    <w:rsid w:val="00882DDF"/>
    <w:rsid w:val="00883AFB"/>
    <w:rsid w:val="008A7529"/>
    <w:rsid w:val="008B7726"/>
    <w:rsid w:val="008C7149"/>
    <w:rsid w:val="008D3528"/>
    <w:rsid w:val="008D4DB8"/>
    <w:rsid w:val="008E2361"/>
    <w:rsid w:val="008E337C"/>
    <w:rsid w:val="008F5672"/>
    <w:rsid w:val="008F6E25"/>
    <w:rsid w:val="00911A1B"/>
    <w:rsid w:val="009140E3"/>
    <w:rsid w:val="0092079B"/>
    <w:rsid w:val="00962012"/>
    <w:rsid w:val="00962266"/>
    <w:rsid w:val="009661BD"/>
    <w:rsid w:val="00971D75"/>
    <w:rsid w:val="009723D3"/>
    <w:rsid w:val="009850CD"/>
    <w:rsid w:val="009978C2"/>
    <w:rsid w:val="009A76C1"/>
    <w:rsid w:val="009C7134"/>
    <w:rsid w:val="009D2DD5"/>
    <w:rsid w:val="009D7C3C"/>
    <w:rsid w:val="009E2F4C"/>
    <w:rsid w:val="009E6403"/>
    <w:rsid w:val="00A135E9"/>
    <w:rsid w:val="00A304FC"/>
    <w:rsid w:val="00A66DB1"/>
    <w:rsid w:val="00A768D7"/>
    <w:rsid w:val="00AA63FD"/>
    <w:rsid w:val="00AC6396"/>
    <w:rsid w:val="00AD172E"/>
    <w:rsid w:val="00AD3D4C"/>
    <w:rsid w:val="00AD442D"/>
    <w:rsid w:val="00AD7021"/>
    <w:rsid w:val="00AE0D6D"/>
    <w:rsid w:val="00AE4B52"/>
    <w:rsid w:val="00AE688F"/>
    <w:rsid w:val="00B14A0B"/>
    <w:rsid w:val="00B14ECD"/>
    <w:rsid w:val="00B258C7"/>
    <w:rsid w:val="00B41280"/>
    <w:rsid w:val="00B446EA"/>
    <w:rsid w:val="00B5248B"/>
    <w:rsid w:val="00B67140"/>
    <w:rsid w:val="00B721AF"/>
    <w:rsid w:val="00B722C2"/>
    <w:rsid w:val="00B83549"/>
    <w:rsid w:val="00B9279D"/>
    <w:rsid w:val="00BA5BD7"/>
    <w:rsid w:val="00BC0F73"/>
    <w:rsid w:val="00BC16D5"/>
    <w:rsid w:val="00BC1709"/>
    <w:rsid w:val="00BD2367"/>
    <w:rsid w:val="00C05B3F"/>
    <w:rsid w:val="00C07452"/>
    <w:rsid w:val="00C152DF"/>
    <w:rsid w:val="00C273F8"/>
    <w:rsid w:val="00C32A4C"/>
    <w:rsid w:val="00C330E0"/>
    <w:rsid w:val="00C470BC"/>
    <w:rsid w:val="00C5159A"/>
    <w:rsid w:val="00C64501"/>
    <w:rsid w:val="00C72DE7"/>
    <w:rsid w:val="00C77C01"/>
    <w:rsid w:val="00C958BD"/>
    <w:rsid w:val="00CA3B20"/>
    <w:rsid w:val="00CA68F8"/>
    <w:rsid w:val="00CC4B45"/>
    <w:rsid w:val="00D10299"/>
    <w:rsid w:val="00D14557"/>
    <w:rsid w:val="00D226F5"/>
    <w:rsid w:val="00D305E7"/>
    <w:rsid w:val="00D31D50"/>
    <w:rsid w:val="00D3366A"/>
    <w:rsid w:val="00D44AA3"/>
    <w:rsid w:val="00D4561F"/>
    <w:rsid w:val="00D46DC5"/>
    <w:rsid w:val="00D47440"/>
    <w:rsid w:val="00D53936"/>
    <w:rsid w:val="00D53E99"/>
    <w:rsid w:val="00D60116"/>
    <w:rsid w:val="00D7263E"/>
    <w:rsid w:val="00D808E5"/>
    <w:rsid w:val="00DA4F52"/>
    <w:rsid w:val="00DA7E48"/>
    <w:rsid w:val="00DB0E61"/>
    <w:rsid w:val="00DC12B7"/>
    <w:rsid w:val="00DF0A8A"/>
    <w:rsid w:val="00E02E18"/>
    <w:rsid w:val="00E216DE"/>
    <w:rsid w:val="00E44B4E"/>
    <w:rsid w:val="00E56890"/>
    <w:rsid w:val="00E67F1B"/>
    <w:rsid w:val="00EB2360"/>
    <w:rsid w:val="00EB36E3"/>
    <w:rsid w:val="00EC085A"/>
    <w:rsid w:val="00EC633E"/>
    <w:rsid w:val="00F00B6D"/>
    <w:rsid w:val="00F00CDA"/>
    <w:rsid w:val="00F0669A"/>
    <w:rsid w:val="00F22377"/>
    <w:rsid w:val="00F2330E"/>
    <w:rsid w:val="00F25A44"/>
    <w:rsid w:val="00F63914"/>
    <w:rsid w:val="00F73439"/>
    <w:rsid w:val="00F776DA"/>
    <w:rsid w:val="00F931A6"/>
    <w:rsid w:val="00FA44F2"/>
    <w:rsid w:val="00FB04C9"/>
    <w:rsid w:val="00FC01CD"/>
    <w:rsid w:val="00FD4B8B"/>
    <w:rsid w:val="00FE2863"/>
    <w:rsid w:val="071143F6"/>
    <w:rsid w:val="0FB64A35"/>
    <w:rsid w:val="0FCC1F00"/>
    <w:rsid w:val="113A6F3E"/>
    <w:rsid w:val="13B968A3"/>
    <w:rsid w:val="14937BD1"/>
    <w:rsid w:val="17AA20E3"/>
    <w:rsid w:val="1930550D"/>
    <w:rsid w:val="2A8C646E"/>
    <w:rsid w:val="2E4916F3"/>
    <w:rsid w:val="32092E64"/>
    <w:rsid w:val="3B3F1517"/>
    <w:rsid w:val="60005F54"/>
    <w:rsid w:val="66EF2D67"/>
    <w:rsid w:val="7433279F"/>
    <w:rsid w:val="76210FCD"/>
    <w:rsid w:val="76446B40"/>
    <w:rsid w:val="7BA63E57"/>
    <w:rsid w:val="7E122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B1E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8E5"/>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D808E5"/>
    <w:pPr>
      <w:spacing w:after="0"/>
    </w:pPr>
    <w:rPr>
      <w:sz w:val="18"/>
      <w:szCs w:val="18"/>
    </w:rPr>
  </w:style>
  <w:style w:type="paragraph" w:styleId="a4">
    <w:name w:val="footer"/>
    <w:basedOn w:val="a"/>
    <w:link w:val="Char0"/>
    <w:uiPriority w:val="99"/>
    <w:unhideWhenUsed/>
    <w:qFormat/>
    <w:rsid w:val="00D808E5"/>
    <w:pPr>
      <w:tabs>
        <w:tab w:val="center" w:pos="4153"/>
        <w:tab w:val="right" w:pos="8306"/>
      </w:tabs>
    </w:pPr>
    <w:rPr>
      <w:sz w:val="18"/>
      <w:szCs w:val="18"/>
    </w:rPr>
  </w:style>
  <w:style w:type="paragraph" w:styleId="a5">
    <w:name w:val="header"/>
    <w:basedOn w:val="a"/>
    <w:link w:val="Char1"/>
    <w:uiPriority w:val="99"/>
    <w:unhideWhenUsed/>
    <w:qFormat/>
    <w:rsid w:val="00D808E5"/>
    <w:pPr>
      <w:pBdr>
        <w:bottom w:val="single" w:sz="6" w:space="1" w:color="auto"/>
      </w:pBdr>
      <w:tabs>
        <w:tab w:val="center" w:pos="4153"/>
        <w:tab w:val="right" w:pos="8306"/>
      </w:tabs>
      <w:jc w:val="center"/>
    </w:pPr>
    <w:rPr>
      <w:sz w:val="18"/>
      <w:szCs w:val="18"/>
    </w:rPr>
  </w:style>
  <w:style w:type="paragraph" w:customStyle="1" w:styleId="Default">
    <w:name w:val="Default"/>
    <w:qFormat/>
    <w:rsid w:val="00D808E5"/>
    <w:pPr>
      <w:widowControl w:val="0"/>
      <w:autoSpaceDE w:val="0"/>
      <w:autoSpaceDN w:val="0"/>
      <w:adjustRightInd w:val="0"/>
    </w:pPr>
    <w:rPr>
      <w:rFonts w:ascii="Wingdings" w:hAnsi="Wingdings" w:cs="Wingdings"/>
      <w:color w:val="000000"/>
      <w:sz w:val="24"/>
      <w:szCs w:val="24"/>
    </w:rPr>
  </w:style>
  <w:style w:type="character" w:customStyle="1" w:styleId="Char1">
    <w:name w:val="页眉 Char"/>
    <w:basedOn w:val="a0"/>
    <w:link w:val="a5"/>
    <w:uiPriority w:val="99"/>
    <w:rsid w:val="00D808E5"/>
    <w:rPr>
      <w:rFonts w:ascii="Tahoma" w:hAnsi="Tahoma"/>
      <w:sz w:val="18"/>
      <w:szCs w:val="18"/>
    </w:rPr>
  </w:style>
  <w:style w:type="character" w:customStyle="1" w:styleId="Char0">
    <w:name w:val="页脚 Char"/>
    <w:basedOn w:val="a0"/>
    <w:link w:val="a4"/>
    <w:uiPriority w:val="99"/>
    <w:rsid w:val="00D808E5"/>
    <w:rPr>
      <w:rFonts w:ascii="Tahoma" w:hAnsi="Tahoma"/>
      <w:sz w:val="18"/>
      <w:szCs w:val="18"/>
    </w:rPr>
  </w:style>
  <w:style w:type="character" w:customStyle="1" w:styleId="Char">
    <w:name w:val="批注框文本 Char"/>
    <w:basedOn w:val="a0"/>
    <w:link w:val="a3"/>
    <w:uiPriority w:val="99"/>
    <w:semiHidden/>
    <w:qFormat/>
    <w:rsid w:val="00D808E5"/>
    <w:rPr>
      <w:rFonts w:ascii="Tahoma" w:hAnsi="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218076">
      <w:bodyDiv w:val="1"/>
      <w:marLeft w:val="0"/>
      <w:marRight w:val="0"/>
      <w:marTop w:val="0"/>
      <w:marBottom w:val="0"/>
      <w:divBdr>
        <w:top w:val="none" w:sz="0" w:space="0" w:color="auto"/>
        <w:left w:val="none" w:sz="0" w:space="0" w:color="auto"/>
        <w:bottom w:val="none" w:sz="0" w:space="0" w:color="auto"/>
        <w:right w:val="none" w:sz="0" w:space="0" w:color="auto"/>
      </w:divBdr>
    </w:div>
    <w:div w:id="866413349">
      <w:bodyDiv w:val="1"/>
      <w:marLeft w:val="0"/>
      <w:marRight w:val="0"/>
      <w:marTop w:val="0"/>
      <w:marBottom w:val="0"/>
      <w:divBdr>
        <w:top w:val="none" w:sz="0" w:space="0" w:color="auto"/>
        <w:left w:val="none" w:sz="0" w:space="0" w:color="auto"/>
        <w:bottom w:val="none" w:sz="0" w:space="0" w:color="auto"/>
        <w:right w:val="none" w:sz="0" w:space="0" w:color="auto"/>
      </w:divBdr>
    </w:div>
    <w:div w:id="975330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945</TotalTime>
  <Pages>2</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dc:creator>
  <cp:lastModifiedBy>Lenovo</cp:lastModifiedBy>
  <cp:revision>154</cp:revision>
  <cp:lastPrinted>2023-03-03T07:54:00Z</cp:lastPrinted>
  <dcterms:created xsi:type="dcterms:W3CDTF">2008-09-11T17:20:00Z</dcterms:created>
  <dcterms:modified xsi:type="dcterms:W3CDTF">2023-03-03T07:56:00Z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2052-11.1.0.9198</vt:lpwstr>
  </property>
</Properties>
</file>