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5DD77229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17347C">
        <w:rPr>
          <w:rFonts w:asciiTheme="minorEastAsia" w:eastAsiaTheme="minorEastAsia" w:hAnsiTheme="minorEastAsia" w:cs="Times New Roman" w:hint="eastAsia"/>
          <w:sz w:val="24"/>
          <w:szCs w:val="24"/>
        </w:rPr>
        <w:t>3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094052">
        <w:rPr>
          <w:rFonts w:asciiTheme="minorEastAsia" w:eastAsiaTheme="minorEastAsia" w:hAnsiTheme="minorEastAsia" w:cs="Times New Roman" w:hint="eastAsia"/>
          <w:sz w:val="24"/>
          <w:szCs w:val="24"/>
        </w:rPr>
        <w:t>049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2352E9DC" w14:textId="44242758" w:rsidR="00335657" w:rsidRDefault="00B67140" w:rsidP="005D055C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</w:t>
      </w:r>
      <w:r w:rsidR="00991061" w:rsidRPr="00991061">
        <w:rPr>
          <w:rFonts w:ascii="宋体" w:eastAsia="宋体" w:hAnsi="宋体" w:hint="eastAsia"/>
          <w:sz w:val="24"/>
          <w:szCs w:val="24"/>
        </w:rPr>
        <w:t>及</w:t>
      </w:r>
      <w:r w:rsidR="005D055C" w:rsidRPr="005D055C">
        <w:rPr>
          <w:rFonts w:ascii="宋体" w:eastAsia="宋体" w:hAnsi="宋体" w:hint="eastAsia"/>
          <w:sz w:val="24"/>
          <w:szCs w:val="24"/>
        </w:rPr>
        <w:t>太湖</w:t>
      </w:r>
      <w:proofErr w:type="gramStart"/>
      <w:r w:rsidR="005D055C" w:rsidRPr="005D055C">
        <w:rPr>
          <w:rFonts w:ascii="宋体" w:eastAsia="宋体" w:hAnsi="宋体" w:hint="eastAsia"/>
          <w:sz w:val="24"/>
          <w:szCs w:val="24"/>
        </w:rPr>
        <w:t>县刘羊建筑</w:t>
      </w:r>
      <w:proofErr w:type="gramEnd"/>
      <w:r w:rsidR="005D055C" w:rsidRPr="005D055C">
        <w:rPr>
          <w:rFonts w:ascii="宋体" w:eastAsia="宋体" w:hAnsi="宋体" w:hint="eastAsia"/>
          <w:sz w:val="24"/>
          <w:szCs w:val="24"/>
        </w:rPr>
        <w:t>安装有限公司</w:t>
      </w:r>
      <w:r w:rsidR="003E719B">
        <w:rPr>
          <w:rFonts w:ascii="宋体" w:eastAsia="宋体" w:hAnsi="宋体" w:hint="eastAsia"/>
          <w:sz w:val="24"/>
          <w:szCs w:val="24"/>
        </w:rPr>
        <w:t>组成的</w:t>
      </w:r>
      <w:r w:rsidR="00991061" w:rsidRPr="00991061">
        <w:rPr>
          <w:rFonts w:ascii="宋体" w:eastAsia="宋体" w:hAnsi="宋体" w:hint="eastAsia"/>
          <w:sz w:val="24"/>
          <w:szCs w:val="24"/>
        </w:rPr>
        <w:t>联合体收到</w:t>
      </w:r>
      <w:r w:rsidR="005D055C" w:rsidRPr="005D055C">
        <w:rPr>
          <w:rFonts w:ascii="宋体" w:eastAsia="宋体" w:hAnsi="宋体" w:hint="eastAsia"/>
          <w:sz w:val="24"/>
          <w:szCs w:val="24"/>
        </w:rPr>
        <w:t>安徽太湖经济开发区投资开发有限公司</w:t>
      </w:r>
      <w:r w:rsidR="00991061" w:rsidRPr="00991061">
        <w:rPr>
          <w:rFonts w:ascii="宋体" w:eastAsia="宋体" w:hAnsi="宋体" w:hint="eastAsia"/>
          <w:sz w:val="24"/>
          <w:szCs w:val="24"/>
        </w:rPr>
        <w:t>发来的《安徽省建设工程招标投标中标通知书》，公司成为</w:t>
      </w:r>
      <w:r w:rsidR="005D055C" w:rsidRPr="005D055C">
        <w:rPr>
          <w:rFonts w:ascii="宋体" w:eastAsia="宋体" w:hAnsi="宋体" w:hint="eastAsia"/>
          <w:sz w:val="24"/>
          <w:szCs w:val="24"/>
        </w:rPr>
        <w:t>安徽太湖经济开发区南扩安置房（一期）及南区基础设施——市政道路工程</w:t>
      </w:r>
      <w:r w:rsidR="00991061" w:rsidRPr="00991061">
        <w:rPr>
          <w:rFonts w:ascii="宋体" w:eastAsia="宋体" w:hAnsi="宋体" w:hint="eastAsia"/>
          <w:sz w:val="24"/>
          <w:szCs w:val="24"/>
        </w:rPr>
        <w:t>（以下简称“项目”或“本项目”）的中标单位。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F3D780C" w14:textId="77777777" w:rsidR="00BC16D5" w:rsidRDefault="00FC01CD" w:rsidP="00C4218E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5EA55EDB" w14:textId="497B2E88" w:rsidR="00991061" w:rsidRDefault="00B67140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5D055C" w:rsidRPr="005D055C">
        <w:rPr>
          <w:rFonts w:ascii="宋体" w:eastAsia="宋体" w:hAnsi="宋体" w:hint="eastAsia"/>
          <w:sz w:val="24"/>
          <w:szCs w:val="24"/>
        </w:rPr>
        <w:t>安徽太湖经济开发区南扩安置房（一期）及南区基础设施——市政道路工程</w:t>
      </w:r>
    </w:p>
    <w:p w14:paraId="00F93462" w14:textId="18B7324A" w:rsidR="001815A0" w:rsidRDefault="00BC1709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="00B67140" w:rsidRPr="0030256D">
        <w:rPr>
          <w:rFonts w:ascii="宋体" w:eastAsia="宋体" w:hAnsi="宋体" w:hint="eastAsia"/>
          <w:sz w:val="24"/>
          <w:szCs w:val="24"/>
        </w:rPr>
        <w:t>目地点：</w:t>
      </w:r>
      <w:r w:rsidR="005D055C" w:rsidRPr="005D055C">
        <w:rPr>
          <w:rFonts w:ascii="宋体" w:eastAsia="宋体" w:hAnsi="宋体" w:hint="eastAsia"/>
          <w:sz w:val="24"/>
          <w:szCs w:val="24"/>
        </w:rPr>
        <w:t>安徽省太湖县</w:t>
      </w:r>
      <w:bookmarkStart w:id="0" w:name="_GoBack"/>
      <w:bookmarkEnd w:id="0"/>
    </w:p>
    <w:p w14:paraId="2154B7FE" w14:textId="74D08D88" w:rsidR="00335657" w:rsidRPr="0030256D" w:rsidRDefault="00B67140" w:rsidP="00854091">
      <w:pPr>
        <w:spacing w:after="0" w:line="480" w:lineRule="exact"/>
        <w:ind w:leftChars="200" w:left="44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5D055C" w:rsidRPr="005D055C">
        <w:rPr>
          <w:rFonts w:ascii="宋体" w:eastAsia="宋体" w:hAnsi="宋体" w:hint="eastAsia"/>
          <w:sz w:val="24"/>
          <w:szCs w:val="24"/>
        </w:rPr>
        <w:t>373</w:t>
      </w:r>
      <w:r w:rsidR="005D055C">
        <w:rPr>
          <w:rFonts w:ascii="宋体" w:eastAsia="宋体" w:hAnsi="宋体" w:hint="eastAsia"/>
          <w:sz w:val="24"/>
          <w:szCs w:val="24"/>
        </w:rPr>
        <w:t>,</w:t>
      </w:r>
      <w:r w:rsidR="005D055C" w:rsidRPr="005D055C">
        <w:rPr>
          <w:rFonts w:ascii="宋体" w:eastAsia="宋体" w:hAnsi="宋体" w:hint="eastAsia"/>
          <w:sz w:val="24"/>
          <w:szCs w:val="24"/>
        </w:rPr>
        <w:t>599</w:t>
      </w:r>
      <w:r w:rsidR="005D055C">
        <w:rPr>
          <w:rFonts w:ascii="宋体" w:eastAsia="宋体" w:hAnsi="宋体" w:hint="eastAsia"/>
          <w:sz w:val="24"/>
          <w:szCs w:val="24"/>
        </w:rPr>
        <w:t>,</w:t>
      </w:r>
      <w:r w:rsidR="005D055C" w:rsidRPr="005D055C">
        <w:rPr>
          <w:rFonts w:ascii="宋体" w:eastAsia="宋体" w:hAnsi="宋体" w:hint="eastAsia"/>
          <w:sz w:val="24"/>
          <w:szCs w:val="24"/>
        </w:rPr>
        <w:t xml:space="preserve">211.96 </w:t>
      </w:r>
      <w:r w:rsidR="00B37ECC" w:rsidRPr="00B37ECC">
        <w:rPr>
          <w:rFonts w:ascii="宋体" w:eastAsia="宋体" w:hAnsi="宋体" w:hint="eastAsia"/>
          <w:sz w:val="24"/>
          <w:szCs w:val="24"/>
        </w:rPr>
        <w:t>元</w:t>
      </w:r>
      <w:r w:rsidR="00854091">
        <w:rPr>
          <w:rFonts w:ascii="宋体" w:eastAsia="宋体" w:hAnsi="宋体" w:hint="eastAsia"/>
          <w:sz w:val="24"/>
          <w:szCs w:val="24"/>
        </w:rPr>
        <w:t>人民币</w:t>
      </w:r>
    </w:p>
    <w:p w14:paraId="5AD8F72C" w14:textId="46C36DD9" w:rsidR="00405EE2" w:rsidRDefault="00B67140" w:rsidP="00854091">
      <w:pPr>
        <w:spacing w:after="0"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5D055C" w:rsidRPr="005D055C">
        <w:rPr>
          <w:rFonts w:ascii="宋体" w:eastAsia="宋体" w:hAnsi="宋体" w:hint="eastAsia"/>
          <w:sz w:val="24"/>
          <w:szCs w:val="24"/>
        </w:rPr>
        <w:t>540日历天</w:t>
      </w:r>
    </w:p>
    <w:p w14:paraId="4DDA64CB" w14:textId="2A3E4C7C" w:rsidR="005D055C" w:rsidRDefault="00B67140" w:rsidP="005D055C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5D055C" w:rsidRPr="005D055C">
        <w:rPr>
          <w:rFonts w:ascii="宋体" w:eastAsia="宋体" w:hAnsi="宋体" w:hint="eastAsia"/>
          <w:sz w:val="24"/>
          <w:szCs w:val="24"/>
        </w:rPr>
        <w:t xml:space="preserve">南扩安置房（一期）总建筑面积约45524.84 </w:t>
      </w:r>
      <w:r w:rsidR="005D055C">
        <w:rPr>
          <w:rFonts w:ascii="宋体" w:eastAsia="宋体" w:hAnsi="宋体" w:hint="eastAsia"/>
          <w:sz w:val="24"/>
          <w:szCs w:val="24"/>
        </w:rPr>
        <w:t>㎡</w:t>
      </w:r>
      <w:r w:rsidR="005D055C" w:rsidRPr="005D055C">
        <w:rPr>
          <w:rFonts w:ascii="宋体" w:eastAsia="宋体" w:hAnsi="宋体" w:hint="eastAsia"/>
          <w:sz w:val="24"/>
          <w:szCs w:val="24"/>
        </w:rPr>
        <w:t xml:space="preserve">，主要施工内容为新建住宅 1#楼（18 层）、2#楼（18 层）、3#楼（11 层）、4#楼 （18 层）及 5#配套用房（1 </w:t>
      </w:r>
      <w:r w:rsidR="005D055C">
        <w:rPr>
          <w:rFonts w:ascii="宋体" w:eastAsia="宋体" w:hAnsi="宋体" w:hint="eastAsia"/>
          <w:sz w:val="24"/>
          <w:szCs w:val="24"/>
        </w:rPr>
        <w:t>层），同时包含小区内道路、室外附属配套设施、绿化等；</w:t>
      </w:r>
      <w:r w:rsidR="005D055C" w:rsidRPr="005D055C">
        <w:rPr>
          <w:rFonts w:ascii="宋体" w:eastAsia="宋体" w:hAnsi="宋体" w:hint="eastAsia"/>
          <w:sz w:val="24"/>
          <w:szCs w:val="24"/>
        </w:rPr>
        <w:t>市政道路工程的主要施工内容为新建东城大道、香茗山路、经二路、</w:t>
      </w:r>
      <w:proofErr w:type="gramStart"/>
      <w:r w:rsidR="005D055C" w:rsidRPr="005D055C">
        <w:rPr>
          <w:rFonts w:ascii="宋体" w:eastAsia="宋体" w:hAnsi="宋体" w:hint="eastAsia"/>
          <w:sz w:val="24"/>
          <w:szCs w:val="24"/>
        </w:rPr>
        <w:t>灯茗路</w:t>
      </w:r>
      <w:proofErr w:type="gramEnd"/>
      <w:r w:rsidR="005D055C" w:rsidRPr="005D055C">
        <w:rPr>
          <w:rFonts w:ascii="宋体" w:eastAsia="宋体" w:hAnsi="宋体" w:hint="eastAsia"/>
          <w:sz w:val="24"/>
          <w:szCs w:val="24"/>
        </w:rPr>
        <w:t>、泊湖路、九龙路、王冲路共 7条市政道路，总长约 7.93km，沥青混凝土路面结构，包含道路、交通、跨高速和河道桥涵、给水、排水、路灯照明、绿化、电力排管等。</w:t>
      </w:r>
    </w:p>
    <w:p w14:paraId="4D4F8155" w14:textId="4E5992B1" w:rsidR="00854091" w:rsidRPr="00854091" w:rsidRDefault="00854091" w:rsidP="005D055C">
      <w:pPr>
        <w:spacing w:after="0" w:line="480" w:lineRule="exact"/>
        <w:ind w:firstLineChars="200" w:firstLine="482"/>
        <w:jc w:val="both"/>
        <w:rPr>
          <w:rFonts w:ascii="宋体" w:eastAsia="宋体" w:hAnsi="宋体"/>
          <w:b/>
          <w:sz w:val="24"/>
          <w:szCs w:val="24"/>
        </w:rPr>
      </w:pPr>
      <w:r w:rsidRPr="00854091">
        <w:rPr>
          <w:rFonts w:ascii="宋体" w:eastAsia="宋体" w:hAnsi="宋体" w:hint="eastAsia"/>
          <w:b/>
          <w:sz w:val="24"/>
          <w:szCs w:val="24"/>
        </w:rPr>
        <w:t>二、联合体成员及分工</w:t>
      </w:r>
    </w:p>
    <w:p w14:paraId="17223C3A" w14:textId="3A062227" w:rsidR="009D7C3C" w:rsidRDefault="00854091" w:rsidP="001C2309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854091">
        <w:rPr>
          <w:rFonts w:ascii="宋体" w:eastAsia="宋体" w:hAnsi="宋体" w:hint="eastAsia"/>
          <w:sz w:val="24"/>
          <w:szCs w:val="24"/>
        </w:rPr>
        <w:t>公司</w:t>
      </w:r>
      <w:r w:rsidR="000A36EC">
        <w:rPr>
          <w:rFonts w:ascii="宋体" w:eastAsia="宋体" w:hAnsi="宋体" w:hint="eastAsia"/>
          <w:sz w:val="24"/>
          <w:szCs w:val="24"/>
        </w:rPr>
        <w:t>负责项目</w:t>
      </w:r>
      <w:r>
        <w:rPr>
          <w:rFonts w:ascii="宋体" w:eastAsia="宋体" w:hAnsi="宋体" w:hint="eastAsia"/>
          <w:sz w:val="24"/>
          <w:szCs w:val="24"/>
        </w:rPr>
        <w:t>市政公用工程施工</w:t>
      </w:r>
      <w:r w:rsidR="000A36EC">
        <w:rPr>
          <w:rFonts w:ascii="宋体" w:eastAsia="宋体" w:hAnsi="宋体" w:hint="eastAsia"/>
          <w:sz w:val="24"/>
          <w:szCs w:val="24"/>
        </w:rPr>
        <w:t>部分</w:t>
      </w:r>
      <w:r w:rsidR="001C2309">
        <w:rPr>
          <w:rFonts w:ascii="宋体" w:eastAsia="宋体" w:hAnsi="宋体" w:hint="eastAsia"/>
          <w:sz w:val="24"/>
          <w:szCs w:val="24"/>
        </w:rPr>
        <w:t>，</w:t>
      </w:r>
      <w:r w:rsidR="00D71B06" w:rsidRPr="005D055C">
        <w:rPr>
          <w:rFonts w:ascii="宋体" w:eastAsia="宋体" w:hAnsi="宋体" w:hint="eastAsia"/>
          <w:sz w:val="24"/>
          <w:szCs w:val="24"/>
        </w:rPr>
        <w:t>太湖</w:t>
      </w:r>
      <w:proofErr w:type="gramStart"/>
      <w:r w:rsidR="00D71B06" w:rsidRPr="005D055C">
        <w:rPr>
          <w:rFonts w:ascii="宋体" w:eastAsia="宋体" w:hAnsi="宋体" w:hint="eastAsia"/>
          <w:sz w:val="24"/>
          <w:szCs w:val="24"/>
        </w:rPr>
        <w:t>县刘羊建筑</w:t>
      </w:r>
      <w:proofErr w:type="gramEnd"/>
      <w:r w:rsidR="00D71B06" w:rsidRPr="005D055C">
        <w:rPr>
          <w:rFonts w:ascii="宋体" w:eastAsia="宋体" w:hAnsi="宋体" w:hint="eastAsia"/>
          <w:sz w:val="24"/>
          <w:szCs w:val="24"/>
        </w:rPr>
        <w:t>安装有限公司</w:t>
      </w:r>
      <w:r w:rsidR="00D71B06">
        <w:rPr>
          <w:rFonts w:ascii="宋体" w:eastAsia="宋体" w:hAnsi="宋体" w:hint="eastAsia"/>
          <w:sz w:val="24"/>
          <w:szCs w:val="24"/>
        </w:rPr>
        <w:t>负责建筑工程专业施工部分。</w:t>
      </w:r>
      <w:r w:rsidR="00094052">
        <w:rPr>
          <w:rFonts w:ascii="宋体" w:eastAsia="宋体" w:hAnsi="宋体" w:hint="eastAsia"/>
          <w:sz w:val="24"/>
          <w:szCs w:val="24"/>
        </w:rPr>
        <w:t>根据</w:t>
      </w:r>
      <w:r w:rsidR="001C2309">
        <w:rPr>
          <w:rFonts w:ascii="宋体" w:eastAsia="宋体" w:hAnsi="宋体" w:hint="eastAsia"/>
          <w:sz w:val="24"/>
          <w:szCs w:val="24"/>
        </w:rPr>
        <w:t>联合体协议</w:t>
      </w:r>
      <w:r w:rsidR="00094052">
        <w:rPr>
          <w:rFonts w:ascii="宋体" w:eastAsia="宋体" w:hAnsi="宋体" w:hint="eastAsia"/>
          <w:sz w:val="24"/>
          <w:szCs w:val="24"/>
        </w:rPr>
        <w:t>约定</w:t>
      </w:r>
      <w:r w:rsidR="001C2309">
        <w:rPr>
          <w:rFonts w:ascii="宋体" w:eastAsia="宋体" w:hAnsi="宋体" w:hint="eastAsia"/>
          <w:sz w:val="24"/>
          <w:szCs w:val="24"/>
        </w:rPr>
        <w:t>，</w:t>
      </w:r>
      <w:r w:rsidR="000A542C">
        <w:rPr>
          <w:rFonts w:ascii="宋体" w:eastAsia="宋体" w:hAnsi="宋体" w:hint="eastAsia"/>
          <w:sz w:val="24"/>
          <w:szCs w:val="24"/>
        </w:rPr>
        <w:t>公司</w:t>
      </w:r>
      <w:r w:rsidR="000A542C" w:rsidRPr="000A542C">
        <w:rPr>
          <w:rFonts w:ascii="宋体" w:eastAsia="宋体" w:hAnsi="宋体" w:hint="eastAsia"/>
          <w:sz w:val="24"/>
          <w:szCs w:val="24"/>
        </w:rPr>
        <w:t>工程</w:t>
      </w:r>
      <w:proofErr w:type="gramStart"/>
      <w:r w:rsidR="000A542C" w:rsidRPr="000A542C">
        <w:rPr>
          <w:rFonts w:ascii="宋体" w:eastAsia="宋体" w:hAnsi="宋体" w:hint="eastAsia"/>
          <w:sz w:val="24"/>
          <w:szCs w:val="24"/>
        </w:rPr>
        <w:t>量金额</w:t>
      </w:r>
      <w:proofErr w:type="gramEnd"/>
      <w:r w:rsidR="000A542C" w:rsidRPr="000A542C">
        <w:rPr>
          <w:rFonts w:ascii="宋体" w:eastAsia="宋体" w:hAnsi="宋体" w:hint="eastAsia"/>
          <w:sz w:val="24"/>
          <w:szCs w:val="24"/>
        </w:rPr>
        <w:t>约为252</w:t>
      </w:r>
      <w:r w:rsidR="000A542C">
        <w:rPr>
          <w:rFonts w:ascii="宋体" w:eastAsia="宋体" w:hAnsi="宋体"/>
          <w:sz w:val="24"/>
          <w:szCs w:val="24"/>
        </w:rPr>
        <w:t>,</w:t>
      </w:r>
      <w:r w:rsidR="000A542C" w:rsidRPr="000A542C">
        <w:rPr>
          <w:rFonts w:ascii="宋体" w:eastAsia="宋体" w:hAnsi="宋体" w:hint="eastAsia"/>
          <w:sz w:val="24"/>
          <w:szCs w:val="24"/>
        </w:rPr>
        <w:t>506</w:t>
      </w:r>
      <w:r w:rsidR="000A542C">
        <w:rPr>
          <w:rFonts w:ascii="宋体" w:eastAsia="宋体" w:hAnsi="宋体"/>
          <w:sz w:val="24"/>
          <w:szCs w:val="24"/>
        </w:rPr>
        <w:t>,</w:t>
      </w:r>
      <w:r w:rsidR="000A542C" w:rsidRPr="000A542C">
        <w:rPr>
          <w:rFonts w:ascii="宋体" w:eastAsia="宋体" w:hAnsi="宋体" w:hint="eastAsia"/>
          <w:sz w:val="24"/>
          <w:szCs w:val="24"/>
        </w:rPr>
        <w:t>870.7</w:t>
      </w:r>
      <w:r w:rsidR="000A542C">
        <w:rPr>
          <w:rFonts w:ascii="宋体" w:eastAsia="宋体" w:hAnsi="宋体" w:hint="eastAsia"/>
          <w:sz w:val="24"/>
          <w:szCs w:val="24"/>
        </w:rPr>
        <w:t>元，</w:t>
      </w:r>
      <w:r w:rsidR="00D71B06">
        <w:rPr>
          <w:rFonts w:ascii="宋体" w:eastAsia="宋体" w:hAnsi="宋体" w:hint="eastAsia"/>
          <w:sz w:val="24"/>
          <w:szCs w:val="24"/>
        </w:rPr>
        <w:t>约</w:t>
      </w:r>
      <w:r w:rsidR="00E02E18" w:rsidRPr="0030256D">
        <w:rPr>
          <w:rFonts w:ascii="宋体" w:eastAsia="宋体" w:hAnsi="宋体" w:hint="eastAsia"/>
          <w:sz w:val="24"/>
          <w:szCs w:val="24"/>
        </w:rPr>
        <w:t>占公司</w:t>
      </w:r>
      <w:r w:rsidR="00E02E18" w:rsidRPr="00073350">
        <w:rPr>
          <w:rFonts w:ascii="宋体" w:eastAsia="宋体" w:hAnsi="宋体" w:hint="eastAsia"/>
          <w:sz w:val="24"/>
          <w:szCs w:val="24"/>
        </w:rPr>
        <w:t>20</w:t>
      </w:r>
      <w:r w:rsidR="00E02E18">
        <w:rPr>
          <w:rFonts w:ascii="宋体" w:eastAsia="宋体" w:hAnsi="宋体"/>
          <w:sz w:val="24"/>
          <w:szCs w:val="24"/>
        </w:rPr>
        <w:t>2</w:t>
      </w:r>
      <w:r w:rsidR="00991061">
        <w:rPr>
          <w:rFonts w:ascii="宋体" w:eastAsia="宋体" w:hAnsi="宋体" w:hint="eastAsia"/>
          <w:sz w:val="24"/>
          <w:szCs w:val="24"/>
        </w:rPr>
        <w:t>2</w:t>
      </w:r>
      <w:r w:rsidR="00E02E18"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2E1813">
        <w:rPr>
          <w:rFonts w:ascii="宋体" w:eastAsia="宋体" w:hAnsi="宋体" w:hint="eastAsia"/>
          <w:sz w:val="24"/>
          <w:szCs w:val="24"/>
        </w:rPr>
        <w:t>3.89</w:t>
      </w:r>
      <w:r w:rsidR="00E02E18" w:rsidRPr="00AE0D6D">
        <w:rPr>
          <w:rFonts w:ascii="宋体" w:eastAsia="宋体" w:hAnsi="宋体"/>
          <w:sz w:val="24"/>
          <w:szCs w:val="24"/>
        </w:rPr>
        <w:t>%</w:t>
      </w:r>
      <w:r w:rsidR="00E02E18" w:rsidRPr="00AE0D6D">
        <w:rPr>
          <w:rFonts w:ascii="宋体" w:eastAsia="宋体" w:hAnsi="宋体" w:hint="eastAsia"/>
          <w:sz w:val="24"/>
          <w:szCs w:val="24"/>
        </w:rPr>
        <w:t>。</w:t>
      </w:r>
      <w:r w:rsidR="002A616F">
        <w:rPr>
          <w:rFonts w:ascii="宋体" w:eastAsia="宋体" w:hAnsi="宋体" w:hint="eastAsia"/>
          <w:sz w:val="24"/>
          <w:szCs w:val="24"/>
        </w:rPr>
        <w:t xml:space="preserve"> </w:t>
      </w:r>
    </w:p>
    <w:p w14:paraId="6030FEF5" w14:textId="5BD7BA56" w:rsidR="009723D3" w:rsidRPr="009723D3" w:rsidRDefault="00854091" w:rsidP="00854091">
      <w:pPr>
        <w:spacing w:beforeLines="50" w:before="120" w:after="0" w:line="48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三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3F1892CB" w14:textId="6443D620" w:rsidR="005614E2" w:rsidRDefault="008567BA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6867AA0C" w14:textId="77777777" w:rsidR="00854091" w:rsidRDefault="00854091" w:rsidP="00854091">
      <w:pPr>
        <w:spacing w:after="0"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5465DF04" w:rsidR="000D02A0" w:rsidRDefault="000D02A0" w:rsidP="00A81B0E">
      <w:pPr>
        <w:spacing w:after="0" w:line="400" w:lineRule="exact"/>
        <w:ind w:firstLineChars="300" w:firstLine="72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31B52830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1061D5">
        <w:rPr>
          <w:rFonts w:ascii="宋体" w:eastAsia="宋体" w:hAnsi="宋体" w:hint="eastAsia"/>
          <w:sz w:val="24"/>
          <w:szCs w:val="24"/>
        </w:rPr>
        <w:t>3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2E1813">
        <w:rPr>
          <w:rFonts w:ascii="宋体" w:eastAsia="宋体" w:hAnsi="宋体" w:hint="eastAsia"/>
          <w:sz w:val="24"/>
          <w:szCs w:val="24"/>
        </w:rPr>
        <w:t>6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2E1813">
        <w:rPr>
          <w:rFonts w:ascii="宋体" w:eastAsia="宋体" w:hAnsi="宋体" w:hint="eastAsia"/>
          <w:sz w:val="24"/>
          <w:szCs w:val="24"/>
        </w:rPr>
        <w:t>6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0CD2E" w14:textId="77777777" w:rsidR="001D0DB2" w:rsidRDefault="001D0DB2" w:rsidP="00853234">
      <w:pPr>
        <w:spacing w:after="0"/>
      </w:pPr>
      <w:r>
        <w:separator/>
      </w:r>
    </w:p>
  </w:endnote>
  <w:endnote w:type="continuationSeparator" w:id="0">
    <w:p w14:paraId="4A48B8E7" w14:textId="77777777" w:rsidR="001D0DB2" w:rsidRDefault="001D0DB2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21168" w14:textId="77777777" w:rsidR="001D0DB2" w:rsidRDefault="001D0DB2" w:rsidP="00853234">
      <w:pPr>
        <w:spacing w:after="0"/>
      </w:pPr>
      <w:r>
        <w:separator/>
      </w:r>
    </w:p>
  </w:footnote>
  <w:footnote w:type="continuationSeparator" w:id="0">
    <w:p w14:paraId="4C287393" w14:textId="77777777" w:rsidR="001D0DB2" w:rsidRDefault="001D0DB2" w:rsidP="0085323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荣大-马千然">
    <w15:presenceInfo w15:providerId="None" w15:userId="荣大-马千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1223"/>
    <w:rsid w:val="00020C44"/>
    <w:rsid w:val="00031C0D"/>
    <w:rsid w:val="00060301"/>
    <w:rsid w:val="00061E02"/>
    <w:rsid w:val="00066192"/>
    <w:rsid w:val="0006714B"/>
    <w:rsid w:val="00073350"/>
    <w:rsid w:val="00076CEB"/>
    <w:rsid w:val="00094052"/>
    <w:rsid w:val="000A36EC"/>
    <w:rsid w:val="000A542C"/>
    <w:rsid w:val="000A5C31"/>
    <w:rsid w:val="000B083D"/>
    <w:rsid w:val="000C499A"/>
    <w:rsid w:val="000D02A0"/>
    <w:rsid w:val="000E0C30"/>
    <w:rsid w:val="000E1621"/>
    <w:rsid w:val="001061D5"/>
    <w:rsid w:val="00142EAF"/>
    <w:rsid w:val="00157C96"/>
    <w:rsid w:val="0017347C"/>
    <w:rsid w:val="00173760"/>
    <w:rsid w:val="001815A0"/>
    <w:rsid w:val="00192C34"/>
    <w:rsid w:val="001941F9"/>
    <w:rsid w:val="001A1A6E"/>
    <w:rsid w:val="001A3F05"/>
    <w:rsid w:val="001A5292"/>
    <w:rsid w:val="001C2309"/>
    <w:rsid w:val="001C7885"/>
    <w:rsid w:val="001C7E6A"/>
    <w:rsid w:val="001D0DB2"/>
    <w:rsid w:val="001E017B"/>
    <w:rsid w:val="001E03C1"/>
    <w:rsid w:val="001E1459"/>
    <w:rsid w:val="001F17C2"/>
    <w:rsid w:val="00203C52"/>
    <w:rsid w:val="00203D4D"/>
    <w:rsid w:val="00223CB7"/>
    <w:rsid w:val="00224CD7"/>
    <w:rsid w:val="002318FB"/>
    <w:rsid w:val="00247E77"/>
    <w:rsid w:val="00272235"/>
    <w:rsid w:val="0027551D"/>
    <w:rsid w:val="00284891"/>
    <w:rsid w:val="002A616F"/>
    <w:rsid w:val="002D5D66"/>
    <w:rsid w:val="002E177E"/>
    <w:rsid w:val="002E1813"/>
    <w:rsid w:val="002E398E"/>
    <w:rsid w:val="002E4525"/>
    <w:rsid w:val="0030256D"/>
    <w:rsid w:val="003027E8"/>
    <w:rsid w:val="00302F2A"/>
    <w:rsid w:val="00323B43"/>
    <w:rsid w:val="00325C64"/>
    <w:rsid w:val="00335657"/>
    <w:rsid w:val="003509BB"/>
    <w:rsid w:val="00360FAB"/>
    <w:rsid w:val="003A0315"/>
    <w:rsid w:val="003A1CD6"/>
    <w:rsid w:val="003B2425"/>
    <w:rsid w:val="003D0CB1"/>
    <w:rsid w:val="003D37D8"/>
    <w:rsid w:val="003E719B"/>
    <w:rsid w:val="003F2879"/>
    <w:rsid w:val="003F31EA"/>
    <w:rsid w:val="003F38BE"/>
    <w:rsid w:val="00405EE2"/>
    <w:rsid w:val="00411967"/>
    <w:rsid w:val="00413E6E"/>
    <w:rsid w:val="00426133"/>
    <w:rsid w:val="00427D29"/>
    <w:rsid w:val="004358AB"/>
    <w:rsid w:val="00453F86"/>
    <w:rsid w:val="00481B6A"/>
    <w:rsid w:val="00482C9B"/>
    <w:rsid w:val="00486B39"/>
    <w:rsid w:val="004A7BE4"/>
    <w:rsid w:val="004B0B56"/>
    <w:rsid w:val="004B38D6"/>
    <w:rsid w:val="004B44AC"/>
    <w:rsid w:val="004B47F2"/>
    <w:rsid w:val="004C43A9"/>
    <w:rsid w:val="00513CAA"/>
    <w:rsid w:val="00517672"/>
    <w:rsid w:val="0052742A"/>
    <w:rsid w:val="00550E6D"/>
    <w:rsid w:val="005614E2"/>
    <w:rsid w:val="00561FFB"/>
    <w:rsid w:val="005671D5"/>
    <w:rsid w:val="00575B17"/>
    <w:rsid w:val="005847B7"/>
    <w:rsid w:val="00587034"/>
    <w:rsid w:val="005A632D"/>
    <w:rsid w:val="005A7C37"/>
    <w:rsid w:val="005C5732"/>
    <w:rsid w:val="005C6764"/>
    <w:rsid w:val="005D055C"/>
    <w:rsid w:val="005D6D7F"/>
    <w:rsid w:val="005F0B4F"/>
    <w:rsid w:val="005F2243"/>
    <w:rsid w:val="005F6904"/>
    <w:rsid w:val="0060302F"/>
    <w:rsid w:val="00625662"/>
    <w:rsid w:val="0062629F"/>
    <w:rsid w:val="006437DF"/>
    <w:rsid w:val="00643BAD"/>
    <w:rsid w:val="006509B4"/>
    <w:rsid w:val="0066557D"/>
    <w:rsid w:val="00670DB7"/>
    <w:rsid w:val="006771CC"/>
    <w:rsid w:val="00683929"/>
    <w:rsid w:val="006860BE"/>
    <w:rsid w:val="00690552"/>
    <w:rsid w:val="0069073D"/>
    <w:rsid w:val="006913D9"/>
    <w:rsid w:val="006A266F"/>
    <w:rsid w:val="006A61F6"/>
    <w:rsid w:val="006C07E9"/>
    <w:rsid w:val="006E3BBE"/>
    <w:rsid w:val="006F0FC9"/>
    <w:rsid w:val="00703DEB"/>
    <w:rsid w:val="00716EF5"/>
    <w:rsid w:val="00723187"/>
    <w:rsid w:val="007469DE"/>
    <w:rsid w:val="0075060B"/>
    <w:rsid w:val="00751B0C"/>
    <w:rsid w:val="007652CD"/>
    <w:rsid w:val="007C0CD9"/>
    <w:rsid w:val="007D44DC"/>
    <w:rsid w:val="007E57EE"/>
    <w:rsid w:val="007F47F8"/>
    <w:rsid w:val="0081394B"/>
    <w:rsid w:val="008302FF"/>
    <w:rsid w:val="00841FFD"/>
    <w:rsid w:val="00853234"/>
    <w:rsid w:val="00854091"/>
    <w:rsid w:val="00854119"/>
    <w:rsid w:val="008555BB"/>
    <w:rsid w:val="008567BA"/>
    <w:rsid w:val="00857E16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2079B"/>
    <w:rsid w:val="00933BE1"/>
    <w:rsid w:val="0095711F"/>
    <w:rsid w:val="00962012"/>
    <w:rsid w:val="00962266"/>
    <w:rsid w:val="009661BD"/>
    <w:rsid w:val="00971D75"/>
    <w:rsid w:val="009723D3"/>
    <w:rsid w:val="009850CD"/>
    <w:rsid w:val="00991061"/>
    <w:rsid w:val="009978C2"/>
    <w:rsid w:val="009A76C1"/>
    <w:rsid w:val="009D2DD5"/>
    <w:rsid w:val="009D7C3C"/>
    <w:rsid w:val="009E2F4C"/>
    <w:rsid w:val="009E6403"/>
    <w:rsid w:val="00A135E9"/>
    <w:rsid w:val="00A304FC"/>
    <w:rsid w:val="00A66DB1"/>
    <w:rsid w:val="00A768D7"/>
    <w:rsid w:val="00A81B0E"/>
    <w:rsid w:val="00AA63FD"/>
    <w:rsid w:val="00AC6396"/>
    <w:rsid w:val="00AD172E"/>
    <w:rsid w:val="00AD3D4C"/>
    <w:rsid w:val="00AD442D"/>
    <w:rsid w:val="00AD7021"/>
    <w:rsid w:val="00AE0D6D"/>
    <w:rsid w:val="00AE4B52"/>
    <w:rsid w:val="00AE688F"/>
    <w:rsid w:val="00B258C7"/>
    <w:rsid w:val="00B37ECC"/>
    <w:rsid w:val="00B41280"/>
    <w:rsid w:val="00B446EA"/>
    <w:rsid w:val="00B5248B"/>
    <w:rsid w:val="00B67140"/>
    <w:rsid w:val="00B721AF"/>
    <w:rsid w:val="00B722C2"/>
    <w:rsid w:val="00B83549"/>
    <w:rsid w:val="00B9279D"/>
    <w:rsid w:val="00BA5BD7"/>
    <w:rsid w:val="00BC0F73"/>
    <w:rsid w:val="00BC16D5"/>
    <w:rsid w:val="00BC1709"/>
    <w:rsid w:val="00BD2367"/>
    <w:rsid w:val="00C01363"/>
    <w:rsid w:val="00C05B3F"/>
    <w:rsid w:val="00C07452"/>
    <w:rsid w:val="00C152DF"/>
    <w:rsid w:val="00C273F8"/>
    <w:rsid w:val="00C32A4C"/>
    <w:rsid w:val="00C330E0"/>
    <w:rsid w:val="00C4218E"/>
    <w:rsid w:val="00C470BC"/>
    <w:rsid w:val="00C5159A"/>
    <w:rsid w:val="00C64501"/>
    <w:rsid w:val="00C72DE7"/>
    <w:rsid w:val="00C77C01"/>
    <w:rsid w:val="00C9563E"/>
    <w:rsid w:val="00C958BD"/>
    <w:rsid w:val="00CA3B20"/>
    <w:rsid w:val="00CA68F8"/>
    <w:rsid w:val="00CC4B45"/>
    <w:rsid w:val="00D10299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55E1A"/>
    <w:rsid w:val="00D60116"/>
    <w:rsid w:val="00D71B06"/>
    <w:rsid w:val="00D808E5"/>
    <w:rsid w:val="00DA4F52"/>
    <w:rsid w:val="00DA7E48"/>
    <w:rsid w:val="00DB0E61"/>
    <w:rsid w:val="00DC12B7"/>
    <w:rsid w:val="00DF0A8A"/>
    <w:rsid w:val="00E02E18"/>
    <w:rsid w:val="00E216DE"/>
    <w:rsid w:val="00E44B4E"/>
    <w:rsid w:val="00E56890"/>
    <w:rsid w:val="00E67F1B"/>
    <w:rsid w:val="00EB2360"/>
    <w:rsid w:val="00EB36E3"/>
    <w:rsid w:val="00EC085A"/>
    <w:rsid w:val="00EC1311"/>
    <w:rsid w:val="00EC633E"/>
    <w:rsid w:val="00F00B6D"/>
    <w:rsid w:val="00F00CDA"/>
    <w:rsid w:val="00F0669A"/>
    <w:rsid w:val="00F160C3"/>
    <w:rsid w:val="00F22377"/>
    <w:rsid w:val="00F2330E"/>
    <w:rsid w:val="00F25A44"/>
    <w:rsid w:val="00F63914"/>
    <w:rsid w:val="00F73439"/>
    <w:rsid w:val="00F931A6"/>
    <w:rsid w:val="00FA44F2"/>
    <w:rsid w:val="00FB04C9"/>
    <w:rsid w:val="00FC01CD"/>
    <w:rsid w:val="00FD4B8B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0A542C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165</cp:revision>
  <cp:lastPrinted>2023-05-15T08:51:00Z</cp:lastPrinted>
  <dcterms:created xsi:type="dcterms:W3CDTF">2008-09-11T17:20:00Z</dcterms:created>
  <dcterms:modified xsi:type="dcterms:W3CDTF">2023-06-05T06:50:00Z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