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B742F" w14:textId="38D7F191"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AD3D4C">
        <w:rPr>
          <w:rFonts w:asciiTheme="minorEastAsia" w:eastAsiaTheme="minorEastAsia" w:hAnsiTheme="minorEastAsia" w:cs="Times New Roman"/>
          <w:sz w:val="24"/>
          <w:szCs w:val="24"/>
        </w:rPr>
        <w:t>2</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B9279D">
        <w:rPr>
          <w:rFonts w:asciiTheme="minorEastAsia" w:eastAsiaTheme="minorEastAsia" w:hAnsiTheme="minorEastAsia" w:cs="Times New Roman" w:hint="eastAsia"/>
          <w:sz w:val="24"/>
          <w:szCs w:val="24"/>
        </w:rPr>
        <w:t>46</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00B6DBA2"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w:t>
      </w:r>
      <w:r w:rsidR="00625662">
        <w:rPr>
          <w:rFonts w:asciiTheme="minorEastAsia" w:eastAsiaTheme="minorEastAsia" w:hAnsiTheme="minorEastAsia" w:cs="Times New Roman" w:hint="eastAsia"/>
          <w:color w:val="000000"/>
          <w:sz w:val="24"/>
          <w:szCs w:val="24"/>
        </w:rPr>
        <w:t>法律</w:t>
      </w:r>
      <w:r>
        <w:rPr>
          <w:rFonts w:asciiTheme="minorEastAsia" w:eastAsiaTheme="minorEastAsia" w:hAnsiTheme="minorEastAsia" w:cs="Times New Roman" w:hint="eastAsia"/>
          <w:color w:val="000000"/>
          <w:sz w:val="24"/>
          <w:szCs w:val="24"/>
        </w:rPr>
        <w:t>责任。</w:t>
      </w:r>
    </w:p>
    <w:p w14:paraId="2352E9DC" w14:textId="4B702542" w:rsidR="00335657" w:rsidRDefault="00B67140"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B9279D">
        <w:rPr>
          <w:rFonts w:ascii="宋体" w:eastAsia="宋体" w:hAnsi="宋体" w:hint="eastAsia"/>
          <w:sz w:val="24"/>
          <w:szCs w:val="24"/>
        </w:rPr>
        <w:t>安徽省交</w:t>
      </w:r>
      <w:proofErr w:type="gramStart"/>
      <w:r w:rsidR="00B9279D">
        <w:rPr>
          <w:rFonts w:ascii="宋体" w:eastAsia="宋体" w:hAnsi="宋体" w:hint="eastAsia"/>
          <w:sz w:val="24"/>
          <w:szCs w:val="24"/>
        </w:rPr>
        <w:t>控建设</w:t>
      </w:r>
      <w:proofErr w:type="gramEnd"/>
      <w:r w:rsidR="00B9279D">
        <w:rPr>
          <w:rFonts w:ascii="宋体" w:eastAsia="宋体" w:hAnsi="宋体" w:hint="eastAsia"/>
          <w:sz w:val="24"/>
          <w:szCs w:val="24"/>
        </w:rPr>
        <w:t>管理</w:t>
      </w:r>
      <w:r w:rsidR="0069073D" w:rsidRPr="0069073D">
        <w:rPr>
          <w:rFonts w:ascii="宋体" w:eastAsia="宋体" w:hAnsi="宋体" w:hint="eastAsia"/>
          <w:sz w:val="24"/>
          <w:szCs w:val="24"/>
        </w:rPr>
        <w:t>有限公司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625662">
        <w:rPr>
          <w:rFonts w:ascii="宋体" w:eastAsia="宋体" w:hAnsi="宋体" w:hint="eastAsia"/>
          <w:sz w:val="24"/>
          <w:szCs w:val="24"/>
        </w:rPr>
        <w:t>成为</w:t>
      </w:r>
      <w:r w:rsidR="00B9279D" w:rsidRPr="00B9279D">
        <w:rPr>
          <w:rFonts w:ascii="宋体" w:eastAsia="宋体" w:hAnsi="宋体" w:hint="eastAsia"/>
          <w:sz w:val="24"/>
          <w:szCs w:val="24"/>
        </w:rPr>
        <w:t>合肥至周口高速公路寿县（保义）至颍上（南照）段、阜阳至淮滨高速公路安徽段路面工程FH-LM02标段</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F3D780C" w14:textId="77777777" w:rsidR="00BC16D5" w:rsidRDefault="00FC01CD" w:rsidP="00BC16D5">
      <w:pPr>
        <w:spacing w:after="0" w:line="400" w:lineRule="exact"/>
        <w:ind w:firstLineChars="200" w:firstLine="482"/>
        <w:jc w:val="both"/>
        <w:rPr>
          <w:rFonts w:ascii="宋体" w:eastAsia="宋体" w:hAnsi="宋体" w:hint="eastAsia"/>
          <w:b/>
          <w:bCs/>
          <w:sz w:val="24"/>
          <w:szCs w:val="24"/>
        </w:rPr>
      </w:pPr>
      <w:r w:rsidRPr="009723D3">
        <w:rPr>
          <w:rFonts w:ascii="宋体" w:eastAsia="宋体" w:hAnsi="宋体" w:hint="eastAsia"/>
          <w:b/>
          <w:bCs/>
          <w:sz w:val="24"/>
          <w:szCs w:val="24"/>
        </w:rPr>
        <w:t>一、项目概况</w:t>
      </w:r>
    </w:p>
    <w:p w14:paraId="36BFEB8F" w14:textId="34332DDD" w:rsidR="001815A0" w:rsidRPr="00BC16D5" w:rsidRDefault="00B67140" w:rsidP="00BC16D5">
      <w:pPr>
        <w:spacing w:after="0" w:line="400" w:lineRule="exact"/>
        <w:ind w:firstLineChars="200" w:firstLine="480"/>
        <w:jc w:val="both"/>
        <w:rPr>
          <w:rFonts w:ascii="宋体" w:eastAsia="宋体" w:hAnsi="宋体"/>
          <w:b/>
          <w:bCs/>
          <w:sz w:val="24"/>
          <w:szCs w:val="24"/>
        </w:rPr>
      </w:pPr>
      <w:r w:rsidRPr="0030256D">
        <w:rPr>
          <w:rFonts w:ascii="宋体" w:eastAsia="宋体" w:hAnsi="宋体" w:hint="eastAsia"/>
          <w:sz w:val="24"/>
          <w:szCs w:val="24"/>
        </w:rPr>
        <w:t>项目名称：</w:t>
      </w:r>
      <w:r w:rsidR="001815A0" w:rsidRPr="001815A0">
        <w:rPr>
          <w:rFonts w:ascii="宋体" w:eastAsia="宋体" w:hAnsi="宋体" w:hint="eastAsia"/>
          <w:sz w:val="24"/>
          <w:szCs w:val="24"/>
        </w:rPr>
        <w:t>合肥至周口高速公路寿县（保义）至颍上（南照）段、阜阳至淮滨高速公路安徽段路面工程FH-LM02标段</w:t>
      </w:r>
      <w:bookmarkStart w:id="0" w:name="_GoBack"/>
      <w:bookmarkEnd w:id="0"/>
    </w:p>
    <w:p w14:paraId="00F93462" w14:textId="43DB515F" w:rsidR="001815A0" w:rsidRDefault="00BC1709" w:rsidP="001815A0">
      <w:pPr>
        <w:spacing w:after="0" w:line="400" w:lineRule="exact"/>
        <w:ind w:leftChars="200" w:left="440"/>
        <w:rPr>
          <w:rFonts w:ascii="宋体" w:eastAsia="宋体" w:hAnsi="宋体"/>
          <w:sz w:val="24"/>
          <w:szCs w:val="24"/>
        </w:rPr>
      </w:pPr>
      <w:r>
        <w:rPr>
          <w:rFonts w:ascii="宋体" w:eastAsia="宋体" w:hAnsi="宋体" w:hint="eastAsia"/>
          <w:sz w:val="24"/>
          <w:szCs w:val="24"/>
        </w:rPr>
        <w:t>项</w:t>
      </w:r>
      <w:r w:rsidR="00B67140" w:rsidRPr="0030256D">
        <w:rPr>
          <w:rFonts w:ascii="宋体" w:eastAsia="宋体" w:hAnsi="宋体" w:hint="eastAsia"/>
          <w:sz w:val="24"/>
          <w:szCs w:val="24"/>
        </w:rPr>
        <w:t>目地点：</w:t>
      </w:r>
      <w:r w:rsidR="001815A0" w:rsidRPr="001815A0">
        <w:rPr>
          <w:rFonts w:ascii="宋体" w:eastAsia="宋体" w:hAnsi="宋体" w:hint="eastAsia"/>
          <w:sz w:val="24"/>
          <w:szCs w:val="24"/>
        </w:rPr>
        <w:t>安徽省阜阳市阜南</w:t>
      </w:r>
      <w:r w:rsidR="001815A0">
        <w:rPr>
          <w:rFonts w:ascii="宋体" w:eastAsia="宋体" w:hAnsi="宋体" w:hint="eastAsia"/>
          <w:sz w:val="24"/>
          <w:szCs w:val="24"/>
        </w:rPr>
        <w:t>县</w:t>
      </w:r>
    </w:p>
    <w:p w14:paraId="2154B7FE" w14:textId="722F05E3" w:rsidR="00335657" w:rsidRPr="0030256D" w:rsidRDefault="00B67140" w:rsidP="001815A0">
      <w:pPr>
        <w:spacing w:after="0" w:line="400" w:lineRule="exact"/>
        <w:ind w:leftChars="200" w:left="440"/>
        <w:rPr>
          <w:rFonts w:ascii="宋体" w:eastAsia="宋体" w:hAnsi="宋体"/>
          <w:sz w:val="24"/>
          <w:szCs w:val="24"/>
        </w:rPr>
      </w:pPr>
      <w:r w:rsidRPr="0030256D">
        <w:rPr>
          <w:rFonts w:ascii="宋体" w:eastAsia="宋体" w:hAnsi="宋体" w:hint="eastAsia"/>
          <w:sz w:val="24"/>
          <w:szCs w:val="24"/>
        </w:rPr>
        <w:t>中标</w:t>
      </w:r>
      <w:r w:rsidR="00413E6E">
        <w:rPr>
          <w:rFonts w:ascii="宋体" w:eastAsia="宋体" w:hAnsi="宋体" w:hint="eastAsia"/>
          <w:sz w:val="24"/>
          <w:szCs w:val="24"/>
        </w:rPr>
        <w:t>金额</w:t>
      </w:r>
      <w:r w:rsidRPr="0030256D">
        <w:rPr>
          <w:rFonts w:ascii="宋体" w:eastAsia="宋体" w:hAnsi="宋体" w:hint="eastAsia"/>
          <w:sz w:val="24"/>
          <w:szCs w:val="24"/>
        </w:rPr>
        <w:t>：</w:t>
      </w:r>
      <w:r w:rsidR="001815A0" w:rsidRPr="001815A0">
        <w:rPr>
          <w:rFonts w:ascii="宋体" w:eastAsia="宋体" w:hAnsi="宋体"/>
          <w:sz w:val="24"/>
          <w:szCs w:val="24"/>
        </w:rPr>
        <w:t>192</w:t>
      </w:r>
      <w:r w:rsidR="001815A0">
        <w:rPr>
          <w:rFonts w:ascii="宋体" w:eastAsia="宋体" w:hAnsi="宋体" w:hint="eastAsia"/>
          <w:sz w:val="24"/>
          <w:szCs w:val="24"/>
        </w:rPr>
        <w:t>,</w:t>
      </w:r>
      <w:r w:rsidR="001815A0" w:rsidRPr="001815A0">
        <w:rPr>
          <w:rFonts w:ascii="宋体" w:eastAsia="宋体" w:hAnsi="宋体"/>
          <w:sz w:val="24"/>
          <w:szCs w:val="24"/>
        </w:rPr>
        <w:t>235</w:t>
      </w:r>
      <w:r w:rsidR="001815A0">
        <w:rPr>
          <w:rFonts w:ascii="宋体" w:eastAsia="宋体" w:hAnsi="宋体" w:hint="eastAsia"/>
          <w:sz w:val="24"/>
          <w:szCs w:val="24"/>
        </w:rPr>
        <w:t>,</w:t>
      </w:r>
      <w:r w:rsidR="001815A0" w:rsidRPr="001815A0">
        <w:rPr>
          <w:rFonts w:ascii="宋体" w:eastAsia="宋体" w:hAnsi="宋体"/>
          <w:sz w:val="24"/>
          <w:szCs w:val="24"/>
        </w:rPr>
        <w:t>046.24</w:t>
      </w:r>
      <w:r w:rsidR="00CA68F8" w:rsidRPr="00CA68F8">
        <w:rPr>
          <w:rFonts w:ascii="宋体" w:eastAsia="宋体" w:hAnsi="宋体" w:hint="eastAsia"/>
          <w:sz w:val="24"/>
          <w:szCs w:val="24"/>
        </w:rPr>
        <w:t>元</w:t>
      </w:r>
      <w:r w:rsidR="00EC633E">
        <w:rPr>
          <w:rFonts w:ascii="宋体" w:eastAsia="宋体" w:hAnsi="宋体" w:hint="eastAsia"/>
          <w:sz w:val="24"/>
          <w:szCs w:val="24"/>
        </w:rPr>
        <w:t>人民币</w:t>
      </w:r>
    </w:p>
    <w:p w14:paraId="4A23463E" w14:textId="77FC283E" w:rsidR="00335657" w:rsidRPr="0030256D" w:rsidRDefault="00B67140" w:rsidP="00D46DC5">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1815A0">
        <w:rPr>
          <w:rFonts w:ascii="宋体" w:eastAsia="宋体" w:hAnsi="宋体" w:hint="eastAsia"/>
          <w:sz w:val="24"/>
          <w:szCs w:val="24"/>
        </w:rPr>
        <w:t>13个月</w:t>
      </w:r>
    </w:p>
    <w:p w14:paraId="1AE38AAF" w14:textId="264C25D4" w:rsidR="000E1621" w:rsidRDefault="00B67140" w:rsidP="000E1621">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工程概况：</w:t>
      </w:r>
      <w:r w:rsidR="000E1621" w:rsidRPr="001815A0">
        <w:rPr>
          <w:rFonts w:ascii="宋体" w:eastAsia="宋体" w:hAnsi="宋体" w:hint="eastAsia"/>
          <w:sz w:val="24"/>
          <w:szCs w:val="24"/>
        </w:rPr>
        <w:t>阜</w:t>
      </w:r>
      <w:r w:rsidR="001815A0" w:rsidRPr="001815A0">
        <w:rPr>
          <w:rFonts w:ascii="宋体" w:eastAsia="宋体" w:hAnsi="宋体" w:hint="eastAsia"/>
          <w:sz w:val="24"/>
          <w:szCs w:val="24"/>
        </w:rPr>
        <w:t>阳至淮滨高速公路安徽段项目路线起于起于阜阳市颍州区三塔集镇接</w:t>
      </w:r>
      <w:proofErr w:type="gramStart"/>
      <w:r w:rsidR="001815A0" w:rsidRPr="001815A0">
        <w:rPr>
          <w:rFonts w:ascii="宋体" w:eastAsia="宋体" w:hAnsi="宋体" w:hint="eastAsia"/>
          <w:sz w:val="24"/>
          <w:szCs w:val="24"/>
        </w:rPr>
        <w:t>滁</w:t>
      </w:r>
      <w:proofErr w:type="gramEnd"/>
      <w:r w:rsidR="001815A0" w:rsidRPr="001815A0">
        <w:rPr>
          <w:rFonts w:ascii="宋体" w:eastAsia="宋体" w:hAnsi="宋体" w:hint="eastAsia"/>
          <w:sz w:val="24"/>
          <w:szCs w:val="24"/>
        </w:rPr>
        <w:t>新高速，终于皖豫省界阜南县八里庄，路线全长35公里，概算投资49.18亿元。项目共设置特大桥1座，大桥8座，分离立交20座，桥梁总长15.495公里，占路线总长的44.3%；设枢纽互通1处、服务型互通1处；设服务区1处、养护工区1处，交警营房1处等配套设施。</w:t>
      </w:r>
      <w:r w:rsidR="000E1621">
        <w:rPr>
          <w:rFonts w:ascii="宋体" w:eastAsia="宋体" w:hAnsi="宋体" w:hint="eastAsia"/>
          <w:sz w:val="24"/>
          <w:szCs w:val="24"/>
        </w:rPr>
        <w:t xml:space="preserve"> </w:t>
      </w:r>
    </w:p>
    <w:p w14:paraId="17223C3A" w14:textId="298C7128" w:rsidR="009D7C3C" w:rsidRDefault="00E02E18" w:rsidP="00FD4B8B">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w:t>
      </w:r>
      <w:r>
        <w:rPr>
          <w:rFonts w:ascii="宋体" w:eastAsia="宋体" w:hAnsi="宋体"/>
          <w:sz w:val="24"/>
          <w:szCs w:val="24"/>
        </w:rPr>
        <w:t>2</w:t>
      </w:r>
      <w:r w:rsidR="00A66DB1">
        <w:rPr>
          <w:rFonts w:ascii="宋体" w:eastAsia="宋体" w:hAnsi="宋体"/>
          <w:sz w:val="24"/>
          <w:szCs w:val="24"/>
        </w:rPr>
        <w:t>1</w:t>
      </w:r>
      <w:r w:rsidRPr="00073350">
        <w:rPr>
          <w:rFonts w:ascii="宋体" w:eastAsia="宋体" w:hAnsi="宋体" w:hint="eastAsia"/>
          <w:sz w:val="24"/>
          <w:szCs w:val="24"/>
        </w:rPr>
        <w:t>年经审计营业收入的</w:t>
      </w:r>
      <w:r w:rsidR="001815A0">
        <w:rPr>
          <w:rFonts w:ascii="宋体" w:eastAsia="宋体" w:hAnsi="宋体" w:hint="eastAsia"/>
          <w:sz w:val="24"/>
          <w:szCs w:val="24"/>
        </w:rPr>
        <w:t>3</w:t>
      </w:r>
      <w:r w:rsidR="00C273F8">
        <w:rPr>
          <w:rFonts w:ascii="宋体" w:eastAsia="宋体" w:hAnsi="宋体"/>
          <w:sz w:val="24"/>
          <w:szCs w:val="24"/>
        </w:rPr>
        <w:t>.75</w:t>
      </w:r>
      <w:r w:rsidRPr="00AE0D6D">
        <w:rPr>
          <w:rFonts w:ascii="宋体" w:eastAsia="宋体" w:hAnsi="宋体"/>
          <w:sz w:val="24"/>
          <w:szCs w:val="24"/>
        </w:rPr>
        <w:t>%</w:t>
      </w:r>
      <w:r w:rsidRPr="00AE0D6D">
        <w:rPr>
          <w:rFonts w:ascii="宋体" w:eastAsia="宋体" w:hAnsi="宋体" w:hint="eastAsia"/>
          <w:sz w:val="24"/>
          <w:szCs w:val="24"/>
        </w:rPr>
        <w:t>。</w:t>
      </w:r>
    </w:p>
    <w:p w14:paraId="6030FEF5" w14:textId="551F5101" w:rsidR="009723D3" w:rsidRPr="009723D3" w:rsidRDefault="00EC633E" w:rsidP="00D46DC5">
      <w:pPr>
        <w:spacing w:after="0" w:line="400" w:lineRule="exact"/>
        <w:ind w:firstLineChars="200" w:firstLine="482"/>
        <w:jc w:val="both"/>
        <w:rPr>
          <w:rFonts w:ascii="宋体" w:eastAsia="宋体" w:hAnsi="宋体"/>
          <w:b/>
          <w:bCs/>
          <w:sz w:val="24"/>
          <w:szCs w:val="24"/>
        </w:rPr>
      </w:pPr>
      <w:r>
        <w:rPr>
          <w:rFonts w:ascii="宋体" w:eastAsia="宋体" w:hAnsi="宋体" w:hint="eastAsia"/>
          <w:b/>
          <w:bCs/>
          <w:sz w:val="24"/>
          <w:szCs w:val="24"/>
        </w:rPr>
        <w:t>二</w:t>
      </w:r>
      <w:r w:rsidR="009723D3" w:rsidRPr="009723D3">
        <w:rPr>
          <w:rFonts w:ascii="宋体" w:eastAsia="宋体" w:hAnsi="宋体" w:hint="eastAsia"/>
          <w:b/>
          <w:bCs/>
          <w:sz w:val="24"/>
          <w:szCs w:val="24"/>
        </w:rPr>
        <w:t>、风险提示</w:t>
      </w:r>
    </w:p>
    <w:p w14:paraId="3F1892CB" w14:textId="6443D620" w:rsidR="005614E2" w:rsidRDefault="008567BA" w:rsidP="000E1621">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0BC18A4E" w14:textId="77777777" w:rsidR="000E1621" w:rsidRPr="00D46DC5" w:rsidRDefault="000E1621" w:rsidP="000E1621">
      <w:pPr>
        <w:spacing w:after="0" w:line="400" w:lineRule="exact"/>
        <w:ind w:firstLineChars="200" w:firstLine="480"/>
        <w:jc w:val="both"/>
        <w:rPr>
          <w:rFonts w:ascii="宋体" w:eastAsia="宋体" w:hAnsi="宋体"/>
          <w:sz w:val="24"/>
          <w:szCs w:val="24"/>
        </w:rPr>
      </w:pPr>
    </w:p>
    <w:p w14:paraId="085BE8D5" w14:textId="5465DF04" w:rsidR="000D02A0" w:rsidRDefault="000D02A0" w:rsidP="00D46DC5">
      <w:pPr>
        <w:spacing w:after="0" w:line="400" w:lineRule="exact"/>
        <w:ind w:firstLineChars="200" w:firstLine="480"/>
        <w:jc w:val="both"/>
        <w:rPr>
          <w:rFonts w:ascii="宋体" w:eastAsia="宋体" w:hAnsi="宋体"/>
          <w:sz w:val="24"/>
          <w:szCs w:val="24"/>
        </w:rPr>
      </w:pPr>
      <w:r>
        <w:rPr>
          <w:rFonts w:ascii="宋体" w:eastAsia="宋体" w:hAnsi="宋体" w:hint="eastAsia"/>
          <w:sz w:val="24"/>
          <w:szCs w:val="24"/>
        </w:rPr>
        <w:t>特此公告</w:t>
      </w:r>
      <w:r w:rsidR="0006714B">
        <w:rPr>
          <w:rFonts w:ascii="宋体" w:eastAsia="宋体" w:hAnsi="宋体" w:hint="eastAsia"/>
          <w:sz w:val="24"/>
          <w:szCs w:val="24"/>
        </w:rPr>
        <w:t>。</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20BDC1D6" w:rsidR="00335657" w:rsidRPr="00F00B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3F38BE">
        <w:rPr>
          <w:rFonts w:ascii="宋体" w:eastAsia="宋体" w:hAnsi="宋体"/>
          <w:sz w:val="24"/>
          <w:szCs w:val="24"/>
        </w:rPr>
        <w:t>2</w:t>
      </w:r>
      <w:r w:rsidRPr="0030256D">
        <w:rPr>
          <w:rFonts w:ascii="宋体" w:eastAsia="宋体" w:hAnsi="宋体" w:hint="eastAsia"/>
          <w:sz w:val="24"/>
          <w:szCs w:val="24"/>
        </w:rPr>
        <w:t>年</w:t>
      </w:r>
      <w:r w:rsidR="000E1621">
        <w:rPr>
          <w:rFonts w:ascii="宋体" w:eastAsia="宋体" w:hAnsi="宋体" w:hint="eastAsia"/>
          <w:sz w:val="24"/>
          <w:szCs w:val="24"/>
        </w:rPr>
        <w:t>9</w:t>
      </w:r>
      <w:r w:rsidRPr="0030256D">
        <w:rPr>
          <w:rFonts w:ascii="宋体" w:eastAsia="宋体" w:hAnsi="宋体" w:hint="eastAsia"/>
          <w:sz w:val="24"/>
          <w:szCs w:val="24"/>
        </w:rPr>
        <w:t>月</w:t>
      </w:r>
      <w:r w:rsidR="00061E02">
        <w:rPr>
          <w:rFonts w:ascii="宋体" w:eastAsia="宋体" w:hAnsi="宋体"/>
          <w:sz w:val="24"/>
          <w:szCs w:val="24"/>
        </w:rPr>
        <w:t>2</w:t>
      </w:r>
      <w:r w:rsidR="000E1621">
        <w:rPr>
          <w:rFonts w:ascii="宋体" w:eastAsia="宋体" w:hAnsi="宋体" w:hint="eastAsia"/>
          <w:sz w:val="24"/>
          <w:szCs w:val="24"/>
        </w:rPr>
        <w:t>2</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5AA8F" w14:textId="77777777" w:rsidR="000E0C30" w:rsidRDefault="000E0C30" w:rsidP="00853234">
      <w:pPr>
        <w:spacing w:after="0"/>
      </w:pPr>
      <w:r>
        <w:separator/>
      </w:r>
    </w:p>
  </w:endnote>
  <w:endnote w:type="continuationSeparator" w:id="0">
    <w:p w14:paraId="2889328F" w14:textId="77777777" w:rsidR="000E0C30" w:rsidRDefault="000E0C30"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C35A" w14:textId="77777777" w:rsidR="000E0C30" w:rsidRDefault="000E0C30" w:rsidP="00853234">
      <w:pPr>
        <w:spacing w:after="0"/>
      </w:pPr>
      <w:r>
        <w:separator/>
      </w:r>
    </w:p>
  </w:footnote>
  <w:footnote w:type="continuationSeparator" w:id="0">
    <w:p w14:paraId="3C56DBF0" w14:textId="77777777" w:rsidR="000E0C30" w:rsidRDefault="000E0C30"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1223"/>
    <w:rsid w:val="00031C0D"/>
    <w:rsid w:val="00060301"/>
    <w:rsid w:val="00061E02"/>
    <w:rsid w:val="0006714B"/>
    <w:rsid w:val="00073350"/>
    <w:rsid w:val="00076CEB"/>
    <w:rsid w:val="000A5C31"/>
    <w:rsid w:val="000C499A"/>
    <w:rsid w:val="000D02A0"/>
    <w:rsid w:val="000E0C30"/>
    <w:rsid w:val="000E1621"/>
    <w:rsid w:val="00142EAF"/>
    <w:rsid w:val="00173760"/>
    <w:rsid w:val="001815A0"/>
    <w:rsid w:val="00192C34"/>
    <w:rsid w:val="001941F9"/>
    <w:rsid w:val="001A1A6E"/>
    <w:rsid w:val="001A3F05"/>
    <w:rsid w:val="001A5292"/>
    <w:rsid w:val="001C7885"/>
    <w:rsid w:val="001C7E6A"/>
    <w:rsid w:val="001E017B"/>
    <w:rsid w:val="001E03C1"/>
    <w:rsid w:val="001E1459"/>
    <w:rsid w:val="001F17C2"/>
    <w:rsid w:val="00203C52"/>
    <w:rsid w:val="00203D4D"/>
    <w:rsid w:val="00224CD7"/>
    <w:rsid w:val="002318FB"/>
    <w:rsid w:val="00247E77"/>
    <w:rsid w:val="00272235"/>
    <w:rsid w:val="0027551D"/>
    <w:rsid w:val="00284891"/>
    <w:rsid w:val="002D5D66"/>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3F38BE"/>
    <w:rsid w:val="00411967"/>
    <w:rsid w:val="00413E6E"/>
    <w:rsid w:val="00426133"/>
    <w:rsid w:val="004358AB"/>
    <w:rsid w:val="00453F86"/>
    <w:rsid w:val="00481B6A"/>
    <w:rsid w:val="00482C9B"/>
    <w:rsid w:val="004B0B56"/>
    <w:rsid w:val="004B38D6"/>
    <w:rsid w:val="004B44AC"/>
    <w:rsid w:val="004B47F2"/>
    <w:rsid w:val="004C43A9"/>
    <w:rsid w:val="00513CAA"/>
    <w:rsid w:val="00517672"/>
    <w:rsid w:val="0052742A"/>
    <w:rsid w:val="00550E6D"/>
    <w:rsid w:val="005614E2"/>
    <w:rsid w:val="00561FFB"/>
    <w:rsid w:val="005671D5"/>
    <w:rsid w:val="00575B17"/>
    <w:rsid w:val="005847B7"/>
    <w:rsid w:val="00587034"/>
    <w:rsid w:val="005A632D"/>
    <w:rsid w:val="005A7C37"/>
    <w:rsid w:val="005C5732"/>
    <w:rsid w:val="005C6764"/>
    <w:rsid w:val="005F0B4F"/>
    <w:rsid w:val="005F2243"/>
    <w:rsid w:val="005F6904"/>
    <w:rsid w:val="0060302F"/>
    <w:rsid w:val="00625662"/>
    <w:rsid w:val="0062629F"/>
    <w:rsid w:val="006437DF"/>
    <w:rsid w:val="00643BAD"/>
    <w:rsid w:val="006509B4"/>
    <w:rsid w:val="0066557D"/>
    <w:rsid w:val="00670DB7"/>
    <w:rsid w:val="006771CC"/>
    <w:rsid w:val="006860BE"/>
    <w:rsid w:val="00690552"/>
    <w:rsid w:val="0069073D"/>
    <w:rsid w:val="006913D9"/>
    <w:rsid w:val="006A266F"/>
    <w:rsid w:val="006A61F6"/>
    <w:rsid w:val="006C07E9"/>
    <w:rsid w:val="006E3BBE"/>
    <w:rsid w:val="006F0FC9"/>
    <w:rsid w:val="00703DEB"/>
    <w:rsid w:val="00716EF5"/>
    <w:rsid w:val="00723187"/>
    <w:rsid w:val="007469DE"/>
    <w:rsid w:val="0075060B"/>
    <w:rsid w:val="00751B0C"/>
    <w:rsid w:val="007652CD"/>
    <w:rsid w:val="007C0CD9"/>
    <w:rsid w:val="007D44DC"/>
    <w:rsid w:val="007E57EE"/>
    <w:rsid w:val="007F47F8"/>
    <w:rsid w:val="008302FF"/>
    <w:rsid w:val="00841FFD"/>
    <w:rsid w:val="00853234"/>
    <w:rsid w:val="00854119"/>
    <w:rsid w:val="008555BB"/>
    <w:rsid w:val="008567BA"/>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23D3"/>
    <w:rsid w:val="009850CD"/>
    <w:rsid w:val="009978C2"/>
    <w:rsid w:val="009A76C1"/>
    <w:rsid w:val="009D2DD5"/>
    <w:rsid w:val="009D7C3C"/>
    <w:rsid w:val="009E2F4C"/>
    <w:rsid w:val="009E6403"/>
    <w:rsid w:val="00A135E9"/>
    <w:rsid w:val="00A304FC"/>
    <w:rsid w:val="00A66DB1"/>
    <w:rsid w:val="00A768D7"/>
    <w:rsid w:val="00AA63FD"/>
    <w:rsid w:val="00AC6396"/>
    <w:rsid w:val="00AD172E"/>
    <w:rsid w:val="00AD3D4C"/>
    <w:rsid w:val="00AD442D"/>
    <w:rsid w:val="00AD7021"/>
    <w:rsid w:val="00AE0D6D"/>
    <w:rsid w:val="00AE4B52"/>
    <w:rsid w:val="00AE688F"/>
    <w:rsid w:val="00B258C7"/>
    <w:rsid w:val="00B41280"/>
    <w:rsid w:val="00B446EA"/>
    <w:rsid w:val="00B5248B"/>
    <w:rsid w:val="00B67140"/>
    <w:rsid w:val="00B721AF"/>
    <w:rsid w:val="00B722C2"/>
    <w:rsid w:val="00B83549"/>
    <w:rsid w:val="00B9279D"/>
    <w:rsid w:val="00BA5BD7"/>
    <w:rsid w:val="00BC16D5"/>
    <w:rsid w:val="00BC1709"/>
    <w:rsid w:val="00BD2367"/>
    <w:rsid w:val="00C05B3F"/>
    <w:rsid w:val="00C07452"/>
    <w:rsid w:val="00C152DF"/>
    <w:rsid w:val="00C273F8"/>
    <w:rsid w:val="00C32A4C"/>
    <w:rsid w:val="00C330E0"/>
    <w:rsid w:val="00C470BC"/>
    <w:rsid w:val="00C5159A"/>
    <w:rsid w:val="00C64501"/>
    <w:rsid w:val="00C72DE7"/>
    <w:rsid w:val="00C77C01"/>
    <w:rsid w:val="00C958BD"/>
    <w:rsid w:val="00CA3B20"/>
    <w:rsid w:val="00CA68F8"/>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808E5"/>
    <w:rsid w:val="00DA7E48"/>
    <w:rsid w:val="00DC12B7"/>
    <w:rsid w:val="00DF0A8A"/>
    <w:rsid w:val="00E02E18"/>
    <w:rsid w:val="00E216DE"/>
    <w:rsid w:val="00E44B4E"/>
    <w:rsid w:val="00E56890"/>
    <w:rsid w:val="00E67F1B"/>
    <w:rsid w:val="00EB2360"/>
    <w:rsid w:val="00EB36E3"/>
    <w:rsid w:val="00EC085A"/>
    <w:rsid w:val="00EC633E"/>
    <w:rsid w:val="00F00B6D"/>
    <w:rsid w:val="00F00CDA"/>
    <w:rsid w:val="00F0669A"/>
    <w:rsid w:val="00F22377"/>
    <w:rsid w:val="00F2330E"/>
    <w:rsid w:val="00F25A44"/>
    <w:rsid w:val="00F73439"/>
    <w:rsid w:val="00FA44F2"/>
    <w:rsid w:val="00FB04C9"/>
    <w:rsid w:val="00FC01CD"/>
    <w:rsid w:val="00FD4B8B"/>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08E5"/>
    <w:pPr>
      <w:spacing w:after="0"/>
    </w:pPr>
    <w:rPr>
      <w:sz w:val="18"/>
      <w:szCs w:val="18"/>
    </w:rPr>
  </w:style>
  <w:style w:type="paragraph" w:styleId="a4">
    <w:name w:val="footer"/>
    <w:basedOn w:val="a"/>
    <w:link w:val="Char0"/>
    <w:uiPriority w:val="99"/>
    <w:unhideWhenUsed/>
    <w:qFormat/>
    <w:rsid w:val="00D808E5"/>
    <w:pPr>
      <w:tabs>
        <w:tab w:val="center" w:pos="4153"/>
        <w:tab w:val="right" w:pos="8306"/>
      </w:tabs>
    </w:pPr>
    <w:rPr>
      <w:sz w:val="18"/>
      <w:szCs w:val="18"/>
    </w:rPr>
  </w:style>
  <w:style w:type="paragraph" w:styleId="a5">
    <w:name w:val="header"/>
    <w:basedOn w:val="a"/>
    <w:link w:val="Char1"/>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Char1">
    <w:name w:val="页眉 Char"/>
    <w:basedOn w:val="a0"/>
    <w:link w:val="a5"/>
    <w:uiPriority w:val="99"/>
    <w:rsid w:val="00D808E5"/>
    <w:rPr>
      <w:rFonts w:ascii="Tahoma" w:hAnsi="Tahoma"/>
      <w:sz w:val="18"/>
      <w:szCs w:val="18"/>
    </w:rPr>
  </w:style>
  <w:style w:type="character" w:customStyle="1" w:styleId="Char0">
    <w:name w:val="页脚 Char"/>
    <w:basedOn w:val="a0"/>
    <w:link w:val="a4"/>
    <w:uiPriority w:val="99"/>
    <w:rsid w:val="00D808E5"/>
    <w:rPr>
      <w:rFonts w:ascii="Tahoma" w:hAnsi="Tahoma"/>
      <w:sz w:val="18"/>
      <w:szCs w:val="18"/>
    </w:rPr>
  </w:style>
  <w:style w:type="character" w:customStyle="1" w:styleId="Char">
    <w:name w:val="批注框文本 Char"/>
    <w:basedOn w:val="a0"/>
    <w:link w:val="a3"/>
    <w:uiPriority w:val="99"/>
    <w:semiHidden/>
    <w:qFormat/>
    <w:rsid w:val="00D808E5"/>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Lenovo</cp:lastModifiedBy>
  <cp:revision>137</cp:revision>
  <cp:lastPrinted>2021-12-20T07:59:00Z</cp:lastPrinted>
  <dcterms:created xsi:type="dcterms:W3CDTF">2008-09-11T17:20:00Z</dcterms:created>
  <dcterms:modified xsi:type="dcterms:W3CDTF">2022-09-21T06:43:00Z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