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宋体" w:eastAsia="宋体" w:hAnsi="宋体" w:hint="eastAsia"/>
          <w:b/>
          <w:szCs w:val="21"/>
        </w:rPr>
        <w:alias w:val="模块:证券代码、简称"/>
        <w:tag w:val="_SEC_cac4d83d41894224a66fa3faf38e51a6"/>
        <w:id w:val="-2066252903"/>
        <w:lock w:val="sdtLocked"/>
        <w:placeholder>
          <w:docPart w:val="GBC22222222222222222222222222222"/>
        </w:placeholder>
      </w:sdtPr>
      <w:sdtEndPr/>
      <w:sdtContent>
        <w:bookmarkStart w:id="0" w:name="_InMacro_" w:displacedByCustomXml="prev"/>
        <w:bookmarkEnd w:id="0" w:displacedByCustomXml="prev"/>
        <w:p w14:paraId="642754BD" w14:textId="77777777" w:rsidR="002F277F" w:rsidRDefault="00BD0E46">
          <w:pPr>
            <w:jc w:val="left"/>
            <w:rPr>
              <w:rFonts w:ascii="宋体" w:eastAsia="宋体" w:hAnsi="宋体"/>
              <w:b/>
              <w:szCs w:val="21"/>
            </w:rPr>
          </w:pPr>
          <w:r>
            <w:rPr>
              <w:rFonts w:ascii="宋体" w:eastAsia="宋体" w:hAnsi="宋体" w:hint="eastAsia"/>
              <w:b/>
              <w:szCs w:val="21"/>
            </w:rPr>
            <w:t>公司代码：</w:t>
          </w:r>
          <w:sdt>
            <w:sdtPr>
              <w:rPr>
                <w:rFonts w:ascii="宋体" w:eastAsia="宋体" w:hAnsi="宋体" w:hint="eastAsia"/>
                <w:b/>
                <w:szCs w:val="21"/>
              </w:rPr>
              <w:alias w:val="公司代码"/>
              <w:tag w:val="_GBC_aa007ebafb254bdab24f302b7f71451d"/>
              <w:id w:val="17937838"/>
              <w:lock w:val="sdtLocked"/>
              <w:placeholder>
                <w:docPart w:val="GBC22222222222222222222222222222"/>
              </w:placeholder>
            </w:sdtPr>
            <w:sdtEndPr/>
            <w:sdtContent>
              <w:r>
                <w:rPr>
                  <w:rFonts w:ascii="宋体" w:eastAsia="宋体" w:hAnsi="宋体" w:hint="eastAsia"/>
                  <w:b/>
                  <w:szCs w:val="21"/>
                </w:rPr>
                <w:t>603815</w:t>
              </w:r>
            </w:sdtContent>
          </w:sdt>
          <w:r>
            <w:rPr>
              <w:rFonts w:ascii="宋体" w:eastAsia="宋体" w:hAnsi="宋体" w:hint="eastAsia"/>
              <w:b/>
              <w:szCs w:val="21"/>
            </w:rPr>
            <w:t xml:space="preserve">                                              公司简称：</w:t>
          </w:r>
          <w:sdt>
            <w:sdtPr>
              <w:rPr>
                <w:rFonts w:ascii="宋体" w:eastAsia="宋体" w:hAnsi="宋体" w:hint="eastAsia"/>
                <w:b/>
                <w:szCs w:val="21"/>
              </w:rPr>
              <w:alias w:val="公司简称"/>
              <w:tag w:val="_GBC_2d26df47c4054d8696ace1cbd5cf6b28"/>
              <w:id w:val="17937840"/>
              <w:lock w:val="sdtLocked"/>
              <w:placeholder>
                <w:docPart w:val="GBC22222222222222222222222222222"/>
              </w:placeholder>
            </w:sdtPr>
            <w:sdtEndPr/>
            <w:sdtContent>
              <w:proofErr w:type="gramStart"/>
              <w:r>
                <w:rPr>
                  <w:rFonts w:ascii="宋体" w:eastAsia="宋体" w:hAnsi="宋体" w:hint="eastAsia"/>
                  <w:b/>
                  <w:szCs w:val="21"/>
                </w:rPr>
                <w:t>交建股份</w:t>
              </w:r>
              <w:proofErr w:type="gramEnd"/>
            </w:sdtContent>
          </w:sdt>
        </w:p>
        <w:p w14:paraId="53EAB299" w14:textId="77777777" w:rsidR="002F277F" w:rsidRDefault="00571AF0">
          <w:pPr>
            <w:jc w:val="left"/>
            <w:rPr>
              <w:rFonts w:ascii="宋体" w:eastAsia="宋体" w:hAnsi="宋体"/>
              <w:b/>
              <w:szCs w:val="21"/>
            </w:rPr>
          </w:pPr>
        </w:p>
      </w:sdtContent>
    </w:sdt>
    <w:sdt>
      <w:sdtPr>
        <w:rPr>
          <w:rFonts w:ascii="黑体" w:eastAsia="黑体" w:hAnsi="黑体" w:hint="eastAsia"/>
          <w:b/>
          <w:color w:val="FF0000"/>
          <w:sz w:val="36"/>
          <w:szCs w:val="36"/>
        </w:rPr>
        <w:alias w:val="模块:股份有限公司年度内部控制评价报告"/>
        <w:tag w:val="_SEC_c4b9f5e7c69c47358410aa2f114bc083"/>
        <w:id w:val="45799642"/>
        <w:lock w:val="sdtLocked"/>
        <w:placeholder>
          <w:docPart w:val="GBC22222222222222222222222222222"/>
        </w:placeholder>
      </w:sdtPr>
      <w:sdtEndPr/>
      <w:sdtContent>
        <w:sdt>
          <w:sdtPr>
            <w:rPr>
              <w:rFonts w:ascii="黑体" w:eastAsia="黑体" w:hAnsi="黑体" w:hint="eastAsia"/>
              <w:b/>
              <w:color w:val="FF0000"/>
              <w:sz w:val="36"/>
              <w:szCs w:val="36"/>
            </w:rPr>
            <w:alias w:val="公司法定中文名称"/>
            <w:tag w:val="_GBC_ca832f6ab5c74ccfb2f75dfd08169d9b"/>
            <w:id w:val="-310481065"/>
            <w:lock w:val="sdtLocked"/>
            <w:placeholder>
              <w:docPart w:val="GBC22222222222222222222222222222"/>
            </w:placeholder>
          </w:sdtPr>
          <w:sdtEndPr/>
          <w:sdtContent>
            <w:p w14:paraId="6DD26C8C" w14:textId="77777777" w:rsidR="002F277F" w:rsidRDefault="00BD0E46">
              <w:pPr>
                <w:jc w:val="center"/>
                <w:rPr>
                  <w:rFonts w:ascii="黑体" w:eastAsia="黑体" w:hAnsi="黑体"/>
                  <w:b/>
                  <w:color w:val="FF0000"/>
                  <w:sz w:val="36"/>
                  <w:szCs w:val="36"/>
                </w:rPr>
              </w:pPr>
              <w:r>
                <w:rPr>
                  <w:rFonts w:ascii="黑体" w:eastAsia="黑体" w:hAnsi="黑体" w:hint="eastAsia"/>
                  <w:b/>
                  <w:color w:val="FF0000"/>
                  <w:sz w:val="36"/>
                  <w:szCs w:val="36"/>
                </w:rPr>
                <w:t>安徽省交通建设股份有限公司</w:t>
              </w:r>
            </w:p>
          </w:sdtContent>
        </w:sdt>
        <w:p w14:paraId="3C9B3650" w14:textId="77777777" w:rsidR="002F277F" w:rsidRDefault="00571AF0">
          <w:pPr>
            <w:jc w:val="center"/>
            <w:rPr>
              <w:rFonts w:ascii="黑体" w:eastAsia="黑体" w:hAnsi="黑体"/>
              <w:b/>
              <w:color w:val="FF0000"/>
              <w:sz w:val="36"/>
              <w:szCs w:val="36"/>
            </w:rPr>
          </w:pPr>
          <w:sdt>
            <w:sdtPr>
              <w:rPr>
                <w:rFonts w:ascii="黑体" w:eastAsia="黑体" w:hAnsi="黑体" w:hint="eastAsia"/>
                <w:b/>
                <w:color w:val="FF0000"/>
                <w:sz w:val="36"/>
                <w:szCs w:val="36"/>
              </w:rPr>
              <w:alias w:val="内部控制评价报告年度"/>
              <w:tag w:val="_GBC_72803761648a423bb5d47dd26a1777dd"/>
              <w:id w:val="-385565782"/>
              <w:lock w:val="sdtLocked"/>
              <w:placeholder>
                <w:docPart w:val="GBC22222222222222222222222222222"/>
              </w:placeholder>
            </w:sdtPr>
            <w:sdtEndPr/>
            <w:sdtContent>
              <w:r w:rsidR="00184CA4">
                <w:rPr>
                  <w:rFonts w:ascii="黑体" w:eastAsia="黑体" w:hAnsi="黑体"/>
                  <w:b/>
                  <w:color w:val="FF0000"/>
                  <w:sz w:val="36"/>
                  <w:szCs w:val="36"/>
                </w:rPr>
                <w:t>2021</w:t>
              </w:r>
            </w:sdtContent>
          </w:sdt>
          <w:r w:rsidR="00BD0E46">
            <w:rPr>
              <w:rFonts w:ascii="黑体" w:eastAsia="黑体" w:hAnsi="黑体" w:hint="eastAsia"/>
              <w:b/>
              <w:color w:val="FF0000"/>
              <w:sz w:val="36"/>
              <w:szCs w:val="36"/>
            </w:rPr>
            <w:t>年度内部控制评价报告</w:t>
          </w:r>
        </w:p>
      </w:sdtContent>
    </w:sdt>
    <w:p w14:paraId="297F73DB" w14:textId="77777777" w:rsidR="002F277F" w:rsidRDefault="002F277F">
      <w:pPr>
        <w:jc w:val="center"/>
        <w:rPr>
          <w:rFonts w:ascii="黑体" w:eastAsia="黑体" w:hAnsi="黑体" w:cs="Times New Roman"/>
          <w:b/>
          <w:color w:val="000000"/>
          <w:sz w:val="36"/>
        </w:rPr>
      </w:pPr>
    </w:p>
    <w:sdt>
      <w:sdtPr>
        <w:rPr>
          <w:rFonts w:ascii="宋体" w:hAnsi="宋体" w:hint="eastAsia"/>
          <w:b/>
          <w:color w:val="333399"/>
        </w:rPr>
        <w:alias w:val="模块:全体股东"/>
        <w:tag w:val="_SEC_3d785f1c073d45a193eb349053fa386e"/>
        <w:id w:val="46264988"/>
        <w:lock w:val="sdtLocked"/>
        <w:placeholder>
          <w:docPart w:val="GBC22222222222222222222222222222"/>
        </w:placeholder>
      </w:sdtPr>
      <w:sdtEndPr>
        <w:rPr>
          <w:rFonts w:eastAsia="宋体"/>
          <w:b w:val="0"/>
          <w:color w:val="000000"/>
          <w:szCs w:val="21"/>
        </w:rPr>
      </w:sdtEndPr>
      <w:sdtContent>
        <w:p w14:paraId="198C5567" w14:textId="77777777" w:rsidR="002F277F" w:rsidRDefault="00571AF0">
          <w:pPr>
            <w:autoSpaceDE w:val="0"/>
            <w:autoSpaceDN w:val="0"/>
            <w:textAlignment w:val="baseline"/>
            <w:rPr>
              <w:rFonts w:ascii="仿宋_GB2312" w:eastAsia="仿宋_GB2312" w:hAnsi="仿宋_GB2312"/>
              <w:b/>
              <w:color w:val="000000"/>
              <w:sz w:val="30"/>
            </w:rPr>
          </w:pPr>
          <w:sdt>
            <w:sdtPr>
              <w:rPr>
                <w:rFonts w:ascii="宋体" w:hAnsi="宋体" w:hint="eastAsia"/>
                <w:b/>
              </w:rPr>
              <w:alias w:val="公司法定中文名称"/>
              <w:tag w:val="_GBC_e2504fafcd4b42419f5460ccf079b9b6"/>
              <w:id w:val="17937851"/>
              <w:lock w:val="sdtLocked"/>
              <w:placeholder>
                <w:docPart w:val="GBC22222222222222222222222222222"/>
              </w:placeholder>
            </w:sdtPr>
            <w:sdtEndPr>
              <w:rPr>
                <w:rFonts w:eastAsia="宋体"/>
                <w:szCs w:val="21"/>
              </w:rPr>
            </w:sdtEndPr>
            <w:sdtContent>
              <w:r w:rsidR="00BD0E46">
                <w:rPr>
                  <w:rFonts w:ascii="宋体" w:hAnsi="宋体" w:hint="eastAsia"/>
                  <w:b/>
                </w:rPr>
                <w:t>安徽省交通建设股份有限公司</w:t>
              </w:r>
            </w:sdtContent>
          </w:sdt>
          <w:r w:rsidR="00BD0E46">
            <w:rPr>
              <w:rFonts w:ascii="宋体" w:eastAsia="宋体" w:hAnsi="宋体" w:hint="eastAsia"/>
              <w:b/>
              <w:color w:val="000000"/>
              <w:szCs w:val="21"/>
            </w:rPr>
            <w:t>全体股东：</w:t>
          </w:r>
        </w:p>
        <w:p w14:paraId="37B516C7" w14:textId="77777777" w:rsidR="002F277F" w:rsidRDefault="00BD0E46">
          <w:pPr>
            <w:autoSpaceDE w:val="0"/>
            <w:autoSpaceDN w:val="0"/>
            <w:ind w:firstLineChars="200" w:firstLine="420"/>
            <w:jc w:val="left"/>
            <w:textAlignment w:val="baseline"/>
            <w:rPr>
              <w:rFonts w:ascii="宋体" w:eastAsia="宋体" w:hAnsi="宋体"/>
              <w:color w:val="000000"/>
              <w:szCs w:val="21"/>
            </w:rPr>
          </w:pPr>
          <w:r>
            <w:rPr>
              <w:rFonts w:ascii="宋体" w:eastAsia="宋体" w:hAnsi="宋体" w:hint="eastAsia"/>
              <w:color w:val="000000"/>
              <w:szCs w:val="21"/>
            </w:rPr>
            <w:t>根据《企业内部控制基本规范》及其配套指引的规定和其他内部控制监管要求（以下简称企业内部控制规范体系），结合本公司（以下简称公司）内部控制制度和评价办法，在内部控制日常监督和专项监督的基础上，我们对公司</w:t>
          </w:r>
          <w:sdt>
            <w:sdtPr>
              <w:rPr>
                <w:rFonts w:ascii="宋体" w:eastAsia="宋体" w:hAnsi="宋体" w:hint="eastAsia"/>
                <w:color w:val="000000"/>
                <w:szCs w:val="21"/>
              </w:rPr>
              <w:alias w:val="内部控制评价报告基准日"/>
              <w:tag w:val="_GBC_c7c134bd6b30491a9c57fcac4432beae"/>
              <w:id w:val="824013737"/>
              <w:lock w:val="sdtLocked"/>
              <w:placeholder>
                <w:docPart w:val="GBC22222222222222222222222222222"/>
              </w:placeholder>
              <w:date w:fullDate="2021-12-31T00:00:00Z">
                <w:dateFormat w:val="yyyy'年'M'月'd'日'"/>
                <w:lid w:val="zh-CN"/>
                <w:storeMappedDataAs w:val="dateTime"/>
                <w:calendar w:val="gregorian"/>
              </w:date>
            </w:sdtPr>
            <w:sdtEndPr/>
            <w:sdtContent>
              <w:r>
                <w:rPr>
                  <w:rFonts w:ascii="宋体" w:eastAsia="宋体" w:hAnsi="宋体" w:hint="eastAsia"/>
                  <w:color w:val="000000"/>
                  <w:szCs w:val="21"/>
                </w:rPr>
                <w:t>2021年12月31日</w:t>
              </w:r>
            </w:sdtContent>
          </w:sdt>
          <w:r>
            <w:rPr>
              <w:rFonts w:ascii="宋体" w:eastAsia="宋体" w:hAnsi="宋体" w:hint="eastAsia"/>
              <w:color w:val="000000"/>
              <w:szCs w:val="21"/>
            </w:rPr>
            <w:t>（内部控制评价报告基准日）的内部控制有效性进行了评价。</w:t>
          </w:r>
        </w:p>
        <w:p w14:paraId="39379946" w14:textId="77777777" w:rsidR="002F277F" w:rsidRDefault="00571AF0">
          <w:pPr>
            <w:autoSpaceDE w:val="0"/>
            <w:autoSpaceDN w:val="0"/>
            <w:ind w:firstLineChars="200" w:firstLine="420"/>
            <w:jc w:val="left"/>
            <w:textAlignment w:val="baseline"/>
            <w:rPr>
              <w:rFonts w:ascii="宋体" w:eastAsia="宋体" w:hAnsi="宋体"/>
              <w:color w:val="000000"/>
              <w:szCs w:val="21"/>
            </w:rPr>
          </w:pPr>
        </w:p>
      </w:sdtContent>
    </w:sdt>
    <w:sdt>
      <w:sdtPr>
        <w:rPr>
          <w:rFonts w:hint="eastAsia"/>
          <w:b w:val="0"/>
          <w:bCs w:val="0"/>
          <w:kern w:val="2"/>
          <w:sz w:val="21"/>
          <w:szCs w:val="22"/>
        </w:rPr>
        <w:alias w:val="模块:重要声明"/>
        <w:tag w:val="_SEC_444c6e3104894ea7bc898100ff2e0edd"/>
        <w:id w:val="-234173407"/>
        <w:lock w:val="sdtLocked"/>
        <w:placeholder>
          <w:docPart w:val="GBC22222222222222222222222222222"/>
        </w:placeholder>
      </w:sdtPr>
      <w:sdtEndPr>
        <w:rPr>
          <w:rFonts w:ascii="宋体" w:eastAsia="宋体" w:hAnsi="宋体" w:hint="default"/>
          <w:color w:val="000000"/>
          <w:szCs w:val="21"/>
        </w:rPr>
      </w:sdtEndPr>
      <w:sdtContent>
        <w:p w14:paraId="24FFE920" w14:textId="77777777" w:rsidR="002F277F" w:rsidRDefault="00BD0E46">
          <w:pPr>
            <w:pStyle w:val="1"/>
          </w:pPr>
          <w:r>
            <w:rPr>
              <w:rFonts w:hint="eastAsia"/>
            </w:rPr>
            <w:t>重要声明</w:t>
          </w:r>
        </w:p>
        <w:p w14:paraId="089F2A2C" w14:textId="77777777" w:rsidR="002F277F" w:rsidRDefault="00BD0E46">
          <w:pPr>
            <w:autoSpaceDE w:val="0"/>
            <w:autoSpaceDN w:val="0"/>
            <w:ind w:firstLineChars="200" w:firstLine="420"/>
            <w:jc w:val="left"/>
            <w:textAlignment w:val="baseline"/>
            <w:rPr>
              <w:rFonts w:ascii="宋体" w:eastAsia="宋体" w:hAnsi="宋体"/>
              <w:color w:val="000000"/>
              <w:szCs w:val="21"/>
            </w:rPr>
          </w:pPr>
          <w:r>
            <w:rPr>
              <w:rFonts w:ascii="宋体" w:eastAsia="宋体" w:hAnsi="宋体" w:hint="eastAsia"/>
              <w:color w:val="000000"/>
              <w:szCs w:val="21"/>
            </w:rPr>
            <w:t>按照企业内部控制规范体系的规定，建立健全和有效实施内部控制，评价其有效性，并如实披露内部控制评价报告是公司董事会的责任。监事会对董事会建立和实施内部控制进行监督。经理</w:t>
          </w:r>
          <w:proofErr w:type="gramStart"/>
          <w:r>
            <w:rPr>
              <w:rFonts w:ascii="宋体" w:eastAsia="宋体" w:hAnsi="宋体" w:hint="eastAsia"/>
              <w:color w:val="000000"/>
              <w:szCs w:val="21"/>
            </w:rPr>
            <w:t>层负责</w:t>
          </w:r>
          <w:proofErr w:type="gramEnd"/>
          <w:r>
            <w:rPr>
              <w:rFonts w:ascii="宋体" w:eastAsia="宋体" w:hAnsi="宋体" w:hint="eastAsia"/>
              <w:color w:val="000000"/>
              <w:szCs w:val="21"/>
            </w:rPr>
            <w:t>组织领导企业内部控制的日常运行。公司董事会、监事会及董事、监事、高级管理人员保证本报告内容不存在任何虚假记载、误导性陈述或重大遗漏，并对报告内容的真实性、准确性和完整性承担个别及连带法律责任。</w:t>
          </w:r>
        </w:p>
        <w:p w14:paraId="5D21A0A4" w14:textId="77777777" w:rsidR="002F277F" w:rsidRDefault="00BD0E46">
          <w:pPr>
            <w:autoSpaceDE w:val="0"/>
            <w:autoSpaceDN w:val="0"/>
            <w:ind w:firstLineChars="200" w:firstLine="420"/>
            <w:jc w:val="left"/>
            <w:textAlignment w:val="baseline"/>
            <w:rPr>
              <w:rFonts w:ascii="宋体" w:eastAsia="宋体" w:hAnsi="宋体"/>
              <w:color w:val="000000"/>
              <w:szCs w:val="21"/>
            </w:rPr>
          </w:pPr>
          <w:r>
            <w:rPr>
              <w:rFonts w:ascii="宋体" w:eastAsia="宋体" w:hAnsi="宋体" w:hint="eastAsia"/>
              <w:color w:val="000000"/>
              <w:szCs w:val="21"/>
            </w:rPr>
            <w:t>公司内部控制的目标是合理保证经营管理合法合</w:t>
          </w:r>
          <w:proofErr w:type="gramStart"/>
          <w:r>
            <w:rPr>
              <w:rFonts w:ascii="宋体" w:eastAsia="宋体" w:hAnsi="宋体" w:hint="eastAsia"/>
              <w:color w:val="000000"/>
              <w:szCs w:val="21"/>
            </w:rPr>
            <w:t>规</w:t>
          </w:r>
          <w:proofErr w:type="gramEnd"/>
          <w:r>
            <w:rPr>
              <w:rFonts w:ascii="宋体" w:eastAsia="宋体" w:hAnsi="宋体" w:hint="eastAsia"/>
              <w:color w:val="000000"/>
              <w:szCs w:val="21"/>
            </w:rPr>
            <w:t>、资产安全、财务报告及相关信息真实完整，提高经营效率和效果，促进实现发展战略。由于内部控制存在的固有局限性，故仅能为实现上述目标提供合理保证。此外，由于情况的变化可能导致内部控制变得不恰当，或对控制政策和程序遵循的程度降低，根据内部控制评价结果推测未来内部控制的有效性具有一定的风险。</w:t>
          </w:r>
        </w:p>
        <w:p w14:paraId="6E1C986E" w14:textId="77777777" w:rsidR="002F277F" w:rsidRDefault="00571AF0">
          <w:pPr>
            <w:autoSpaceDE w:val="0"/>
            <w:autoSpaceDN w:val="0"/>
            <w:jc w:val="left"/>
            <w:textAlignment w:val="baseline"/>
            <w:rPr>
              <w:rFonts w:ascii="宋体" w:eastAsia="宋体" w:hAnsi="宋体"/>
              <w:color w:val="000000"/>
              <w:szCs w:val="21"/>
            </w:rPr>
          </w:pPr>
        </w:p>
      </w:sdtContent>
    </w:sdt>
    <w:sdt>
      <w:sdtPr>
        <w:rPr>
          <w:rFonts w:hint="eastAsia"/>
          <w:b w:val="0"/>
          <w:bCs w:val="0"/>
          <w:kern w:val="2"/>
          <w:sz w:val="21"/>
          <w:szCs w:val="22"/>
        </w:rPr>
        <w:alias w:val="模块:公司于内部控制评价报告基准日，是否存在财务报告内部控制重大缺陷"/>
        <w:tag w:val="_SEC_bd8a46087e6e4367a0fd65aa6ca5ab80"/>
        <w:id w:val="1189332620"/>
        <w:placeholder>
          <w:docPart w:val="GBC22222222222222222222222222222"/>
        </w:placeholder>
      </w:sdtPr>
      <w:sdtEndPr>
        <w:rPr>
          <w:rFonts w:ascii="宋体" w:eastAsia="宋体" w:hAnsi="宋体" w:hint="default"/>
          <w:color w:val="000000"/>
          <w:szCs w:val="21"/>
        </w:rPr>
      </w:sdtEndPr>
      <w:sdtContent>
        <w:p w14:paraId="5A10A088" w14:textId="77777777" w:rsidR="002F277F" w:rsidRDefault="00BD0E46">
          <w:pPr>
            <w:pStyle w:val="1"/>
          </w:pPr>
          <w:r>
            <w:rPr>
              <w:rFonts w:hint="eastAsia"/>
            </w:rPr>
            <w:t>内部控制评价结论</w:t>
          </w:r>
        </w:p>
        <w:p w14:paraId="4AEB62E3" w14:textId="77777777" w:rsidR="002F277F" w:rsidRDefault="00BD0E46">
          <w:pPr>
            <w:pStyle w:val="2"/>
            <w:numPr>
              <w:ilvl w:val="0"/>
              <w:numId w:val="4"/>
            </w:numPr>
            <w:spacing w:line="240" w:lineRule="auto"/>
            <w:ind w:left="426" w:hangingChars="202" w:hanging="426"/>
            <w:rPr>
              <w:rFonts w:ascii="黑体" w:eastAsia="黑体" w:hAnsi="黑体"/>
              <w:color w:val="000000"/>
            </w:rPr>
          </w:pPr>
          <w:r>
            <w:rPr>
              <w:rFonts w:hint="eastAsia"/>
            </w:rPr>
            <w:t>公司于内部控制评价报告基准日，是否</w:t>
          </w:r>
          <w:r>
            <w:t>存在财务报告内部控制重大缺陷</w:t>
          </w:r>
        </w:p>
        <w:sdt>
          <w:sdtPr>
            <w:rPr>
              <w:rFonts w:ascii="仿宋_GB2312" w:eastAsia="仿宋_GB2312" w:hAnsi="仿宋_GB2312"/>
              <w:color w:val="000000"/>
              <w:sz w:val="30"/>
            </w:rPr>
            <w:alias w:val="于内部控制评价报告基准日，是否存在财务报告内部控制重大缺陷[双击切换]"/>
            <w:tag w:val="_GBC_29f0d2acfe6345eb85a7663da4850c39"/>
            <w:id w:val="17940654"/>
            <w:placeholder>
              <w:docPart w:val="GBC22222222222222222222222222222"/>
            </w:placeholder>
          </w:sdtPr>
          <w:sdtEndPr>
            <w:rPr>
              <w:rFonts w:ascii="宋体" w:eastAsia="宋体" w:hAnsi="宋体"/>
              <w:sz w:val="21"/>
              <w:szCs w:val="21"/>
            </w:rPr>
          </w:sdtEndPr>
          <w:sdtContent>
            <w:p w14:paraId="433D845E" w14:textId="77777777" w:rsidR="002F277F" w:rsidRDefault="00BD0E46">
              <w:pPr>
                <w:autoSpaceDE w:val="0"/>
                <w:autoSpaceDN w:val="0"/>
                <w:ind w:firstLineChars="150" w:firstLine="450"/>
                <w:jc w:val="left"/>
                <w:textAlignment w:val="baseline"/>
                <w:rPr>
                  <w:rFonts w:ascii="宋体" w:eastAsia="宋体" w:hAnsi="宋体"/>
                  <w:color w:val="000000"/>
                  <w:szCs w:val="21"/>
                </w:rPr>
              </w:pPr>
              <w:r>
                <w:rPr>
                  <w:rFonts w:ascii="宋体" w:eastAsia="宋体" w:hAnsi="宋体"/>
                  <w:color w:val="000000"/>
                  <w:szCs w:val="21"/>
                </w:rPr>
                <w:fldChar w:fldCharType="begin"/>
              </w:r>
              <w:r>
                <w:rPr>
                  <w:rFonts w:ascii="宋体" w:eastAsia="宋体" w:hAnsi="宋体"/>
                  <w:color w:val="000000"/>
                  <w:szCs w:val="21"/>
                </w:rPr>
                <w:instrText xml:space="preserve"> MACROBUTTON  SnrToggleCheckbox □是 </w:instrText>
              </w:r>
              <w:r>
                <w:rPr>
                  <w:rFonts w:ascii="宋体" w:eastAsia="宋体" w:hAnsi="宋体"/>
                  <w:color w:val="000000"/>
                  <w:szCs w:val="21"/>
                </w:rPr>
                <w:fldChar w:fldCharType="end"/>
              </w:r>
              <w:r>
                <w:rPr>
                  <w:rFonts w:ascii="宋体" w:eastAsia="宋体" w:hAnsi="宋体"/>
                  <w:color w:val="000000"/>
                  <w:szCs w:val="21"/>
                </w:rPr>
                <w:fldChar w:fldCharType="begin"/>
              </w:r>
              <w:r>
                <w:rPr>
                  <w:rFonts w:ascii="宋体" w:eastAsia="宋体" w:hAnsi="宋体"/>
                  <w:color w:val="000000"/>
                  <w:szCs w:val="21"/>
                </w:rPr>
                <w:instrText xml:space="preserve"> MACROBUTTON  SnrToggleCheckbox √否 </w:instrText>
              </w:r>
              <w:r>
                <w:rPr>
                  <w:rFonts w:ascii="宋体" w:eastAsia="宋体" w:hAnsi="宋体"/>
                  <w:color w:val="000000"/>
                  <w:szCs w:val="21"/>
                </w:rPr>
                <w:fldChar w:fldCharType="end"/>
              </w:r>
            </w:p>
          </w:sdtContent>
        </w:sdt>
      </w:sdtContent>
    </w:sdt>
    <w:sdt>
      <w:sdtPr>
        <w:rPr>
          <w:rFonts w:ascii="宋体" w:hAnsi="宋体"/>
          <w:color w:val="000000"/>
          <w:szCs w:val="21"/>
        </w:rPr>
        <w:alias w:val="模块:财务报告内部控制评价结论标题"/>
        <w:tag w:val="_SEC_3518f5b0146b4d329d34828211e4ea36"/>
        <w:id w:val="-546069825"/>
        <w:lock w:val="sdtLocked"/>
        <w:placeholder>
          <w:docPart w:val="GBC22222222222222222222222222222"/>
        </w:placeholder>
      </w:sdtPr>
      <w:sdtEndPr/>
      <w:sdtContent>
        <w:p w14:paraId="2A0BE530" w14:textId="77777777" w:rsidR="002F277F" w:rsidRDefault="00BD0E46">
          <w:pPr>
            <w:pStyle w:val="2"/>
            <w:numPr>
              <w:ilvl w:val="0"/>
              <w:numId w:val="4"/>
            </w:numPr>
            <w:spacing w:line="240" w:lineRule="auto"/>
            <w:ind w:left="426" w:hangingChars="202" w:hanging="426"/>
            <w:rPr>
              <w:rFonts w:ascii="宋体" w:hAnsi="宋体"/>
              <w:color w:val="000000"/>
              <w:szCs w:val="21"/>
            </w:rPr>
          </w:pPr>
          <w:r>
            <w:rPr>
              <w:rFonts w:ascii="宋体" w:hAnsi="宋体" w:hint="eastAsia"/>
              <w:color w:val="000000"/>
              <w:szCs w:val="21"/>
            </w:rPr>
            <w:t>财务报告内部控制</w:t>
          </w:r>
          <w:r>
            <w:rPr>
              <w:rFonts w:hint="eastAsia"/>
            </w:rPr>
            <w:t>评价</w:t>
          </w:r>
          <w:r>
            <w:rPr>
              <w:rFonts w:ascii="宋体" w:hAnsi="宋体" w:hint="eastAsia"/>
              <w:color w:val="000000"/>
              <w:szCs w:val="21"/>
            </w:rPr>
            <w:t>结论</w:t>
          </w:r>
        </w:p>
      </w:sdtContent>
    </w:sdt>
    <w:sdt>
      <w:sdtPr>
        <w:rPr>
          <w:rFonts w:hint="eastAsia"/>
          <w:b/>
          <w:bCs/>
        </w:rPr>
        <w:alias w:val="模块:财务报告内部控制评价结论"/>
        <w:tag w:val="_SEC_27e244efa9974030bbc8f0f40bd88949"/>
        <w:id w:val="457757775"/>
        <w:placeholder>
          <w:docPart w:val="GBC22222222222222222222222222222"/>
        </w:placeholder>
      </w:sdtPr>
      <w:sdtEndPr>
        <w:rPr>
          <w:rFonts w:ascii="宋体" w:hAnsi="宋体" w:hint="default"/>
          <w:b w:val="0"/>
          <w:bCs w:val="0"/>
          <w:color w:val="000000"/>
          <w:szCs w:val="21"/>
        </w:rPr>
      </w:sdtEndPr>
      <w:sdtContent>
        <w:sdt>
          <w:sdtPr>
            <w:alias w:val="是否有效：财务报告内部控制评价结论"/>
            <w:tag w:val="_GBC_2ac2afdf66b145848a69d7f1a2c27ee9"/>
            <w:id w:val="1207220433"/>
            <w:placeholder>
              <w:docPart w:val="GBC22222222222222222222222222222"/>
            </w:placeholder>
          </w:sdtPr>
          <w:sdtEndPr/>
          <w:sdtContent>
            <w:p w14:paraId="25643084" w14:textId="77777777" w:rsidR="002F277F" w:rsidRDefault="00BD0E46">
              <w:pPr>
                <w:ind w:firstLineChars="200" w:firstLine="422"/>
              </w:pPr>
              <w:r>
                <w:rPr>
                  <w:rFonts w:ascii="宋体" w:eastAsia="宋体" w:hAnsi="宋体"/>
                </w:rPr>
                <w:fldChar w:fldCharType="begin"/>
              </w:r>
              <w:r w:rsidR="00D3474C">
                <w:rPr>
                  <w:rFonts w:ascii="宋体" w:eastAsia="宋体" w:hAnsi="宋体"/>
                </w:rPr>
                <w:instrText xml:space="preserve"> MACROBUTTON  SnrToggleCheckbox √有效 </w:instrText>
              </w:r>
              <w:r>
                <w:rPr>
                  <w:rFonts w:ascii="宋体" w:eastAsia="宋体" w:hAnsi="宋体"/>
                </w:rPr>
                <w:fldChar w:fldCharType="end"/>
              </w:r>
              <w:r>
                <w:rPr>
                  <w:rFonts w:ascii="宋体" w:eastAsia="宋体" w:hAnsi="宋体"/>
                </w:rPr>
                <w:fldChar w:fldCharType="begin"/>
              </w:r>
              <w:r w:rsidR="00D3474C">
                <w:rPr>
                  <w:rFonts w:ascii="宋体" w:eastAsia="宋体" w:hAnsi="宋体"/>
                </w:rPr>
                <w:instrText xml:space="preserve"> MACROBUTTON  SnrToggleCheckbox □无效 </w:instrText>
              </w:r>
              <w:r>
                <w:rPr>
                  <w:rFonts w:ascii="宋体" w:eastAsia="宋体" w:hAnsi="宋体"/>
                </w:rPr>
                <w:fldChar w:fldCharType="end"/>
              </w:r>
            </w:p>
          </w:sdtContent>
        </w:sdt>
        <w:sdt>
          <w:sdtPr>
            <w:rPr>
              <w:rFonts w:ascii="宋体" w:eastAsia="宋体" w:hAnsi="宋体" w:hint="eastAsia"/>
              <w:color w:val="000000"/>
              <w:szCs w:val="21"/>
            </w:rPr>
            <w:tag w:val="_SEC_4e58ccbfa6c241ed857d838849ef37de"/>
            <w:id w:val="-226921691"/>
            <w:placeholder>
              <w:docPart w:val="GBC22222222222222222222222222222"/>
            </w:placeholder>
          </w:sdtPr>
          <w:sdtEndPr>
            <w:rPr>
              <w:u w:val="single"/>
            </w:rPr>
          </w:sdtEndPr>
          <w:sdtContent>
            <w:p w14:paraId="0FA5F5C6" w14:textId="77777777" w:rsidR="002F277F" w:rsidRDefault="00BD0E46">
              <w:pPr>
                <w:autoSpaceDE w:val="0"/>
                <w:autoSpaceDN w:val="0"/>
                <w:ind w:firstLineChars="200" w:firstLine="420"/>
                <w:textAlignment w:val="baseline"/>
                <w:rPr>
                  <w:rFonts w:ascii="宋体" w:eastAsia="宋体" w:hAnsi="宋体"/>
                  <w:color w:val="000000"/>
                  <w:szCs w:val="21"/>
                  <w:u w:val="single"/>
                </w:rPr>
              </w:pPr>
              <w:r>
                <w:rPr>
                  <w:rFonts w:ascii="宋体" w:eastAsia="宋体" w:hAnsi="宋体" w:hint="eastAsia"/>
                  <w:color w:val="000000"/>
                  <w:szCs w:val="21"/>
                </w:rPr>
                <w:t>根据公司财务报告内部控制重大缺陷的认定情况，于内部控制评价报告基准日，不存在财务报告内部控制重大缺陷，董事会认为，公司已按照企业内部控制规范体系和相关规定的要求在所有重大方面保持了有效的财务报告内部控制。</w:t>
              </w:r>
            </w:p>
          </w:sdtContent>
        </w:sdt>
        <w:p w14:paraId="6CD25AC9" w14:textId="77777777" w:rsidR="00056931" w:rsidRDefault="00571AF0"/>
        <w:bookmarkStart w:id="1" w:name="_SEC_2ad5f56e8c65420084ce80c45c9f918e" w:displacedByCustomXml="next"/>
        <w:bookmarkEnd w:id="1" w:displacedByCustomXml="next"/>
      </w:sdtContent>
    </w:sdt>
    <w:sdt>
      <w:sdtPr>
        <w:rPr>
          <w:rFonts w:asciiTheme="minorHAnsi" w:eastAsiaTheme="minorEastAsia" w:hAnsiTheme="minorHAnsi" w:cstheme="minorBidi" w:hint="eastAsia"/>
          <w:b w:val="0"/>
          <w:bCs w:val="0"/>
          <w:szCs w:val="22"/>
        </w:rPr>
        <w:alias w:val="模块:非财务报告内部控制重大缺陷"/>
        <w:tag w:val="_SEC_4b0cbbe9d925436eb6862dd766f820b7"/>
        <w:id w:val="-1032803686"/>
        <w:placeholder>
          <w:docPart w:val="GBC22222222222222222222222222222"/>
        </w:placeholder>
      </w:sdtPr>
      <w:sdtEndPr>
        <w:rPr>
          <w:rFonts w:ascii="宋体" w:hAnsi="宋体" w:hint="default"/>
          <w:color w:val="000000"/>
          <w:szCs w:val="21"/>
        </w:rPr>
      </w:sdtEndPr>
      <w:sdtContent>
        <w:p w14:paraId="5CF1B127" w14:textId="77777777" w:rsidR="002F277F" w:rsidRDefault="00BD0E46">
          <w:pPr>
            <w:pStyle w:val="2"/>
            <w:numPr>
              <w:ilvl w:val="0"/>
              <w:numId w:val="4"/>
            </w:numPr>
            <w:spacing w:line="240" w:lineRule="auto"/>
            <w:ind w:left="424" w:hangingChars="202" w:hanging="424"/>
          </w:pPr>
          <w:r>
            <w:rPr>
              <w:rFonts w:hint="eastAsia"/>
            </w:rPr>
            <w:t>是否发现</w:t>
          </w:r>
          <w:r>
            <w:t>非财务报告内部控制重大缺陷</w:t>
          </w:r>
        </w:p>
        <w:sdt>
          <w:sdtPr>
            <w:rPr>
              <w:rFonts w:ascii="仿宋_GB2312" w:eastAsia="仿宋_GB2312" w:hAnsi="仿宋_GB2312"/>
              <w:color w:val="000000"/>
              <w:sz w:val="30"/>
            </w:rPr>
            <w:alias w:val="于内部控制评价报告基准日，是否存在非财务报告内部控制重大缺陷[双击切换]"/>
            <w:tag w:val="_GBC_56e2c7cb40a945649a49b834a5ff4119"/>
            <w:id w:val="17940567"/>
            <w:placeholder>
              <w:docPart w:val="GBC22222222222222222222222222222"/>
            </w:placeholder>
          </w:sdtPr>
          <w:sdtEndPr>
            <w:rPr>
              <w:rFonts w:ascii="宋体" w:eastAsia="宋体" w:hAnsi="宋体"/>
              <w:sz w:val="21"/>
              <w:szCs w:val="21"/>
            </w:rPr>
          </w:sdtEndPr>
          <w:sdtContent>
            <w:p w14:paraId="3F2600CE" w14:textId="77777777" w:rsidR="002F277F" w:rsidRDefault="00BD0E46">
              <w:pPr>
                <w:autoSpaceDE w:val="0"/>
                <w:autoSpaceDN w:val="0"/>
                <w:ind w:leftChars="200" w:left="420"/>
                <w:jc w:val="left"/>
                <w:textAlignment w:val="baseline"/>
                <w:rPr>
                  <w:rFonts w:ascii="宋体" w:eastAsia="宋体" w:hAnsi="宋体"/>
                  <w:color w:val="000000"/>
                  <w:szCs w:val="21"/>
                </w:rPr>
              </w:pPr>
              <w:r>
                <w:rPr>
                  <w:rFonts w:ascii="宋体" w:eastAsia="宋体" w:hAnsi="宋体"/>
                  <w:color w:val="000000"/>
                  <w:szCs w:val="21"/>
                </w:rPr>
                <w:fldChar w:fldCharType="begin"/>
              </w:r>
              <w:r w:rsidR="008B5655">
                <w:rPr>
                  <w:rFonts w:ascii="宋体" w:eastAsia="宋体" w:hAnsi="宋体"/>
                  <w:color w:val="000000"/>
                  <w:szCs w:val="21"/>
                </w:rPr>
                <w:instrText xml:space="preserve"> MACROBUTTON  SnrToggleCheckbox □是 </w:instrText>
              </w:r>
              <w:r>
                <w:rPr>
                  <w:rFonts w:ascii="宋体" w:eastAsia="宋体" w:hAnsi="宋体"/>
                  <w:color w:val="000000"/>
                  <w:szCs w:val="21"/>
                </w:rPr>
                <w:fldChar w:fldCharType="end"/>
              </w:r>
              <w:r>
                <w:rPr>
                  <w:rFonts w:ascii="宋体" w:eastAsia="宋体" w:hAnsi="宋体"/>
                  <w:color w:val="000000"/>
                  <w:szCs w:val="21"/>
                </w:rPr>
                <w:fldChar w:fldCharType="begin"/>
              </w:r>
              <w:r w:rsidR="008B5655">
                <w:rPr>
                  <w:rFonts w:ascii="宋体" w:eastAsia="宋体" w:hAnsi="宋体"/>
                  <w:color w:val="000000"/>
                  <w:szCs w:val="21"/>
                </w:rPr>
                <w:instrText xml:space="preserve"> MACROBUTTON  SnrToggleCheckbox √否 </w:instrText>
              </w:r>
              <w:r>
                <w:rPr>
                  <w:rFonts w:ascii="宋体" w:eastAsia="宋体" w:hAnsi="宋体"/>
                  <w:color w:val="000000"/>
                  <w:szCs w:val="21"/>
                </w:rPr>
                <w:fldChar w:fldCharType="end"/>
              </w:r>
            </w:p>
          </w:sdtContent>
        </w:sdt>
        <w:sdt>
          <w:sdtPr>
            <w:rPr>
              <w:rFonts w:ascii="宋体" w:eastAsia="宋体" w:hAnsi="宋体" w:hint="eastAsia"/>
              <w:color w:val="000000"/>
              <w:szCs w:val="21"/>
            </w:rPr>
            <w:tag w:val="_SEC_741f8c65739143af9be9d37cf39c67e8"/>
            <w:id w:val="17940472"/>
            <w:placeholder>
              <w:docPart w:val="GBC22222222222222222222222222222"/>
            </w:placeholder>
          </w:sdtPr>
          <w:sdtEndPr/>
          <w:sdtContent>
            <w:p w14:paraId="2FF9BE4C" w14:textId="77777777" w:rsidR="002F277F" w:rsidRDefault="00BD0E46">
              <w:pPr>
                <w:autoSpaceDE w:val="0"/>
                <w:autoSpaceDN w:val="0"/>
                <w:ind w:firstLineChars="200" w:firstLine="420"/>
                <w:jc w:val="left"/>
                <w:textAlignment w:val="baseline"/>
                <w:rPr>
                  <w:rFonts w:ascii="宋体" w:eastAsia="宋体" w:hAnsi="宋体"/>
                  <w:color w:val="000000"/>
                  <w:szCs w:val="21"/>
                </w:rPr>
              </w:pPr>
              <w:r>
                <w:rPr>
                  <w:rFonts w:ascii="宋体" w:eastAsia="宋体" w:hAnsi="宋体" w:hint="eastAsia"/>
                  <w:color w:val="000000"/>
                  <w:szCs w:val="21"/>
                </w:rPr>
                <w:t>根据公司非财务报告内部控制重大缺陷认定情况，于内部控制评价报告基准日，公司未发现非财务报告内部控制重大缺陷。</w:t>
              </w:r>
            </w:p>
          </w:sdtContent>
        </w:sdt>
        <w:p w14:paraId="1B062CD3" w14:textId="77777777" w:rsidR="002446D9" w:rsidRDefault="00571AF0"/>
        <w:bookmarkStart w:id="2" w:name="_SEC_65b2fd41248744d19cbb5b8815f421f4" w:displacedByCustomXml="next"/>
        <w:bookmarkEnd w:id="2" w:displacedByCustomXml="next"/>
      </w:sdtContent>
    </w:sdt>
    <w:sdt>
      <w:sdtPr>
        <w:rPr>
          <w:rFonts w:asciiTheme="minorHAnsi" w:eastAsiaTheme="minorEastAsia" w:hAnsiTheme="minorHAnsi" w:cstheme="minorBidi" w:hint="eastAsia"/>
          <w:b w:val="0"/>
          <w:bCs w:val="0"/>
          <w:szCs w:val="22"/>
        </w:rPr>
        <w:alias w:val="模块:自内部控制评价报告基准日至内部控制评价报告发出日之间影响内部控制有效性评价结论的因素"/>
        <w:tag w:val="_SEC_b4078b370b4c4f5da084304d4188ca3e"/>
        <w:id w:val="667063577"/>
        <w:placeholder>
          <w:docPart w:val="GBC22222222222222222222222222222"/>
        </w:placeholder>
      </w:sdtPr>
      <w:sdtEndPr>
        <w:rPr>
          <w:rFonts w:ascii="宋体" w:hAnsi="宋体"/>
          <w:color w:val="000000"/>
          <w:szCs w:val="21"/>
        </w:rPr>
      </w:sdtEndPr>
      <w:sdtContent>
        <w:p w14:paraId="56F24B81" w14:textId="77777777" w:rsidR="002F277F" w:rsidRDefault="00BD0E46">
          <w:pPr>
            <w:pStyle w:val="2"/>
            <w:numPr>
              <w:ilvl w:val="0"/>
              <w:numId w:val="4"/>
            </w:numPr>
            <w:spacing w:line="240" w:lineRule="auto"/>
            <w:ind w:left="424" w:hangingChars="202" w:hanging="424"/>
          </w:pPr>
          <w:proofErr w:type="gramStart"/>
          <w:r>
            <w:rPr>
              <w:rFonts w:hint="eastAsia"/>
            </w:rPr>
            <w:t>自内部</w:t>
          </w:r>
          <w:proofErr w:type="gramEnd"/>
          <w:r>
            <w:rPr>
              <w:rFonts w:hint="eastAsia"/>
            </w:rPr>
            <w:t>控制评价报告基准日至内部控制评价报告发出日之间影响内部控制有效性评价结论的因素</w:t>
          </w:r>
        </w:p>
        <w:p w14:paraId="28477E30" w14:textId="77777777" w:rsidR="002F277F" w:rsidRDefault="00571AF0">
          <w:pPr>
            <w:autoSpaceDE w:val="0"/>
            <w:autoSpaceDN w:val="0"/>
            <w:ind w:leftChars="200" w:left="420"/>
            <w:jc w:val="left"/>
            <w:textAlignment w:val="baseline"/>
            <w:rPr>
              <w:rFonts w:ascii="宋体" w:eastAsia="宋体" w:hAnsi="宋体"/>
              <w:color w:val="000000"/>
              <w:szCs w:val="21"/>
            </w:rPr>
          </w:pPr>
          <w:sdt>
            <w:sdtPr>
              <w:rPr>
                <w:rFonts w:ascii="仿宋_GB2312" w:eastAsia="仿宋_GB2312" w:hAnsi="仿宋_GB2312" w:hint="eastAsia"/>
                <w:color w:val="000000"/>
                <w:sz w:val="30"/>
              </w:rPr>
              <w:alias w:val="是否适用：自内部控制评价报告基准日至内部控制评价报告发出日之间影响内部控制有效性评价结论的因素[双击切换]"/>
              <w:tag w:val="_GBC_ba0bf6ad0eed4271afae0831bb571e8b"/>
              <w:id w:val="17940863"/>
              <w:placeholder>
                <w:docPart w:val="GBC22222222222222222222222222222"/>
              </w:placeholder>
            </w:sdtPr>
            <w:sdtEndPr>
              <w:rPr>
                <w:rFonts w:ascii="宋体" w:eastAsia="宋体" w:hAnsi="宋体"/>
                <w:sz w:val="21"/>
                <w:szCs w:val="21"/>
              </w:rPr>
            </w:sdtEndPr>
            <w:sdtContent>
              <w:r w:rsidR="00BD0E46">
                <w:rPr>
                  <w:rFonts w:ascii="宋体" w:eastAsia="宋体" w:hAnsi="宋体"/>
                  <w:color w:val="000000"/>
                  <w:szCs w:val="21"/>
                </w:rPr>
                <w:fldChar w:fldCharType="begin"/>
              </w:r>
              <w:r w:rsidR="00164AC0">
                <w:rPr>
                  <w:rFonts w:ascii="宋体" w:eastAsia="宋体" w:hAnsi="宋体"/>
                  <w:color w:val="000000"/>
                  <w:szCs w:val="21"/>
                </w:rPr>
                <w:instrText xml:space="preserve"> MACROBUTTON  SnrToggleCheckbox □适用 </w:instrText>
              </w:r>
              <w:r w:rsidR="00BD0E46">
                <w:rPr>
                  <w:rFonts w:ascii="宋体" w:eastAsia="宋体" w:hAnsi="宋体"/>
                  <w:color w:val="000000"/>
                  <w:szCs w:val="21"/>
                </w:rPr>
                <w:fldChar w:fldCharType="end"/>
              </w:r>
              <w:r w:rsidR="00BD0E46">
                <w:rPr>
                  <w:rFonts w:ascii="宋体" w:eastAsia="宋体" w:hAnsi="宋体"/>
                  <w:color w:val="000000"/>
                  <w:szCs w:val="21"/>
                </w:rPr>
                <w:fldChar w:fldCharType="begin"/>
              </w:r>
              <w:r w:rsidR="00164AC0">
                <w:rPr>
                  <w:rFonts w:ascii="宋体" w:eastAsia="宋体" w:hAnsi="宋体"/>
                  <w:color w:val="000000"/>
                  <w:szCs w:val="21"/>
                </w:rPr>
                <w:instrText xml:space="preserve"> MACROBUTTON  SnrToggleCheckbox √不适用 </w:instrText>
              </w:r>
              <w:r w:rsidR="00BD0E46">
                <w:rPr>
                  <w:rFonts w:ascii="宋体" w:eastAsia="宋体" w:hAnsi="宋体"/>
                  <w:color w:val="000000"/>
                  <w:szCs w:val="21"/>
                </w:rPr>
                <w:fldChar w:fldCharType="end"/>
              </w:r>
            </w:sdtContent>
          </w:sdt>
          <w:r w:rsidR="00BD0E46">
            <w:rPr>
              <w:rFonts w:ascii="宋体" w:eastAsia="宋体" w:hAnsi="宋体" w:hint="eastAsia"/>
              <w:color w:val="000000"/>
              <w:szCs w:val="21"/>
            </w:rPr>
            <w:t xml:space="preserve"> </w:t>
          </w:r>
        </w:p>
        <w:p w14:paraId="59C0C79C" w14:textId="77777777" w:rsidR="00327754" w:rsidRDefault="00327754">
          <w:bookmarkStart w:id="3" w:name="_SEC_249346c03cf5437d8a03f39bb1c86cf0"/>
          <w:bookmarkEnd w:id="3"/>
        </w:p>
        <w:sdt>
          <w:sdtPr>
            <w:rPr>
              <w:rFonts w:ascii="宋体" w:eastAsia="宋体" w:hAnsi="宋体" w:hint="eastAsia"/>
              <w:color w:val="000000"/>
              <w:szCs w:val="21"/>
            </w:rPr>
            <w:tag w:val="_SEC_0863ab331a614ec080242c3d6576033b"/>
            <w:id w:val="17940877"/>
            <w:placeholder>
              <w:docPart w:val="GBC22222222222222222222222222222"/>
            </w:placeholder>
          </w:sdtPr>
          <w:sdtEndPr/>
          <w:sdtContent>
            <w:p w14:paraId="53B69326" w14:textId="77777777" w:rsidR="002F277F" w:rsidRDefault="00BD0E46">
              <w:pPr>
                <w:autoSpaceDE w:val="0"/>
                <w:autoSpaceDN w:val="0"/>
                <w:ind w:firstLineChars="200" w:firstLine="420"/>
                <w:jc w:val="left"/>
                <w:textAlignment w:val="baseline"/>
                <w:rPr>
                  <w:rFonts w:ascii="宋体" w:eastAsia="宋体" w:hAnsi="宋体"/>
                  <w:color w:val="000000"/>
                  <w:szCs w:val="21"/>
                </w:rPr>
              </w:pPr>
              <w:proofErr w:type="gramStart"/>
              <w:r>
                <w:rPr>
                  <w:rFonts w:ascii="宋体" w:eastAsia="宋体" w:hAnsi="宋体" w:hint="eastAsia"/>
                  <w:color w:val="000000"/>
                  <w:szCs w:val="21"/>
                </w:rPr>
                <w:t>自内部</w:t>
              </w:r>
              <w:proofErr w:type="gramEnd"/>
              <w:r>
                <w:rPr>
                  <w:rFonts w:ascii="宋体" w:eastAsia="宋体" w:hAnsi="宋体" w:hint="eastAsia"/>
                  <w:color w:val="000000"/>
                  <w:szCs w:val="21"/>
                </w:rPr>
                <w:t>控制评价报告基准日至内部控制评价报告发出日之间未发生影响内部控制有效性评价结论的因素。</w:t>
              </w:r>
            </w:p>
          </w:sdtContent>
        </w:sdt>
      </w:sdtContent>
    </w:sdt>
    <w:sdt>
      <w:sdtPr>
        <w:rPr>
          <w:rFonts w:asciiTheme="minorHAnsi" w:eastAsiaTheme="minorEastAsia" w:hAnsiTheme="minorHAnsi" w:cstheme="minorBidi" w:hint="eastAsia"/>
          <w:b w:val="0"/>
          <w:bCs w:val="0"/>
          <w:szCs w:val="22"/>
        </w:rPr>
        <w:alias w:val="模块:内部控制审计意见是否与公司对财务报告内部控制有效性的评价结"/>
        <w:tag w:val="_SEC_bf48daa647df4ad3b803dcfb0097c1e2"/>
        <w:id w:val="-736160813"/>
        <w:placeholder>
          <w:docPart w:val="GBC22222222222222222222222222222"/>
        </w:placeholder>
      </w:sdtPr>
      <w:sdtEndPr>
        <w:rPr>
          <w:rFonts w:ascii="宋体" w:hAnsi="宋体" w:hint="default"/>
          <w:color w:val="000000"/>
          <w:szCs w:val="21"/>
        </w:rPr>
      </w:sdtEndPr>
      <w:sdtContent>
        <w:p w14:paraId="1E37ECBA" w14:textId="77777777" w:rsidR="002F277F" w:rsidRDefault="00BD0E46">
          <w:pPr>
            <w:pStyle w:val="2"/>
            <w:numPr>
              <w:ilvl w:val="0"/>
              <w:numId w:val="4"/>
            </w:numPr>
            <w:spacing w:line="240" w:lineRule="auto"/>
            <w:ind w:left="424" w:hangingChars="202" w:hanging="424"/>
          </w:pPr>
          <w:r>
            <w:rPr>
              <w:rFonts w:hint="eastAsia"/>
            </w:rPr>
            <w:t>内部控制审计意见是否与公司对财务报告内部控制有效性的评价结论一致</w:t>
          </w:r>
        </w:p>
        <w:sdt>
          <w:sdtPr>
            <w:rPr>
              <w:rFonts w:ascii="仿宋_GB2312" w:eastAsia="仿宋_GB2312" w:hAnsi="仿宋_GB2312"/>
              <w:color w:val="000000"/>
              <w:sz w:val="30"/>
            </w:rPr>
            <w:alias w:val="内控审计意见是否与财务报告内控自我评价结论一致若不一致是否在年度报告中解释差异原因[双击切换]"/>
            <w:tag w:val="_GBC_32036e232a68475c8d5aa85b55c6c17f"/>
            <w:id w:val="17940486"/>
            <w:placeholder>
              <w:docPart w:val="GBC22222222222222222222222222222"/>
            </w:placeholder>
          </w:sdtPr>
          <w:sdtEndPr>
            <w:rPr>
              <w:rFonts w:ascii="宋体" w:eastAsia="宋体" w:hAnsi="宋体"/>
              <w:sz w:val="21"/>
              <w:szCs w:val="21"/>
            </w:rPr>
          </w:sdtEndPr>
          <w:sdtContent>
            <w:p w14:paraId="62815FD4" w14:textId="77777777" w:rsidR="002F277F" w:rsidRDefault="00BD0E46">
              <w:pPr>
                <w:autoSpaceDE w:val="0"/>
                <w:autoSpaceDN w:val="0"/>
                <w:ind w:leftChars="200" w:left="420"/>
                <w:jc w:val="left"/>
                <w:textAlignment w:val="baseline"/>
                <w:rPr>
                  <w:rFonts w:ascii="宋体" w:eastAsia="宋体" w:hAnsi="宋体"/>
                  <w:color w:val="000000"/>
                  <w:szCs w:val="21"/>
                </w:rPr>
              </w:pPr>
              <w:r>
                <w:rPr>
                  <w:rFonts w:ascii="宋体" w:eastAsia="宋体" w:hAnsi="宋体"/>
                  <w:color w:val="000000"/>
                  <w:szCs w:val="21"/>
                </w:rPr>
                <w:fldChar w:fldCharType="begin"/>
              </w:r>
              <w:r w:rsidR="00CD6295">
                <w:rPr>
                  <w:rFonts w:ascii="宋体" w:eastAsia="宋体" w:hAnsi="宋体"/>
                  <w:color w:val="000000"/>
                  <w:szCs w:val="21"/>
                </w:rPr>
                <w:instrText xml:space="preserve"> MACROBUTTON  SnrToggleCheckbox √是 </w:instrText>
              </w:r>
              <w:r>
                <w:rPr>
                  <w:rFonts w:ascii="宋体" w:eastAsia="宋体" w:hAnsi="宋体"/>
                  <w:color w:val="000000"/>
                  <w:szCs w:val="21"/>
                </w:rPr>
                <w:fldChar w:fldCharType="end"/>
              </w:r>
              <w:r>
                <w:rPr>
                  <w:rFonts w:ascii="宋体" w:eastAsia="宋体" w:hAnsi="宋体"/>
                  <w:color w:val="000000"/>
                  <w:szCs w:val="21"/>
                </w:rPr>
                <w:fldChar w:fldCharType="begin"/>
              </w:r>
              <w:r w:rsidR="00CD6295">
                <w:rPr>
                  <w:rFonts w:ascii="宋体" w:eastAsia="宋体" w:hAnsi="宋体"/>
                  <w:color w:val="000000"/>
                  <w:szCs w:val="21"/>
                </w:rPr>
                <w:instrText xml:space="preserve"> MACROBUTTON  SnrToggleCheckbox □否 </w:instrText>
              </w:r>
              <w:r>
                <w:rPr>
                  <w:rFonts w:ascii="宋体" w:eastAsia="宋体" w:hAnsi="宋体"/>
                  <w:color w:val="000000"/>
                  <w:szCs w:val="21"/>
                </w:rPr>
                <w:fldChar w:fldCharType="end"/>
              </w:r>
            </w:p>
          </w:sdtContent>
        </w:sdt>
        <w:p w14:paraId="18463411" w14:textId="77777777" w:rsidR="00B53EA2" w:rsidRDefault="00571AF0"/>
        <w:bookmarkStart w:id="4" w:name="_SEC_5054c145ae9f43858a7f87fffa276689" w:displacedByCustomXml="next"/>
        <w:bookmarkEnd w:id="4" w:displacedByCustomXml="next"/>
      </w:sdtContent>
    </w:sdt>
    <w:sdt>
      <w:sdtPr>
        <w:rPr>
          <w:rFonts w:asciiTheme="minorHAnsi" w:eastAsiaTheme="minorEastAsia" w:hAnsiTheme="minorHAnsi" w:cstheme="minorBidi" w:hint="eastAsia"/>
          <w:b w:val="0"/>
          <w:bCs w:val="0"/>
          <w:szCs w:val="21"/>
        </w:rPr>
        <w:alias w:val="模块:内部控制审计报告对非财务报告内部控制重大缺陷的披露是否与公司内部控制评价报告披露一致"/>
        <w:tag w:val="_SEC_f49cac19fbb74a399a64cdf78b0c9a85"/>
        <w:id w:val="-1285649584"/>
        <w:placeholder>
          <w:docPart w:val="GBC22222222222222222222222222222"/>
        </w:placeholder>
      </w:sdtPr>
      <w:sdtEndPr>
        <w:rPr>
          <w:rFonts w:ascii="宋体" w:hAnsi="宋体" w:hint="default"/>
          <w:color w:val="000000"/>
        </w:rPr>
      </w:sdtEndPr>
      <w:sdtContent>
        <w:p w14:paraId="584820CE" w14:textId="77777777" w:rsidR="002F277F" w:rsidRDefault="00BD0E46">
          <w:pPr>
            <w:pStyle w:val="2"/>
            <w:numPr>
              <w:ilvl w:val="0"/>
              <w:numId w:val="4"/>
            </w:numPr>
            <w:spacing w:line="240" w:lineRule="auto"/>
            <w:rPr>
              <w:szCs w:val="21"/>
            </w:rPr>
          </w:pPr>
          <w:r>
            <w:rPr>
              <w:rFonts w:hint="eastAsia"/>
              <w:szCs w:val="21"/>
            </w:rPr>
            <w:t>内部控制审计报告对非财务报告内部控制重大缺陷的披露是否与公司内部控制评价报告披露一致</w:t>
          </w:r>
        </w:p>
        <w:p w14:paraId="621F5441" w14:textId="77777777" w:rsidR="002F277F" w:rsidRDefault="00571AF0">
          <w:pPr>
            <w:autoSpaceDE w:val="0"/>
            <w:autoSpaceDN w:val="0"/>
            <w:ind w:leftChars="200" w:left="420"/>
            <w:jc w:val="left"/>
            <w:textAlignment w:val="baseline"/>
            <w:rPr>
              <w:rFonts w:ascii="宋体" w:eastAsia="宋体" w:hAnsi="宋体"/>
              <w:color w:val="000000"/>
              <w:szCs w:val="21"/>
            </w:rPr>
          </w:pPr>
          <w:sdt>
            <w:sdtPr>
              <w:rPr>
                <w:rFonts w:ascii="仿宋_GB2312" w:eastAsia="仿宋_GB2312" w:hAnsi="仿宋_GB2312" w:hint="eastAsia"/>
                <w:color w:val="000000"/>
                <w:szCs w:val="21"/>
              </w:rPr>
              <w:alias w:val="内控审计报告对非财务报告内控重大缺陷的披露是否与内控自我评价报告披露一致若不一致是否在年度报告中解释差异原因[双击切换]"/>
              <w:tag w:val="_GBC_7a278613dd974177b870348ddb47bc3c"/>
              <w:id w:val="17940484"/>
              <w:placeholder>
                <w:docPart w:val="GBC22222222222222222222222222222"/>
              </w:placeholder>
            </w:sdtPr>
            <w:sdtEndPr>
              <w:rPr>
                <w:rFonts w:ascii="宋体" w:eastAsia="宋体" w:hAnsi="宋体"/>
              </w:rPr>
            </w:sdtEndPr>
            <w:sdtContent>
              <w:r w:rsidR="00BD0E46">
                <w:rPr>
                  <w:rFonts w:ascii="宋体" w:eastAsia="宋体" w:hAnsi="宋体"/>
                  <w:color w:val="000000"/>
                  <w:szCs w:val="21"/>
                </w:rPr>
                <w:fldChar w:fldCharType="begin"/>
              </w:r>
              <w:r w:rsidR="008B0F51">
                <w:rPr>
                  <w:rFonts w:ascii="宋体" w:eastAsia="宋体" w:hAnsi="宋体"/>
                  <w:color w:val="000000"/>
                  <w:szCs w:val="21"/>
                </w:rPr>
                <w:instrText xml:space="preserve"> MACROBUTTON  SnrToggleCheckbox √是 </w:instrText>
              </w:r>
              <w:r w:rsidR="00BD0E46">
                <w:rPr>
                  <w:rFonts w:ascii="宋体" w:eastAsia="宋体" w:hAnsi="宋体"/>
                  <w:color w:val="000000"/>
                  <w:szCs w:val="21"/>
                </w:rPr>
                <w:fldChar w:fldCharType="end"/>
              </w:r>
              <w:r w:rsidR="00BD0E46">
                <w:rPr>
                  <w:rFonts w:ascii="宋体" w:eastAsia="宋体" w:hAnsi="宋体"/>
                  <w:color w:val="000000"/>
                  <w:szCs w:val="21"/>
                </w:rPr>
                <w:fldChar w:fldCharType="begin"/>
              </w:r>
              <w:r w:rsidR="008B0F51">
                <w:rPr>
                  <w:rFonts w:ascii="宋体" w:eastAsia="宋体" w:hAnsi="宋体"/>
                  <w:color w:val="000000"/>
                  <w:szCs w:val="21"/>
                </w:rPr>
                <w:instrText xml:space="preserve"> MACROBUTTON  SnrToggleCheckbox □否 </w:instrText>
              </w:r>
              <w:r w:rsidR="00BD0E46">
                <w:rPr>
                  <w:rFonts w:ascii="宋体" w:eastAsia="宋体" w:hAnsi="宋体"/>
                  <w:color w:val="000000"/>
                  <w:szCs w:val="21"/>
                </w:rPr>
                <w:fldChar w:fldCharType="end"/>
              </w:r>
            </w:sdtContent>
          </w:sdt>
        </w:p>
        <w:p w14:paraId="66F01E26" w14:textId="77777777" w:rsidR="00A8139C" w:rsidRDefault="00571AF0"/>
        <w:bookmarkStart w:id="5" w:name="_SEC_9136693a44bd4873a96583c2fb3fb526" w:displacedByCustomXml="next"/>
        <w:bookmarkEnd w:id="5" w:displacedByCustomXml="next"/>
      </w:sdtContent>
    </w:sdt>
    <w:sdt>
      <w:sdtPr>
        <w:rPr>
          <w:rFonts w:eastAsia="宋体" w:hint="eastAsia"/>
          <w:b w:val="0"/>
          <w:bCs w:val="0"/>
          <w:kern w:val="2"/>
          <w:sz w:val="21"/>
          <w:szCs w:val="22"/>
        </w:rPr>
        <w:alias w:val="模块:纳入评价范围的主要单位"/>
        <w:tag w:val="_SEC_3d3a68b60d594a77bbd9fdad987e2de2"/>
        <w:id w:val="-1393967332"/>
        <w:lock w:val="sdtLocked"/>
        <w:placeholder>
          <w:docPart w:val="GBC22222222222222222222222222222"/>
        </w:placeholder>
      </w:sdtPr>
      <w:sdtEndPr>
        <w:rPr>
          <w:b/>
          <w:bCs/>
          <w:szCs w:val="32"/>
        </w:rPr>
      </w:sdtEndPr>
      <w:sdtContent>
        <w:p w14:paraId="24C17E29" w14:textId="77777777" w:rsidR="002F277F" w:rsidRDefault="00BD0E46">
          <w:pPr>
            <w:pStyle w:val="1"/>
          </w:pPr>
          <w:r>
            <w:rPr>
              <w:rFonts w:hint="eastAsia"/>
            </w:rPr>
            <w:t>内部控制评价工作情况</w:t>
          </w:r>
        </w:p>
        <w:p w14:paraId="2E11A304" w14:textId="77777777" w:rsidR="002F277F" w:rsidRDefault="00BD0E46">
          <w:pPr>
            <w:pStyle w:val="2"/>
            <w:numPr>
              <w:ilvl w:val="0"/>
              <w:numId w:val="6"/>
            </w:numPr>
            <w:spacing w:line="240" w:lineRule="auto"/>
          </w:pPr>
          <w:r>
            <w:rPr>
              <w:rFonts w:hint="eastAsia"/>
            </w:rPr>
            <w:t>内部控制评价范围</w:t>
          </w:r>
        </w:p>
        <w:p w14:paraId="75A7AC2A" w14:textId="77777777" w:rsidR="002F277F" w:rsidRDefault="00BD0E46">
          <w:pPr>
            <w:autoSpaceDE w:val="0"/>
            <w:autoSpaceDN w:val="0"/>
            <w:ind w:firstLineChars="200" w:firstLine="420"/>
            <w:jc w:val="left"/>
            <w:textAlignment w:val="baseline"/>
            <w:rPr>
              <w:rFonts w:ascii="宋体" w:eastAsia="宋体" w:hAnsi="宋体"/>
              <w:color w:val="000000"/>
              <w:szCs w:val="21"/>
            </w:rPr>
          </w:pPr>
          <w:r>
            <w:rPr>
              <w:rFonts w:ascii="宋体" w:eastAsia="宋体" w:hAnsi="宋体" w:hint="eastAsia"/>
              <w:color w:val="000000"/>
              <w:szCs w:val="21"/>
            </w:rPr>
            <w:t>公司按照风险导向原则确定纳入评价范围的主要单位、业务和事项以及高风险领域。</w:t>
          </w:r>
        </w:p>
        <w:sdt>
          <w:sdtPr>
            <w:rPr>
              <w:rFonts w:hint="eastAsia"/>
              <w:shd w:val="solid" w:color="FFFFFF" w:fill="auto"/>
            </w:rPr>
            <w:tag w:val="_SEC_e8f2b42c247c4950b122cae0f6aaa592"/>
            <w:id w:val="-1797746852"/>
            <w:lock w:val="sdtLocked"/>
            <w:placeholder>
              <w:docPart w:val="GBC22222222222222222222222222222"/>
            </w:placeholder>
          </w:sdtPr>
          <w:sdtEndPr>
            <w:rPr>
              <w:shd w:val="clear" w:color="auto" w:fill="auto"/>
            </w:rPr>
          </w:sdtEndPr>
          <w:sdtContent>
            <w:p w14:paraId="4907F81A" w14:textId="73393950" w:rsidR="002F277F" w:rsidRPr="00F679EE" w:rsidRDefault="00BD0E46" w:rsidP="00F679EE">
              <w:pPr>
                <w:pStyle w:val="3"/>
                <w:numPr>
                  <w:ilvl w:val="0"/>
                  <w:numId w:val="7"/>
                </w:numPr>
                <w:spacing w:line="240" w:lineRule="auto"/>
                <w:ind w:left="0" w:firstLine="0"/>
                <w:rPr>
                  <w:b w:val="0"/>
                </w:rPr>
              </w:pPr>
              <w:r>
                <w:rPr>
                  <w:rFonts w:hint="eastAsia"/>
                </w:rPr>
                <w:t>纳入评价范围的主要单</w:t>
              </w:r>
              <w:r>
                <w:rPr>
                  <w:rFonts w:ascii="宋体" w:hAnsi="宋体" w:hint="eastAsia"/>
                </w:rPr>
                <w:t>位包括：</w:t>
              </w:r>
              <w:sdt>
                <w:sdtPr>
                  <w:rPr>
                    <w:rFonts w:ascii="宋体" w:hAnsi="宋体" w:hint="eastAsia"/>
                    <w:b w:val="0"/>
                  </w:rPr>
                  <w:alias w:val="纳入评价范围的主要单位"/>
                  <w:tag w:val="_GBC_3d271443a17a45079abe94994da45610"/>
                  <w:id w:val="-1026250530"/>
                  <w:lock w:val="sdtLocked"/>
                  <w:placeholder>
                    <w:docPart w:val="GBC22222222222222222222222222222"/>
                  </w:placeholder>
                </w:sdtPr>
                <w:sdtEndPr/>
                <w:sdtContent>
                  <w:r w:rsidR="00CC724C" w:rsidRPr="00CC724C">
                    <w:rPr>
                      <w:rFonts w:ascii="宋体" w:hAnsi="宋体" w:hint="eastAsia"/>
                      <w:b w:val="0"/>
                    </w:rPr>
                    <w:t>安徽省交通建设股份有限公司</w:t>
                  </w:r>
                  <w:r w:rsidR="00CC724C">
                    <w:rPr>
                      <w:rFonts w:ascii="宋体" w:hAnsi="宋体"/>
                      <w:b w:val="0"/>
                    </w:rPr>
                    <w:t>8</w:t>
                  </w:r>
                  <w:r w:rsidR="00CC724C" w:rsidRPr="00CC724C">
                    <w:rPr>
                      <w:rFonts w:ascii="宋体" w:hAnsi="宋体" w:hint="eastAsia"/>
                      <w:b w:val="0"/>
                    </w:rPr>
                    <w:t>家全资子公司、4家控股子公司。其中，</w:t>
                  </w:r>
                  <w:r w:rsidR="00CC724C">
                    <w:rPr>
                      <w:rFonts w:ascii="宋体" w:hAnsi="宋体"/>
                      <w:b w:val="0"/>
                    </w:rPr>
                    <w:t>8</w:t>
                  </w:r>
                  <w:r w:rsidR="00CC724C" w:rsidRPr="00CC724C">
                    <w:rPr>
                      <w:rFonts w:ascii="宋体" w:hAnsi="宋体" w:hint="eastAsia"/>
                      <w:b w:val="0"/>
                    </w:rPr>
                    <w:t>家全资子公司是：安徽交建兴源路面有限公司、安徽省路通公路工程检测有限公司、明光市路安公路工程建设有限责任公司、芜湖益晖公路工程有限公司</w:t>
                  </w:r>
                  <w:r w:rsidR="00CC724C">
                    <w:rPr>
                      <w:rFonts w:ascii="宋体" w:hAnsi="宋体" w:hint="eastAsia"/>
                      <w:b w:val="0"/>
                    </w:rPr>
                    <w:t>、</w:t>
                  </w:r>
                  <w:proofErr w:type="gramStart"/>
                  <w:r w:rsidR="00CC724C" w:rsidRPr="00CC724C">
                    <w:rPr>
                      <w:rFonts w:ascii="宋体" w:hAnsi="宋体" w:hint="eastAsia"/>
                      <w:b w:val="0"/>
                    </w:rPr>
                    <w:t>祥源建设</w:t>
                  </w:r>
                  <w:proofErr w:type="gramEnd"/>
                  <w:r w:rsidR="00CC724C" w:rsidRPr="00CC724C">
                    <w:rPr>
                      <w:rFonts w:ascii="宋体" w:hAnsi="宋体" w:hint="eastAsia"/>
                      <w:b w:val="0"/>
                    </w:rPr>
                    <w:t>有限责任公司</w:t>
                  </w:r>
                  <w:r w:rsidR="00CC724C">
                    <w:rPr>
                      <w:rFonts w:ascii="宋体" w:hAnsi="宋体" w:hint="eastAsia"/>
                      <w:b w:val="0"/>
                    </w:rPr>
                    <w:t>、</w:t>
                  </w:r>
                  <w:r w:rsidR="00CC724C" w:rsidRPr="00CC724C">
                    <w:rPr>
                      <w:rFonts w:ascii="宋体" w:hAnsi="宋体" w:hint="eastAsia"/>
                      <w:b w:val="0"/>
                    </w:rPr>
                    <w:t>五河</w:t>
                  </w:r>
                  <w:proofErr w:type="gramStart"/>
                  <w:r w:rsidR="00CC724C" w:rsidRPr="00CC724C">
                    <w:rPr>
                      <w:rFonts w:ascii="宋体" w:hAnsi="宋体" w:hint="eastAsia"/>
                      <w:b w:val="0"/>
                    </w:rPr>
                    <w:t>祥</w:t>
                  </w:r>
                  <w:proofErr w:type="gramEnd"/>
                  <w:r w:rsidR="00CC724C" w:rsidRPr="00CC724C">
                    <w:rPr>
                      <w:rFonts w:ascii="宋体" w:hAnsi="宋体" w:hint="eastAsia"/>
                      <w:b w:val="0"/>
                    </w:rPr>
                    <w:t>源星河建设有限公司</w:t>
                  </w:r>
                  <w:r w:rsidR="00CC724C">
                    <w:rPr>
                      <w:rFonts w:ascii="宋体" w:hAnsi="宋体" w:hint="eastAsia"/>
                      <w:b w:val="0"/>
                    </w:rPr>
                    <w:t>、</w:t>
                  </w:r>
                  <w:r w:rsidR="00CC724C" w:rsidRPr="00CC724C">
                    <w:rPr>
                      <w:rFonts w:ascii="宋体" w:hAnsi="宋体" w:hint="eastAsia"/>
                      <w:b w:val="0"/>
                    </w:rPr>
                    <w:t>合肥祥吉通建设工程有限责任公司</w:t>
                  </w:r>
                  <w:r w:rsidR="00CC724C">
                    <w:rPr>
                      <w:rFonts w:ascii="宋体" w:hAnsi="宋体" w:hint="eastAsia"/>
                      <w:b w:val="0"/>
                    </w:rPr>
                    <w:t>、</w:t>
                  </w:r>
                  <w:r w:rsidR="00CC724C" w:rsidRPr="00CC724C">
                    <w:rPr>
                      <w:rFonts w:ascii="宋体" w:hAnsi="宋体" w:hint="eastAsia"/>
                      <w:b w:val="0"/>
                    </w:rPr>
                    <w:t>合肥市</w:t>
                  </w:r>
                  <w:proofErr w:type="gramStart"/>
                  <w:r w:rsidR="00CC724C" w:rsidRPr="00CC724C">
                    <w:rPr>
                      <w:rFonts w:ascii="宋体" w:hAnsi="宋体" w:hint="eastAsia"/>
                      <w:b w:val="0"/>
                    </w:rPr>
                    <w:t>祥</w:t>
                  </w:r>
                  <w:proofErr w:type="gramEnd"/>
                  <w:r w:rsidR="00CC724C" w:rsidRPr="00CC724C">
                    <w:rPr>
                      <w:rFonts w:ascii="宋体" w:hAnsi="宋体" w:hint="eastAsia"/>
                      <w:b w:val="0"/>
                    </w:rPr>
                    <w:t>湖</w:t>
                  </w:r>
                  <w:proofErr w:type="gramStart"/>
                  <w:r w:rsidR="00CC724C" w:rsidRPr="00CC724C">
                    <w:rPr>
                      <w:rFonts w:ascii="宋体" w:hAnsi="宋体" w:hint="eastAsia"/>
                      <w:b w:val="0"/>
                    </w:rPr>
                    <w:t>墅</w:t>
                  </w:r>
                  <w:proofErr w:type="gramEnd"/>
                  <w:r w:rsidR="00CC724C" w:rsidRPr="00CC724C">
                    <w:rPr>
                      <w:rFonts w:ascii="宋体" w:hAnsi="宋体" w:hint="eastAsia"/>
                      <w:b w:val="0"/>
                    </w:rPr>
                    <w:t>建设工程有限责任公司；4家控股子公司是：浙江交通勘察设计有限公司、宿松县振兴基础设施管理有限责任公司、亳州市</w:t>
                  </w:r>
                  <w:proofErr w:type="gramStart"/>
                  <w:r w:rsidR="00CC724C" w:rsidRPr="00CC724C">
                    <w:rPr>
                      <w:rFonts w:ascii="宋体" w:hAnsi="宋体" w:hint="eastAsia"/>
                      <w:b w:val="0"/>
                    </w:rPr>
                    <w:t>祥居建设</w:t>
                  </w:r>
                  <w:proofErr w:type="gramEnd"/>
                  <w:r w:rsidR="00CC724C" w:rsidRPr="00CC724C">
                    <w:rPr>
                      <w:rFonts w:ascii="宋体" w:hAnsi="宋体" w:hint="eastAsia"/>
                      <w:b w:val="0"/>
                    </w:rPr>
                    <w:t>工程有限公司、</w:t>
                  </w:r>
                  <w:proofErr w:type="gramStart"/>
                  <w:r w:rsidR="00CC724C" w:rsidRPr="00CC724C">
                    <w:rPr>
                      <w:rFonts w:ascii="宋体" w:hAnsi="宋体" w:hint="eastAsia"/>
                      <w:b w:val="0"/>
                    </w:rPr>
                    <w:t>界首市齐美</w:t>
                  </w:r>
                  <w:proofErr w:type="gramEnd"/>
                  <w:r w:rsidR="00CC724C" w:rsidRPr="00CC724C">
                    <w:rPr>
                      <w:rFonts w:ascii="宋体" w:hAnsi="宋体" w:hint="eastAsia"/>
                      <w:b w:val="0"/>
                    </w:rPr>
                    <w:t>项目管理有限公司。</w:t>
                  </w:r>
                </w:sdtContent>
              </w:sdt>
            </w:p>
          </w:sdtContent>
        </w:sdt>
      </w:sdtContent>
    </w:sdt>
    <w:sdt>
      <w:sdtPr>
        <w:rPr>
          <w:rFonts w:eastAsiaTheme="minorEastAsia" w:hint="eastAsia"/>
          <w:b w:val="0"/>
          <w:bCs w:val="0"/>
          <w:szCs w:val="22"/>
        </w:rPr>
        <w:alias w:val="模块:纳入评价范围的单位占比"/>
        <w:tag w:val="_SEC_7387372f4d884cdfa361ab83758cba5b"/>
        <w:id w:val="-1182741010"/>
        <w:lock w:val="sdtLocked"/>
        <w:placeholder>
          <w:docPart w:val="GBC22222222222222222222222222222"/>
        </w:placeholder>
      </w:sdtPr>
      <w:sdtEndPr/>
      <w:sdtContent>
        <w:p w14:paraId="51C5DC01" w14:textId="77777777" w:rsidR="002F277F" w:rsidRDefault="00BD0E46">
          <w:pPr>
            <w:pStyle w:val="3"/>
            <w:numPr>
              <w:ilvl w:val="0"/>
              <w:numId w:val="7"/>
            </w:numPr>
            <w:spacing w:line="240" w:lineRule="auto"/>
          </w:pPr>
          <w:r>
            <w:rPr>
              <w:rFonts w:hint="eastAsia"/>
            </w:rPr>
            <w:t>纳入评价范围的单位占比：</w:t>
          </w:r>
        </w:p>
        <w:tbl>
          <w:tblPr>
            <w:tblStyle w:val="a8"/>
            <w:tblW w:w="5000" w:type="pct"/>
            <w:jc w:val="center"/>
            <w:tblLook w:val="04A0" w:firstRow="1" w:lastRow="0" w:firstColumn="1" w:lastColumn="0" w:noHBand="0" w:noVBand="1"/>
          </w:tblPr>
          <w:tblGrid>
            <w:gridCol w:w="7080"/>
            <w:gridCol w:w="2490"/>
          </w:tblGrid>
          <w:tr w:rsidR="002F277F" w14:paraId="2C2E34CD" w14:textId="77777777" w:rsidTr="00F30AA5">
            <w:trPr>
              <w:jc w:val="center"/>
            </w:trPr>
            <w:sdt>
              <w:sdtPr>
                <w:tag w:val="_PLD_4c6d06491f11466fbaa428ef34065a88"/>
                <w:id w:val="1565442482"/>
                <w:lock w:val="sdtLocked"/>
              </w:sdtPr>
              <w:sdtEndPr/>
              <w:sdtContent>
                <w:tc>
                  <w:tcPr>
                    <w:tcW w:w="3699" w:type="pct"/>
                    <w:shd w:val="clear" w:color="auto" w:fill="D9D9D9" w:themeFill="background1" w:themeFillShade="D9"/>
                    <w:vAlign w:val="center"/>
                  </w:tcPr>
                  <w:p w14:paraId="2E95F50C" w14:textId="77777777" w:rsidR="002F277F" w:rsidRDefault="00BD0E46">
                    <w:pPr>
                      <w:autoSpaceDE w:val="0"/>
                      <w:autoSpaceDN w:val="0"/>
                      <w:jc w:val="center"/>
                      <w:textAlignment w:val="baseline"/>
                      <w:rPr>
                        <w:rFonts w:ascii="宋体" w:eastAsia="宋体" w:hAnsi="宋体"/>
                        <w:color w:val="000000"/>
                        <w:szCs w:val="21"/>
                      </w:rPr>
                    </w:pPr>
                    <w:r>
                      <w:rPr>
                        <w:rFonts w:ascii="宋体" w:eastAsia="宋体" w:hAnsi="宋体" w:hint="eastAsia"/>
                        <w:color w:val="000000"/>
                        <w:szCs w:val="21"/>
                      </w:rPr>
                      <w:t>指标</w:t>
                    </w:r>
                  </w:p>
                </w:tc>
              </w:sdtContent>
            </w:sdt>
            <w:sdt>
              <w:sdtPr>
                <w:tag w:val="_PLD_4746fadbb06c48c48abaf66db717ceb8"/>
                <w:id w:val="904718212"/>
                <w:lock w:val="sdtLocked"/>
              </w:sdtPr>
              <w:sdtEndPr/>
              <w:sdtContent>
                <w:tc>
                  <w:tcPr>
                    <w:tcW w:w="1301" w:type="pct"/>
                    <w:shd w:val="clear" w:color="auto" w:fill="D9D9D9" w:themeFill="background1" w:themeFillShade="D9"/>
                    <w:vAlign w:val="center"/>
                  </w:tcPr>
                  <w:p w14:paraId="49E6894D" w14:textId="77777777" w:rsidR="002F277F" w:rsidRDefault="00BD0E46">
                    <w:pPr>
                      <w:autoSpaceDE w:val="0"/>
                      <w:autoSpaceDN w:val="0"/>
                      <w:jc w:val="center"/>
                      <w:textAlignment w:val="baseline"/>
                      <w:rPr>
                        <w:rFonts w:ascii="宋体" w:eastAsia="宋体" w:hAnsi="宋体"/>
                        <w:szCs w:val="21"/>
                      </w:rPr>
                    </w:pPr>
                    <w:r>
                      <w:rPr>
                        <w:rFonts w:ascii="宋体" w:eastAsia="宋体" w:hAnsi="宋体" w:hint="eastAsia"/>
                        <w:szCs w:val="21"/>
                      </w:rPr>
                      <w:t>占比（%）</w:t>
                    </w:r>
                  </w:p>
                </w:tc>
              </w:sdtContent>
            </w:sdt>
          </w:tr>
          <w:tr w:rsidR="002F277F" w14:paraId="3618A81B" w14:textId="77777777" w:rsidTr="00F30AA5">
            <w:trPr>
              <w:jc w:val="center"/>
            </w:trPr>
            <w:sdt>
              <w:sdtPr>
                <w:tag w:val="_PLD_cb5508a9a2d444d48e471e70dbdb62ed"/>
                <w:id w:val="539325993"/>
                <w:lock w:val="sdtLocked"/>
              </w:sdtPr>
              <w:sdtEndPr/>
              <w:sdtContent>
                <w:tc>
                  <w:tcPr>
                    <w:tcW w:w="3699" w:type="pct"/>
                  </w:tcPr>
                  <w:p w14:paraId="03AC708C" w14:textId="77777777" w:rsidR="002F277F" w:rsidRDefault="00BD0E46">
                    <w:pPr>
                      <w:autoSpaceDE w:val="0"/>
                      <w:autoSpaceDN w:val="0"/>
                      <w:textAlignment w:val="baseline"/>
                      <w:rPr>
                        <w:rFonts w:ascii="宋体" w:eastAsia="宋体" w:hAnsi="宋体"/>
                        <w:color w:val="000000"/>
                        <w:szCs w:val="21"/>
                      </w:rPr>
                    </w:pPr>
                    <w:r>
                      <w:rPr>
                        <w:rFonts w:ascii="宋体" w:eastAsia="宋体" w:hAnsi="宋体" w:hint="eastAsia"/>
                        <w:color w:val="000000"/>
                        <w:szCs w:val="21"/>
                      </w:rPr>
                      <w:t>纳入评价范围单位的资产总额占公司合并财务报表资产总额之比</w:t>
                    </w:r>
                  </w:p>
                </w:tc>
              </w:sdtContent>
            </w:sdt>
            <w:tc>
              <w:tcPr>
                <w:tcW w:w="1301" w:type="pct"/>
              </w:tcPr>
              <w:p w14:paraId="096656B2" w14:textId="77777777" w:rsidR="002F277F" w:rsidRDefault="00184CA4">
                <w:pPr>
                  <w:autoSpaceDE w:val="0"/>
                  <w:autoSpaceDN w:val="0"/>
                  <w:jc w:val="right"/>
                  <w:textAlignment w:val="baseline"/>
                  <w:rPr>
                    <w:rFonts w:ascii="宋体" w:eastAsia="宋体" w:hAnsi="宋体"/>
                    <w:szCs w:val="21"/>
                  </w:rPr>
                </w:pPr>
                <w:r>
                  <w:rPr>
                    <w:rFonts w:ascii="宋体" w:eastAsia="宋体" w:hAnsi="宋体" w:hint="eastAsia"/>
                    <w:szCs w:val="21"/>
                  </w:rPr>
                  <w:t>1</w:t>
                </w:r>
                <w:r>
                  <w:rPr>
                    <w:rFonts w:ascii="宋体" w:eastAsia="宋体" w:hAnsi="宋体"/>
                    <w:szCs w:val="21"/>
                  </w:rPr>
                  <w:t>00</w:t>
                </w:r>
              </w:p>
            </w:tc>
          </w:tr>
          <w:tr w:rsidR="002F277F" w14:paraId="5E861D6B" w14:textId="77777777" w:rsidTr="00F30AA5">
            <w:trPr>
              <w:jc w:val="center"/>
            </w:trPr>
            <w:sdt>
              <w:sdtPr>
                <w:tag w:val="_PLD_9f08493098f849a6b694652505bc4707"/>
                <w:id w:val="1816071634"/>
                <w:lock w:val="sdtLocked"/>
              </w:sdtPr>
              <w:sdtEndPr/>
              <w:sdtContent>
                <w:tc>
                  <w:tcPr>
                    <w:tcW w:w="3699" w:type="pct"/>
                  </w:tcPr>
                  <w:p w14:paraId="6AF5EB8C" w14:textId="77777777" w:rsidR="002F277F" w:rsidRDefault="00BD0E46">
                    <w:pPr>
                      <w:autoSpaceDE w:val="0"/>
                      <w:autoSpaceDN w:val="0"/>
                      <w:textAlignment w:val="baseline"/>
                      <w:rPr>
                        <w:rFonts w:ascii="宋体" w:eastAsia="宋体" w:hAnsi="宋体"/>
                        <w:color w:val="000000"/>
                        <w:szCs w:val="21"/>
                      </w:rPr>
                    </w:pPr>
                    <w:r>
                      <w:rPr>
                        <w:rFonts w:ascii="宋体" w:eastAsia="宋体" w:hAnsi="宋体" w:hint="eastAsia"/>
                        <w:color w:val="000000"/>
                        <w:szCs w:val="21"/>
                      </w:rPr>
                      <w:t>纳入评价范围单位的营业收入合计占公司合并财务报表营业收入总额之比</w:t>
                    </w:r>
                  </w:p>
                </w:tc>
              </w:sdtContent>
            </w:sdt>
            <w:tc>
              <w:tcPr>
                <w:tcW w:w="1301" w:type="pct"/>
              </w:tcPr>
              <w:p w14:paraId="775A4E98" w14:textId="77777777" w:rsidR="002F277F" w:rsidRDefault="00184CA4">
                <w:pPr>
                  <w:autoSpaceDE w:val="0"/>
                  <w:autoSpaceDN w:val="0"/>
                  <w:jc w:val="right"/>
                  <w:textAlignment w:val="baseline"/>
                  <w:rPr>
                    <w:rFonts w:ascii="宋体" w:eastAsia="宋体" w:hAnsi="宋体"/>
                    <w:szCs w:val="21"/>
                  </w:rPr>
                </w:pPr>
                <w:r>
                  <w:rPr>
                    <w:rFonts w:ascii="宋体" w:eastAsia="宋体" w:hAnsi="宋体" w:hint="eastAsia"/>
                    <w:szCs w:val="21"/>
                  </w:rPr>
                  <w:t>1</w:t>
                </w:r>
                <w:r>
                  <w:rPr>
                    <w:rFonts w:ascii="宋体" w:eastAsia="宋体" w:hAnsi="宋体"/>
                    <w:szCs w:val="21"/>
                  </w:rPr>
                  <w:t>00</w:t>
                </w:r>
              </w:p>
            </w:tc>
          </w:tr>
        </w:tbl>
        <w:p w14:paraId="5A2389FB" w14:textId="77777777" w:rsidR="002F277F" w:rsidRDefault="00571AF0"/>
      </w:sdtContent>
    </w:sdt>
    <w:sdt>
      <w:sdtPr>
        <w:rPr>
          <w:rFonts w:eastAsiaTheme="minorEastAsia" w:hint="eastAsia"/>
          <w:b w:val="0"/>
          <w:bCs w:val="0"/>
          <w:szCs w:val="22"/>
        </w:rPr>
        <w:alias w:val="模块:纳入评价范围的主要业务和事项"/>
        <w:tag w:val="_SEC_b69b61b4f6af404099ea4903d8918fa0"/>
        <w:id w:val="1002320396"/>
        <w:lock w:val="sdtLocked"/>
        <w:placeholder>
          <w:docPart w:val="GBC22222222222222222222222222222"/>
        </w:placeholder>
      </w:sdtPr>
      <w:sdtEndPr/>
      <w:sdtContent>
        <w:p w14:paraId="2071428B" w14:textId="77777777" w:rsidR="002F277F" w:rsidRDefault="00BD0E46">
          <w:pPr>
            <w:pStyle w:val="3"/>
            <w:numPr>
              <w:ilvl w:val="0"/>
              <w:numId w:val="7"/>
            </w:numPr>
            <w:spacing w:line="240" w:lineRule="auto"/>
            <w:rPr>
              <w:i/>
              <w:color w:val="215868" w:themeColor="accent5" w:themeShade="80"/>
              <w:u w:val="single"/>
            </w:rPr>
          </w:pPr>
          <w:r>
            <w:rPr>
              <w:rFonts w:hint="eastAsia"/>
            </w:rPr>
            <w:t>纳入评价范围的主要业务和事项包括</w:t>
          </w:r>
          <w:r>
            <w:rPr>
              <w:rFonts w:hint="eastAsia"/>
              <w:b w:val="0"/>
            </w:rPr>
            <w:t>:</w:t>
          </w:r>
        </w:p>
        <w:sdt>
          <w:sdtPr>
            <w:alias w:val="纳入评价范围的主要业务和事项"/>
            <w:tag w:val="_GBC_44fccb025ece43a69d6ed1ea0587b81a"/>
            <w:id w:val="-1714188391"/>
            <w:lock w:val="sdtLocked"/>
            <w:placeholder>
              <w:docPart w:val="GBC22222222222222222222222222222"/>
            </w:placeholder>
          </w:sdtPr>
          <w:sdtEndPr/>
          <w:sdtContent>
            <w:p w14:paraId="3412989A" w14:textId="77777777" w:rsidR="002F277F" w:rsidRDefault="00184CA4">
              <w:pPr>
                <w:ind w:firstLineChars="200" w:firstLine="420"/>
              </w:pPr>
              <w:r w:rsidRPr="00AC1D8E">
                <w:rPr>
                  <w:rFonts w:hint="eastAsia"/>
                </w:rPr>
                <w:t>人力资源、财务管理、生产管理、采购管理、销售管理、合同管理、资金活动等</w:t>
              </w:r>
            </w:p>
          </w:sdtContent>
        </w:sdt>
      </w:sdtContent>
    </w:sdt>
    <w:sdt>
      <w:sdtPr>
        <w:rPr>
          <w:rFonts w:hint="eastAsia"/>
          <w:b/>
          <w:bCs/>
        </w:rPr>
        <w:alias w:val="模块:重点关注的高风险领域"/>
        <w:tag w:val="_SEC_7fc92fc4777c4bfc877a16fdfec801e1"/>
        <w:id w:val="747319255"/>
        <w:lock w:val="sdtLocked"/>
        <w:placeholder>
          <w:docPart w:val="GBC22222222222222222222222222222"/>
        </w:placeholder>
      </w:sdtPr>
      <w:sdtEndPr>
        <w:rPr>
          <w:b w:val="0"/>
          <w:bCs w:val="0"/>
        </w:rPr>
      </w:sdtEndPr>
      <w:sdtContent>
        <w:p w14:paraId="48751813" w14:textId="77777777" w:rsidR="002F277F" w:rsidRDefault="00BD0E46" w:rsidP="00184CA4">
          <w:pPr>
            <w:rPr>
              <w:i/>
              <w:color w:val="215868" w:themeColor="accent5" w:themeShade="80"/>
              <w:u w:val="single"/>
            </w:rPr>
          </w:pPr>
          <w:r>
            <w:rPr>
              <w:rFonts w:hint="eastAsia"/>
            </w:rPr>
            <w:t>点关注的高风险领域主要包括：</w:t>
          </w:r>
        </w:p>
        <w:sdt>
          <w:sdtPr>
            <w:rPr>
              <w:rFonts w:hint="eastAsia"/>
            </w:rPr>
            <w:alias w:val="重点关注的高风险领域"/>
            <w:tag w:val="_GBC_cb02f6d61da84e36af1ed38a834255df"/>
            <w:id w:val="1350753031"/>
            <w:lock w:val="sdtLocked"/>
            <w:placeholder>
              <w:docPart w:val="GBC22222222222222222222222222222"/>
            </w:placeholder>
          </w:sdtPr>
          <w:sdtEndPr/>
          <w:sdtContent>
            <w:p w14:paraId="4F29595B" w14:textId="77777777" w:rsidR="002F277F" w:rsidRPr="00184CA4" w:rsidRDefault="00184CA4" w:rsidP="00184CA4">
              <w:pPr>
                <w:ind w:firstLineChars="200" w:firstLine="420"/>
              </w:pPr>
              <w:r>
                <w:rPr>
                  <w:rFonts w:hint="eastAsia"/>
                </w:rPr>
                <w:t>重</w:t>
              </w:r>
              <w:r w:rsidRPr="00AC1D8E">
                <w:rPr>
                  <w:rFonts w:hint="eastAsia"/>
                </w:rPr>
                <w:t>应收账款管理、销售业务、资金活动、采购业务、合同管理</w:t>
              </w:r>
            </w:p>
          </w:sdtContent>
        </w:sdt>
      </w:sdtContent>
    </w:sdt>
    <w:sdt>
      <w:sdtPr>
        <w:rPr>
          <w:rFonts w:hint="eastAsia"/>
        </w:rPr>
        <w:alias w:val="模块:上述纳入评价范围的单位、业务和事项以及高风险领域涵盖了公司经营管理的主要方面，是否存在重大遗漏标题"/>
        <w:tag w:val="_SEC_8f11172248dc4ce79a88e20aef2cd7ed"/>
        <w:id w:val="-2138481331"/>
        <w:lock w:val="sdtLocked"/>
        <w:placeholder>
          <w:docPart w:val="GBC22222222222222222222222222222"/>
        </w:placeholder>
      </w:sdtPr>
      <w:sdtEndPr/>
      <w:sdtContent>
        <w:p w14:paraId="0055EAB4" w14:textId="77777777" w:rsidR="002F277F" w:rsidRDefault="00BD0E46">
          <w:pPr>
            <w:pStyle w:val="3"/>
            <w:numPr>
              <w:ilvl w:val="0"/>
              <w:numId w:val="7"/>
            </w:numPr>
            <w:spacing w:line="240" w:lineRule="auto"/>
          </w:pPr>
          <w:r>
            <w:rPr>
              <w:rFonts w:hint="eastAsia"/>
            </w:rPr>
            <w:t>上述纳入评价范围的单位、业务和事项以及高风险领域涵盖了公司经营管理的主要方面，是否存在重大遗漏</w:t>
          </w:r>
        </w:p>
      </w:sdtContent>
    </w:sdt>
    <w:p w14:paraId="7B19AB6B" w14:textId="77777777" w:rsidR="002F277F" w:rsidRDefault="00571AF0" w:rsidP="00184CA4">
      <w:pPr>
        <w:rPr>
          <w:rFonts w:ascii="宋体" w:eastAsia="宋体" w:hAnsi="宋体"/>
          <w:color w:val="000000"/>
          <w:szCs w:val="21"/>
        </w:rPr>
      </w:pPr>
      <w:sdt>
        <w:sdtPr>
          <w:rPr>
            <w:rFonts w:hint="eastAsia"/>
          </w:rPr>
          <w:alias w:val="评价范围是否存在重大遗漏[双击切换]"/>
          <w:tag w:val="_GBC_fd3aa79183944e5e8a7f5da7a54314ea"/>
          <w:id w:val="17940488"/>
          <w:lock w:val="sdtLocked"/>
          <w:placeholder>
            <w:docPart w:val="GBC22222222222222222222222222222"/>
          </w:placeholder>
        </w:sdtPr>
        <w:sdtEndPr>
          <w:rPr>
            <w:b/>
          </w:rPr>
        </w:sdtEndPr>
        <w:sdtContent>
          <w:r w:rsidR="00BD0E46">
            <w:rPr>
              <w:rFonts w:ascii="宋体" w:eastAsia="宋体" w:hAnsi="宋体"/>
            </w:rPr>
            <w:fldChar w:fldCharType="begin"/>
          </w:r>
          <w:r w:rsidR="00184CA4">
            <w:rPr>
              <w:rFonts w:ascii="宋体" w:eastAsia="宋体" w:hAnsi="宋体"/>
            </w:rPr>
            <w:instrText xml:space="preserve"> MACROBUTTON  SnrToggleCheckbox □是 </w:instrText>
          </w:r>
          <w:r w:rsidR="00BD0E46">
            <w:rPr>
              <w:rFonts w:ascii="宋体" w:eastAsia="宋体" w:hAnsi="宋体"/>
            </w:rPr>
            <w:fldChar w:fldCharType="end"/>
          </w:r>
          <w:r w:rsidR="00BD0E46">
            <w:rPr>
              <w:rFonts w:ascii="宋体" w:eastAsia="宋体" w:hAnsi="宋体"/>
            </w:rPr>
            <w:fldChar w:fldCharType="begin"/>
          </w:r>
          <w:r w:rsidR="00184CA4">
            <w:rPr>
              <w:rFonts w:ascii="宋体" w:eastAsia="宋体" w:hAnsi="宋体"/>
            </w:rPr>
            <w:instrText xml:space="preserve"> MACROBUTTON  SnrToggleCheckbox √否 </w:instrText>
          </w:r>
          <w:r w:rsidR="00BD0E46">
            <w:rPr>
              <w:rFonts w:ascii="宋体" w:eastAsia="宋体" w:hAnsi="宋体"/>
            </w:rPr>
            <w:fldChar w:fldCharType="end"/>
          </w:r>
        </w:sdtContent>
      </w:sdt>
    </w:p>
    <w:sdt>
      <w:sdtPr>
        <w:rPr>
          <w:rFonts w:ascii="宋体" w:eastAsiaTheme="minorEastAsia" w:hAnsi="宋体" w:hint="eastAsia"/>
          <w:b w:val="0"/>
          <w:bCs w:val="0"/>
          <w:color w:val="000000"/>
          <w:szCs w:val="21"/>
        </w:rPr>
        <w:alias w:val="模块:法定豁免"/>
        <w:tag w:val="_SEC_0934c372948c47c092c8070e3f049c7b"/>
        <w:id w:val="791101504"/>
        <w:placeholder>
          <w:docPart w:val="GBC22222222222222222222222222222"/>
        </w:placeholder>
      </w:sdtPr>
      <w:sdtEndPr/>
      <w:sdtContent>
        <w:p w14:paraId="22D21246" w14:textId="77777777" w:rsidR="002F277F" w:rsidRDefault="00BD0E46">
          <w:pPr>
            <w:pStyle w:val="3"/>
            <w:numPr>
              <w:ilvl w:val="0"/>
              <w:numId w:val="7"/>
            </w:numPr>
            <w:spacing w:line="240" w:lineRule="auto"/>
            <w:rPr>
              <w:rFonts w:ascii="宋体" w:hAnsi="宋体"/>
              <w:b w:val="0"/>
              <w:color w:val="000000"/>
              <w:szCs w:val="21"/>
            </w:rPr>
          </w:pPr>
          <w:r>
            <w:rPr>
              <w:rFonts w:ascii="宋体" w:hAnsi="宋体" w:hint="eastAsia"/>
              <w:color w:val="000000"/>
              <w:szCs w:val="21"/>
            </w:rPr>
            <w:t>是否存在法定豁免</w:t>
          </w:r>
        </w:p>
        <w:sdt>
          <w:sdtPr>
            <w:rPr>
              <w:rFonts w:ascii="仿宋_GB2312" w:eastAsia="仿宋_GB2312" w:hAnsi="仿宋_GB2312"/>
              <w:color w:val="000000"/>
              <w:sz w:val="30"/>
            </w:rPr>
            <w:alias w:val="评价范围是否存在法定豁免[双击切换]"/>
            <w:tag w:val="_GBC_b8b633fb8c6e42068375344630558909"/>
            <w:id w:val="17940612"/>
            <w:placeholder>
              <w:docPart w:val="GBC22222222222222222222222222222"/>
            </w:placeholder>
          </w:sdtPr>
          <w:sdtEndPr>
            <w:rPr>
              <w:rFonts w:ascii="宋体" w:eastAsia="宋体" w:hAnsi="宋体"/>
              <w:sz w:val="21"/>
              <w:szCs w:val="21"/>
            </w:rPr>
          </w:sdtEndPr>
          <w:sdtContent>
            <w:p w14:paraId="41B693C7" w14:textId="5FC9B5DD" w:rsidR="00421CE8" w:rsidRPr="00F679EE" w:rsidRDefault="00BD0E46" w:rsidP="00F679EE">
              <w:pPr>
                <w:autoSpaceDE w:val="0"/>
                <w:autoSpaceDN w:val="0"/>
                <w:ind w:leftChars="200" w:left="420"/>
                <w:textAlignment w:val="baseline"/>
                <w:rPr>
                  <w:rFonts w:ascii="宋体" w:eastAsia="宋体" w:hAnsi="宋体"/>
                  <w:color w:val="000000"/>
                  <w:szCs w:val="21"/>
                </w:rPr>
              </w:pPr>
              <w:r>
                <w:rPr>
                  <w:rFonts w:ascii="宋体" w:eastAsia="宋体" w:hAnsi="宋体"/>
                  <w:color w:val="000000"/>
                  <w:szCs w:val="21"/>
                </w:rPr>
                <w:fldChar w:fldCharType="begin"/>
              </w:r>
              <w:r w:rsidR="00F36CD0">
                <w:rPr>
                  <w:rFonts w:ascii="宋体" w:eastAsia="宋体" w:hAnsi="宋体"/>
                  <w:color w:val="000000"/>
                  <w:szCs w:val="21"/>
                </w:rPr>
                <w:instrText xml:space="preserve"> MACROBUTTON  SnrToggleCheckbox □是 </w:instrText>
              </w:r>
              <w:r>
                <w:rPr>
                  <w:rFonts w:ascii="宋体" w:eastAsia="宋体" w:hAnsi="宋体"/>
                  <w:color w:val="000000"/>
                  <w:szCs w:val="21"/>
                </w:rPr>
                <w:fldChar w:fldCharType="end"/>
              </w:r>
              <w:r>
                <w:rPr>
                  <w:rFonts w:ascii="宋体" w:eastAsia="宋体" w:hAnsi="宋体"/>
                  <w:color w:val="000000"/>
                  <w:szCs w:val="21"/>
                </w:rPr>
                <w:fldChar w:fldCharType="begin"/>
              </w:r>
              <w:r w:rsidR="00F36CD0">
                <w:rPr>
                  <w:rFonts w:ascii="宋体" w:eastAsia="宋体" w:hAnsi="宋体"/>
                  <w:color w:val="000000"/>
                  <w:szCs w:val="21"/>
                </w:rPr>
                <w:instrText xml:space="preserve"> MACROBUTTON  SnrToggleCheckbox √否 </w:instrText>
              </w:r>
              <w:r>
                <w:rPr>
                  <w:rFonts w:ascii="宋体" w:eastAsia="宋体" w:hAnsi="宋体"/>
                  <w:color w:val="000000"/>
                  <w:szCs w:val="21"/>
                </w:rPr>
                <w:fldChar w:fldCharType="end"/>
              </w:r>
            </w:p>
          </w:sdtContent>
        </w:sdt>
        <w:bookmarkStart w:id="6" w:name="_SEC_144283d54c234708b9bb42bb0cbaa0d3" w:displacedByCustomXml="next"/>
        <w:bookmarkEnd w:id="6" w:displacedByCustomXml="next"/>
      </w:sdtContent>
    </w:sdt>
    <w:sdt>
      <w:sdtPr>
        <w:rPr>
          <w:rFonts w:ascii="宋体" w:eastAsiaTheme="minorEastAsia" w:hAnsi="宋体" w:hint="eastAsia"/>
          <w:b w:val="0"/>
          <w:bCs w:val="0"/>
          <w:color w:val="000000"/>
          <w:szCs w:val="21"/>
        </w:rPr>
        <w:alias w:val="模块:其他说明事项"/>
        <w:tag w:val="_SEC_506bb75e76e6481db06bce14cafe5c29"/>
        <w:id w:val="1930542291"/>
        <w:lock w:val="sdtLocked"/>
        <w:placeholder>
          <w:docPart w:val="GBC22222222222222222222222222222"/>
        </w:placeholder>
      </w:sdtPr>
      <w:sdtEndPr>
        <w:rPr>
          <w:rFonts w:asciiTheme="minorHAnsi" w:hAnsiTheme="minorHAnsi" w:hint="default"/>
          <w:color w:val="auto"/>
          <w:szCs w:val="22"/>
        </w:rPr>
      </w:sdtEndPr>
      <w:sdtContent>
        <w:p w14:paraId="14501C20" w14:textId="77777777" w:rsidR="002F277F" w:rsidRDefault="00BD0E46">
          <w:pPr>
            <w:pStyle w:val="3"/>
            <w:numPr>
              <w:ilvl w:val="0"/>
              <w:numId w:val="7"/>
            </w:numPr>
            <w:spacing w:line="240" w:lineRule="auto"/>
            <w:rPr>
              <w:rFonts w:ascii="宋体" w:hAnsi="宋体"/>
              <w:color w:val="000000"/>
              <w:szCs w:val="21"/>
            </w:rPr>
          </w:pPr>
          <w:r>
            <w:rPr>
              <w:rFonts w:ascii="宋体" w:hAnsi="宋体" w:hint="eastAsia"/>
              <w:color w:val="000000"/>
              <w:szCs w:val="21"/>
            </w:rPr>
            <w:t>其他</w:t>
          </w:r>
          <w:r>
            <w:rPr>
              <w:rFonts w:ascii="宋体" w:hAnsi="宋体" w:hint="eastAsia"/>
              <w:szCs w:val="21"/>
            </w:rPr>
            <w:t>说明</w:t>
          </w:r>
          <w:r>
            <w:rPr>
              <w:rFonts w:ascii="宋体" w:hAnsi="宋体" w:hint="eastAsia"/>
              <w:color w:val="000000"/>
              <w:szCs w:val="21"/>
            </w:rPr>
            <w:t>事项</w:t>
          </w:r>
        </w:p>
        <w:sdt>
          <w:sdtPr>
            <w:alias w:val="内部控制评价范围的其他事项"/>
            <w:tag w:val="_GBC_5187395bd9ef4091a17aa284b5b66f2c"/>
            <w:id w:val="-1550913250"/>
            <w:lock w:val="sdtLocked"/>
            <w:placeholder>
              <w:docPart w:val="GBC22222222222222222222222222222"/>
            </w:placeholder>
          </w:sdtPr>
          <w:sdtEndPr/>
          <w:sdtContent>
            <w:p w14:paraId="6053C181" w14:textId="77777777" w:rsidR="002F277F" w:rsidRDefault="0018759F">
              <w:pPr>
                <w:ind w:firstLineChars="200" w:firstLine="420"/>
              </w:pPr>
              <w:r>
                <w:rPr>
                  <w:rFonts w:hint="eastAsia"/>
                </w:rPr>
                <w:t>无</w:t>
              </w:r>
            </w:p>
          </w:sdtContent>
        </w:sdt>
      </w:sdtContent>
    </w:sdt>
    <w:sdt>
      <w:sdtPr>
        <w:rPr>
          <w:rFonts w:asciiTheme="minorHAnsi" w:eastAsiaTheme="minorEastAsia" w:hAnsiTheme="minorHAnsi" w:cstheme="minorBidi" w:hint="eastAsia"/>
          <w:b w:val="0"/>
          <w:bCs w:val="0"/>
          <w:szCs w:val="22"/>
        </w:rPr>
        <w:alias w:val="模块:内部控制评价工作依据及内部控制缺陷认定标准"/>
        <w:tag w:val="_SEC_82827dc9fa9c4954b79ddcc58d3d5d5b"/>
        <w:id w:val="1667975117"/>
        <w:lock w:val="sdtLocked"/>
        <w:placeholder>
          <w:docPart w:val="GBC22222222222222222222222222222"/>
        </w:placeholder>
      </w:sdtPr>
      <w:sdtEndPr>
        <w:rPr>
          <w:rFonts w:ascii="宋体" w:hAnsi="宋体"/>
          <w:color w:val="000000"/>
          <w:szCs w:val="21"/>
        </w:rPr>
      </w:sdtEndPr>
      <w:sdtContent>
        <w:p w14:paraId="08334F74" w14:textId="77777777" w:rsidR="002F277F" w:rsidRDefault="00BD0E46">
          <w:pPr>
            <w:pStyle w:val="2"/>
            <w:numPr>
              <w:ilvl w:val="0"/>
              <w:numId w:val="6"/>
            </w:numPr>
            <w:spacing w:line="240" w:lineRule="auto"/>
          </w:pPr>
          <w:r>
            <w:rPr>
              <w:rFonts w:hint="eastAsia"/>
            </w:rPr>
            <w:t>内部控制评价工作依据及内部控制缺陷认定标准</w:t>
          </w:r>
        </w:p>
        <w:p w14:paraId="337BC399" w14:textId="77777777" w:rsidR="002F277F" w:rsidRDefault="00BD0E46">
          <w:pPr>
            <w:autoSpaceDE w:val="0"/>
            <w:autoSpaceDN w:val="0"/>
            <w:ind w:firstLineChars="200" w:firstLine="420"/>
            <w:textAlignment w:val="baseline"/>
            <w:rPr>
              <w:rFonts w:ascii="宋体" w:eastAsia="宋体" w:hAnsi="宋体"/>
              <w:color w:val="000000"/>
              <w:szCs w:val="21"/>
            </w:rPr>
          </w:pPr>
          <w:r>
            <w:rPr>
              <w:rFonts w:ascii="宋体" w:eastAsia="宋体" w:hAnsi="宋体" w:hint="eastAsia"/>
              <w:color w:val="000000"/>
              <w:szCs w:val="21"/>
            </w:rPr>
            <w:t>公司依据企业内部控制规范体系及</w:t>
          </w:r>
          <w:sdt>
            <w:sdtPr>
              <w:rPr>
                <w:rFonts w:ascii="宋体" w:eastAsia="宋体" w:hAnsi="宋体" w:hint="eastAsia"/>
                <w:color w:val="000000"/>
                <w:szCs w:val="21"/>
              </w:rPr>
              <w:alias w:val="除企业内部控制规范体系之外的其他内部控制评价的依据"/>
              <w:tag w:val="_GBC_38239656a6e046fb952678060424d5bf"/>
              <w:id w:val="-662087956"/>
              <w:lock w:val="sdtLocked"/>
              <w:placeholder>
                <w:docPart w:val="GBC22222222222222222222222222222"/>
              </w:placeholder>
            </w:sdtPr>
            <w:sdtEndPr/>
            <w:sdtContent>
              <w:r w:rsidR="0018759F" w:rsidRPr="003E718F">
                <w:rPr>
                  <w:rFonts w:ascii="宋体" w:eastAsia="宋体" w:hAnsi="宋体" w:hint="eastAsia"/>
                  <w:color w:val="000000"/>
                  <w:szCs w:val="21"/>
                </w:rPr>
                <w:t>《企业内部控制应用指引》、《企业内部控制评价指引》等相关规</w:t>
              </w:r>
              <w:r w:rsidR="0018759F" w:rsidRPr="003E718F">
                <w:rPr>
                  <w:rFonts w:ascii="宋体" w:eastAsia="宋体" w:hAnsi="宋体" w:hint="eastAsia"/>
                  <w:color w:val="000000"/>
                  <w:szCs w:val="21"/>
                </w:rPr>
                <w:lastRenderedPageBreak/>
                <w:t>定，结合公司的经营管理实际情况</w:t>
              </w:r>
            </w:sdtContent>
          </w:sdt>
          <w:r>
            <w:rPr>
              <w:rFonts w:ascii="宋体" w:eastAsia="宋体" w:hAnsi="宋体" w:hint="eastAsia"/>
              <w:color w:val="000000"/>
              <w:szCs w:val="21"/>
            </w:rPr>
            <w:t xml:space="preserve">，组织开展内部控制评价工作。 </w:t>
          </w:r>
        </w:p>
      </w:sdtContent>
    </w:sdt>
    <w:sdt>
      <w:sdtPr>
        <w:rPr>
          <w:rFonts w:eastAsiaTheme="minorEastAsia" w:hint="eastAsia"/>
          <w:b w:val="0"/>
          <w:bCs w:val="0"/>
          <w:szCs w:val="22"/>
        </w:rPr>
        <w:alias w:val="模块:内部控制缺陷具体认定标准是否与以前年度存在调整"/>
        <w:tag w:val="_SEC_adde78c537b749b495b39d30ca68a7b7"/>
        <w:id w:val="1629051371"/>
        <w:placeholder>
          <w:docPart w:val="GBC22222222222222222222222222222"/>
        </w:placeholder>
      </w:sdtPr>
      <w:sdtEndPr>
        <w:rPr>
          <w:rFonts w:ascii="宋体" w:hAnsi="宋体"/>
          <w:color w:val="000000"/>
          <w:szCs w:val="21"/>
        </w:rPr>
      </w:sdtEndPr>
      <w:sdtContent>
        <w:p w14:paraId="2E0B8FBD" w14:textId="77777777" w:rsidR="002F277F" w:rsidRDefault="00BD0E46">
          <w:pPr>
            <w:pStyle w:val="3"/>
            <w:numPr>
              <w:ilvl w:val="0"/>
              <w:numId w:val="8"/>
            </w:numPr>
            <w:spacing w:line="240" w:lineRule="auto"/>
          </w:pPr>
          <w:r>
            <w:rPr>
              <w:rFonts w:hint="eastAsia"/>
            </w:rPr>
            <w:t>内部控制缺陷具体认定标准是否与以前年度存在调整</w:t>
          </w:r>
        </w:p>
        <w:p w14:paraId="71949919" w14:textId="057290B3" w:rsidR="005342BF" w:rsidRPr="005C6246" w:rsidRDefault="00571AF0" w:rsidP="005C6246">
          <w:pPr>
            <w:autoSpaceDE w:val="0"/>
            <w:autoSpaceDN w:val="0"/>
            <w:ind w:leftChars="200" w:left="420"/>
            <w:textAlignment w:val="baseline"/>
            <w:rPr>
              <w:rFonts w:ascii="宋体" w:eastAsia="宋体" w:hAnsi="宋体"/>
              <w:color w:val="000000"/>
              <w:szCs w:val="21"/>
            </w:rPr>
          </w:pPr>
          <w:sdt>
            <w:sdtPr>
              <w:rPr>
                <w:rFonts w:ascii="仿宋_GB2312" w:eastAsia="仿宋_GB2312" w:hAnsi="仿宋_GB2312" w:hint="eastAsia"/>
                <w:color w:val="000000"/>
                <w:sz w:val="30"/>
              </w:rPr>
              <w:alias w:val="与以前年度相比，本年度是否变更调整了内部控制缺陷认定标准[双击切换]"/>
              <w:tag w:val="_GBC_62827533c70e4e90bf2ad2a83d8fae9f"/>
              <w:id w:val="17940527"/>
              <w:placeholder>
                <w:docPart w:val="GBC22222222222222222222222222222"/>
              </w:placeholder>
            </w:sdtPr>
            <w:sdtEndPr>
              <w:rPr>
                <w:rFonts w:ascii="宋体" w:eastAsia="宋体" w:hAnsi="宋体"/>
                <w:sz w:val="21"/>
                <w:szCs w:val="21"/>
              </w:rPr>
            </w:sdtEndPr>
            <w:sdtContent>
              <w:r w:rsidR="00BD0E46">
                <w:rPr>
                  <w:rFonts w:ascii="宋体" w:eastAsia="宋体" w:hAnsi="宋体"/>
                  <w:color w:val="000000"/>
                  <w:szCs w:val="21"/>
                </w:rPr>
                <w:fldChar w:fldCharType="begin"/>
              </w:r>
              <w:r w:rsidR="0018759F">
                <w:rPr>
                  <w:rFonts w:ascii="宋体" w:eastAsia="宋体" w:hAnsi="宋体"/>
                  <w:color w:val="000000"/>
                  <w:szCs w:val="21"/>
                </w:rPr>
                <w:instrText xml:space="preserve"> MACROBUTTON  SnrToggleCheckbox □是 </w:instrText>
              </w:r>
              <w:r w:rsidR="00BD0E46">
                <w:rPr>
                  <w:rFonts w:ascii="宋体" w:eastAsia="宋体" w:hAnsi="宋体"/>
                  <w:color w:val="000000"/>
                  <w:szCs w:val="21"/>
                </w:rPr>
                <w:fldChar w:fldCharType="end"/>
              </w:r>
              <w:r w:rsidR="00BD0E46">
                <w:rPr>
                  <w:rFonts w:ascii="宋体" w:eastAsia="宋体" w:hAnsi="宋体"/>
                  <w:color w:val="000000"/>
                  <w:szCs w:val="21"/>
                </w:rPr>
                <w:fldChar w:fldCharType="begin"/>
              </w:r>
              <w:r w:rsidR="0018759F">
                <w:rPr>
                  <w:rFonts w:ascii="宋体" w:eastAsia="宋体" w:hAnsi="宋体"/>
                  <w:color w:val="000000"/>
                  <w:szCs w:val="21"/>
                </w:rPr>
                <w:instrText xml:space="preserve"> MACROBUTTON  SnrToggleCheckbox √否 </w:instrText>
              </w:r>
              <w:r w:rsidR="00BD0E46">
                <w:rPr>
                  <w:rFonts w:ascii="宋体" w:eastAsia="宋体" w:hAnsi="宋体"/>
                  <w:color w:val="000000"/>
                  <w:szCs w:val="21"/>
                </w:rPr>
                <w:fldChar w:fldCharType="end"/>
              </w:r>
            </w:sdtContent>
          </w:sdt>
          <w:bookmarkStart w:id="7" w:name="_SEC_3dd73c2602b049188a004552105b7d80"/>
          <w:bookmarkEnd w:id="7"/>
        </w:p>
        <w:sdt>
          <w:sdtPr>
            <w:rPr>
              <w:rFonts w:ascii="仿宋_GB2312" w:eastAsia="仿宋_GB2312" w:hAnsi="仿宋_GB2312" w:hint="eastAsia"/>
              <w:color w:val="000000"/>
              <w:sz w:val="30"/>
            </w:rPr>
            <w:tag w:val="_SEC_e09ed3bc44b74f7fa23b9f704004bf98"/>
            <w:id w:val="17940635"/>
            <w:placeholder>
              <w:docPart w:val="GBC22222222222222222222222222222"/>
            </w:placeholder>
          </w:sdtPr>
          <w:sdtEndPr>
            <w:rPr>
              <w:rFonts w:ascii="宋体" w:eastAsia="宋体" w:hAnsi="宋体"/>
              <w:sz w:val="21"/>
              <w:szCs w:val="21"/>
            </w:rPr>
          </w:sdtEndPr>
          <w:sdtContent>
            <w:p w14:paraId="6CC24BF7" w14:textId="77777777" w:rsidR="002F277F" w:rsidRDefault="00BD0E46">
              <w:pPr>
                <w:autoSpaceDE w:val="0"/>
                <w:autoSpaceDN w:val="0"/>
                <w:ind w:firstLineChars="142" w:firstLine="426"/>
                <w:textAlignment w:val="baseline"/>
                <w:rPr>
                  <w:rFonts w:ascii="宋体" w:eastAsia="宋体" w:hAnsi="宋体"/>
                  <w:color w:val="000000"/>
                  <w:szCs w:val="21"/>
                </w:rPr>
              </w:pPr>
              <w:r>
                <w:rPr>
                  <w:rFonts w:ascii="宋体" w:eastAsia="宋体" w:hAnsi="宋体" w:hint="eastAsia"/>
                  <w:color w:val="000000"/>
                  <w:szCs w:val="21"/>
                </w:rPr>
                <w:t>公司董事会根据企业内部控制规范体系对重大缺陷、重要缺陷和一般缺陷的认定要求，结合公司规模、行业特征、风险偏好和风险承受度等因素，区分财务报告内部控制和非财务报告内部控制，研究确定了适用于本公司的内部控制缺陷具体认定标准，并与以前年度保持一致。</w:t>
              </w:r>
            </w:p>
          </w:sdtContent>
        </w:sdt>
      </w:sdtContent>
    </w:sdt>
    <w:sdt>
      <w:sdtPr>
        <w:rPr>
          <w:rFonts w:eastAsiaTheme="minorEastAsia" w:hint="eastAsia"/>
          <w:b w:val="0"/>
          <w:bCs w:val="0"/>
          <w:szCs w:val="22"/>
        </w:rPr>
        <w:alias w:val="模块:财务报告内部控制缺陷认定标准"/>
        <w:tag w:val="_SEC_8b6340f46e2b48a9a37d84f9ef97fe44"/>
        <w:id w:val="463705595"/>
        <w:lock w:val="sdtLocked"/>
        <w:placeholder>
          <w:docPart w:val="GBC22222222222222222222222222222"/>
        </w:placeholder>
      </w:sdtPr>
      <w:sdtEndPr>
        <w:rPr>
          <w:rFonts w:ascii="宋体" w:hAnsi="宋体" w:hint="default"/>
          <w:color w:val="215868" w:themeColor="accent5" w:themeShade="80"/>
          <w:szCs w:val="21"/>
        </w:rPr>
      </w:sdtEndPr>
      <w:sdtContent>
        <w:p w14:paraId="74E9348B" w14:textId="77777777" w:rsidR="002F277F" w:rsidRDefault="00BD0E46">
          <w:pPr>
            <w:pStyle w:val="3"/>
            <w:numPr>
              <w:ilvl w:val="0"/>
              <w:numId w:val="8"/>
            </w:numPr>
            <w:spacing w:line="240" w:lineRule="auto"/>
          </w:pPr>
          <w:r>
            <w:rPr>
              <w:rFonts w:hint="eastAsia"/>
            </w:rPr>
            <w:t>财务报告内部控制缺陷认定标准</w:t>
          </w:r>
        </w:p>
        <w:p w14:paraId="3191B567" w14:textId="77777777" w:rsidR="002F277F" w:rsidRDefault="00BD0E46">
          <w:pPr>
            <w:autoSpaceDE w:val="0"/>
            <w:autoSpaceDN w:val="0"/>
            <w:ind w:firstLineChars="200" w:firstLine="420"/>
            <w:textAlignment w:val="baseline"/>
            <w:rPr>
              <w:rFonts w:ascii="宋体" w:eastAsia="宋体" w:hAnsi="宋体"/>
              <w:color w:val="000000"/>
              <w:szCs w:val="21"/>
            </w:rPr>
          </w:pPr>
          <w:r>
            <w:rPr>
              <w:rFonts w:ascii="宋体" w:eastAsia="宋体" w:hAnsi="宋体" w:hint="eastAsia"/>
              <w:color w:val="000000"/>
              <w:szCs w:val="21"/>
            </w:rPr>
            <w:t>公司确定的</w:t>
          </w:r>
          <w:r>
            <w:rPr>
              <w:rFonts w:ascii="宋体" w:eastAsia="宋体" w:hAnsi="宋体" w:hint="eastAsia"/>
              <w:szCs w:val="21"/>
            </w:rPr>
            <w:t>财务报告</w:t>
          </w:r>
          <w:r>
            <w:rPr>
              <w:rFonts w:ascii="宋体" w:eastAsia="宋体" w:hAnsi="宋体" w:hint="eastAsia"/>
              <w:color w:val="000000"/>
              <w:szCs w:val="21"/>
            </w:rPr>
            <w:t>内部控制缺陷评价的定量标准如下：</w:t>
          </w:r>
        </w:p>
        <w:tbl>
          <w:tblPr>
            <w:tblStyle w:val="a8"/>
            <w:tblW w:w="5000" w:type="pct"/>
            <w:tblLook w:val="04A0" w:firstRow="1" w:lastRow="0" w:firstColumn="1" w:lastColumn="0" w:noHBand="0" w:noVBand="1"/>
          </w:tblPr>
          <w:tblGrid>
            <w:gridCol w:w="1885"/>
            <w:gridCol w:w="2563"/>
            <w:gridCol w:w="2563"/>
            <w:gridCol w:w="2559"/>
          </w:tblGrid>
          <w:tr w:rsidR="005C2713" w14:paraId="6D9AE3C7" w14:textId="77777777" w:rsidTr="00D27181">
            <w:sdt>
              <w:sdtPr>
                <w:tag w:val="_PLD_d5328ea63515470f9a2fa9a2dc1c7b08"/>
                <w:id w:val="-274711962"/>
                <w:lock w:val="sdtLocked"/>
              </w:sdtPr>
              <w:sdtEndPr/>
              <w:sdtContent>
                <w:tc>
                  <w:tcPr>
                    <w:tcW w:w="985" w:type="pct"/>
                    <w:shd w:val="clear" w:color="auto" w:fill="D9D9D9" w:themeFill="background1" w:themeFillShade="D9"/>
                    <w:vAlign w:val="center"/>
                  </w:tcPr>
                  <w:p w14:paraId="387B95BD" w14:textId="77777777" w:rsidR="005C2713" w:rsidRDefault="005C2713" w:rsidP="00D27181">
                    <w:pPr>
                      <w:jc w:val="center"/>
                      <w:rPr>
                        <w:rFonts w:ascii="宋体" w:eastAsia="宋体" w:hAnsi="宋体"/>
                        <w:szCs w:val="21"/>
                      </w:rPr>
                    </w:pPr>
                    <w:r>
                      <w:rPr>
                        <w:rFonts w:ascii="宋体" w:eastAsia="宋体" w:hAnsi="宋体" w:hint="eastAsia"/>
                        <w:szCs w:val="21"/>
                      </w:rPr>
                      <w:t>指标名称</w:t>
                    </w:r>
                  </w:p>
                </w:tc>
              </w:sdtContent>
            </w:sdt>
            <w:sdt>
              <w:sdtPr>
                <w:tag w:val="_PLD_eb34dd810a0148a6859f703c7d7b1aff"/>
                <w:id w:val="-1265148306"/>
                <w:lock w:val="sdtLocked"/>
              </w:sdtPr>
              <w:sdtEndPr/>
              <w:sdtContent>
                <w:tc>
                  <w:tcPr>
                    <w:tcW w:w="1339" w:type="pct"/>
                    <w:shd w:val="clear" w:color="auto" w:fill="D9D9D9" w:themeFill="background1" w:themeFillShade="D9"/>
                    <w:vAlign w:val="center"/>
                  </w:tcPr>
                  <w:p w14:paraId="782C3D89" w14:textId="77777777" w:rsidR="005C2713" w:rsidRDefault="005C2713" w:rsidP="00D27181">
                    <w:pPr>
                      <w:jc w:val="center"/>
                      <w:rPr>
                        <w:rFonts w:ascii="宋体" w:eastAsia="宋体" w:hAnsi="宋体"/>
                        <w:szCs w:val="21"/>
                      </w:rPr>
                    </w:pPr>
                    <w:r>
                      <w:rPr>
                        <w:rFonts w:ascii="宋体" w:eastAsia="宋体" w:hAnsi="宋体" w:hint="eastAsia"/>
                        <w:szCs w:val="21"/>
                      </w:rPr>
                      <w:t>重大缺陷定量标准</w:t>
                    </w:r>
                  </w:p>
                </w:tc>
              </w:sdtContent>
            </w:sdt>
            <w:sdt>
              <w:sdtPr>
                <w:tag w:val="_PLD_ddf758c3c73c46f099830fb3db3ac0ed"/>
                <w:id w:val="54752493"/>
                <w:lock w:val="sdtLocked"/>
              </w:sdtPr>
              <w:sdtEndPr/>
              <w:sdtContent>
                <w:tc>
                  <w:tcPr>
                    <w:tcW w:w="1339" w:type="pct"/>
                    <w:shd w:val="clear" w:color="auto" w:fill="D9D9D9" w:themeFill="background1" w:themeFillShade="D9"/>
                    <w:vAlign w:val="center"/>
                  </w:tcPr>
                  <w:p w14:paraId="5441B4B8" w14:textId="77777777" w:rsidR="005C2713" w:rsidRDefault="005C2713" w:rsidP="00D27181">
                    <w:pPr>
                      <w:jc w:val="center"/>
                      <w:rPr>
                        <w:rFonts w:ascii="宋体" w:eastAsia="宋体" w:hAnsi="宋体"/>
                        <w:szCs w:val="21"/>
                      </w:rPr>
                    </w:pPr>
                    <w:r>
                      <w:rPr>
                        <w:rFonts w:ascii="宋体" w:eastAsia="宋体" w:hAnsi="宋体" w:hint="eastAsia"/>
                        <w:szCs w:val="21"/>
                      </w:rPr>
                      <w:t>重要缺陷定量标准</w:t>
                    </w:r>
                  </w:p>
                </w:tc>
              </w:sdtContent>
            </w:sdt>
            <w:sdt>
              <w:sdtPr>
                <w:tag w:val="_PLD_7c6a0fe4c95548018b25a27b6b7d30ac"/>
                <w:id w:val="-170033276"/>
                <w:lock w:val="sdtLocked"/>
              </w:sdtPr>
              <w:sdtEndPr/>
              <w:sdtContent>
                <w:tc>
                  <w:tcPr>
                    <w:tcW w:w="1338" w:type="pct"/>
                    <w:shd w:val="clear" w:color="auto" w:fill="D9D9D9" w:themeFill="background1" w:themeFillShade="D9"/>
                    <w:vAlign w:val="center"/>
                  </w:tcPr>
                  <w:p w14:paraId="77BECBBC" w14:textId="77777777" w:rsidR="005C2713" w:rsidRDefault="005C2713" w:rsidP="00D27181">
                    <w:pPr>
                      <w:jc w:val="center"/>
                      <w:rPr>
                        <w:rFonts w:ascii="宋体" w:eastAsia="宋体" w:hAnsi="宋体"/>
                        <w:szCs w:val="21"/>
                      </w:rPr>
                    </w:pPr>
                    <w:r>
                      <w:rPr>
                        <w:rFonts w:ascii="宋体" w:eastAsia="宋体" w:hAnsi="宋体" w:hint="eastAsia"/>
                        <w:szCs w:val="21"/>
                      </w:rPr>
                      <w:t>一般缺陷定量标准</w:t>
                    </w:r>
                  </w:p>
                </w:tc>
              </w:sdtContent>
            </w:sdt>
          </w:tr>
          <w:sdt>
            <w:sdtPr>
              <w:rPr>
                <w:rFonts w:ascii="宋体" w:eastAsia="宋体" w:hAnsi="宋体" w:hint="eastAsia"/>
                <w:szCs w:val="21"/>
              </w:rPr>
              <w:alias w:val="财务报告内部控制缺陷定量标准的量化指标明细"/>
              <w:tag w:val="_TUP_738b384554794c86bea89bf0ae45b57b"/>
              <w:id w:val="1417056613"/>
              <w:lock w:val="sdtLocked"/>
              <w:placeholder>
                <w:docPart w:val="F3B3CBD961D84173ABE1582B8DC905FA"/>
              </w:placeholder>
            </w:sdtPr>
            <w:sdtEndPr>
              <w:rPr>
                <w:rFonts w:hint="default"/>
              </w:rPr>
            </w:sdtEndPr>
            <w:sdtContent>
              <w:tr w:rsidR="005C2713" w14:paraId="0DE15F59" w14:textId="77777777" w:rsidTr="00D27181">
                <w:tc>
                  <w:tcPr>
                    <w:tcW w:w="985" w:type="pct"/>
                  </w:tcPr>
                  <w:p w14:paraId="6A214C7D" w14:textId="77777777" w:rsidR="005C2713" w:rsidRDefault="005C2713" w:rsidP="00D27181">
                    <w:pPr>
                      <w:rPr>
                        <w:rFonts w:ascii="宋体" w:eastAsia="宋体" w:hAnsi="宋体"/>
                        <w:szCs w:val="21"/>
                      </w:rPr>
                    </w:pPr>
                    <w:r>
                      <w:t>利润总额潜在错报金额</w:t>
                    </w:r>
                  </w:p>
                </w:tc>
                <w:tc>
                  <w:tcPr>
                    <w:tcW w:w="1339" w:type="pct"/>
                  </w:tcPr>
                  <w:p w14:paraId="1A8059B7" w14:textId="77777777" w:rsidR="005C2713" w:rsidRDefault="005C2713" w:rsidP="00D27181">
                    <w:pPr>
                      <w:rPr>
                        <w:rFonts w:ascii="宋体" w:eastAsia="宋体" w:hAnsi="宋体"/>
                        <w:szCs w:val="21"/>
                      </w:rPr>
                    </w:pPr>
                    <w:r>
                      <w:t>潜在错报金额</w:t>
                    </w:r>
                    <w:r>
                      <w:t>&gt;</w:t>
                    </w:r>
                    <w:r>
                      <w:t>合并会计报表利润总额的</w:t>
                    </w:r>
                    <w:r>
                      <w:t>5%</w:t>
                    </w:r>
                  </w:p>
                </w:tc>
                <w:tc>
                  <w:tcPr>
                    <w:tcW w:w="1339" w:type="pct"/>
                  </w:tcPr>
                  <w:p w14:paraId="48FE7016" w14:textId="77777777" w:rsidR="005C2713" w:rsidRDefault="005C2713" w:rsidP="00D27181">
                    <w:pPr>
                      <w:rPr>
                        <w:rFonts w:ascii="宋体" w:eastAsia="宋体" w:hAnsi="宋体"/>
                        <w:szCs w:val="21"/>
                      </w:rPr>
                    </w:pPr>
                    <w:r>
                      <w:t>合并会计报表利润总额的</w:t>
                    </w:r>
                    <w:r>
                      <w:t>2%&lt;</w:t>
                    </w:r>
                    <w:r>
                      <w:t>潜在错报金额</w:t>
                    </w:r>
                    <w:r>
                      <w:t>≤</w:t>
                    </w:r>
                    <w:r>
                      <w:t>合并会计报表利润总额的</w:t>
                    </w:r>
                    <w:r>
                      <w:t>5%</w:t>
                    </w:r>
                  </w:p>
                </w:tc>
                <w:tc>
                  <w:tcPr>
                    <w:tcW w:w="1338" w:type="pct"/>
                  </w:tcPr>
                  <w:p w14:paraId="641ED514" w14:textId="77777777" w:rsidR="005C2713" w:rsidRDefault="005C2713" w:rsidP="00D27181">
                    <w:pPr>
                      <w:rPr>
                        <w:rFonts w:ascii="宋体" w:eastAsia="宋体" w:hAnsi="宋体"/>
                        <w:szCs w:val="21"/>
                      </w:rPr>
                    </w:pPr>
                    <w:r>
                      <w:t>潜在错报金额</w:t>
                    </w:r>
                    <w:r>
                      <w:t>≤</w:t>
                    </w:r>
                    <w:r>
                      <w:t>合并会计报表利润总额的</w:t>
                    </w:r>
                    <w:r>
                      <w:t>2%</w:t>
                    </w:r>
                  </w:p>
                </w:tc>
              </w:tr>
            </w:sdtContent>
          </w:sdt>
          <w:sdt>
            <w:sdtPr>
              <w:rPr>
                <w:rFonts w:ascii="宋体" w:eastAsia="宋体" w:hAnsi="宋体" w:hint="eastAsia"/>
                <w:szCs w:val="21"/>
              </w:rPr>
              <w:alias w:val="财务报告内部控制缺陷定量标准的量化指标明细"/>
              <w:tag w:val="_TUP_738b384554794c86bea89bf0ae45b57b"/>
              <w:id w:val="939267805"/>
              <w:lock w:val="sdtLocked"/>
              <w:placeholder>
                <w:docPart w:val="F3B3CBD961D84173ABE1582B8DC905FA"/>
              </w:placeholder>
            </w:sdtPr>
            <w:sdtEndPr>
              <w:rPr>
                <w:rFonts w:hint="default"/>
              </w:rPr>
            </w:sdtEndPr>
            <w:sdtContent>
              <w:tr w:rsidR="005C2713" w14:paraId="056F5860" w14:textId="77777777" w:rsidTr="00D27181">
                <w:tc>
                  <w:tcPr>
                    <w:tcW w:w="985" w:type="pct"/>
                  </w:tcPr>
                  <w:p w14:paraId="1A138F35" w14:textId="77777777" w:rsidR="005C2713" w:rsidRDefault="005C2713" w:rsidP="00D27181">
                    <w:pPr>
                      <w:rPr>
                        <w:rFonts w:ascii="宋体" w:eastAsia="宋体" w:hAnsi="宋体"/>
                        <w:szCs w:val="21"/>
                      </w:rPr>
                    </w:pPr>
                    <w:r>
                      <w:t>营业收入潜在错报金额</w:t>
                    </w:r>
                  </w:p>
                </w:tc>
                <w:tc>
                  <w:tcPr>
                    <w:tcW w:w="1339" w:type="pct"/>
                  </w:tcPr>
                  <w:p w14:paraId="7B69AEBB" w14:textId="77777777" w:rsidR="005C2713" w:rsidRDefault="005C2713" w:rsidP="00D27181">
                    <w:pPr>
                      <w:rPr>
                        <w:rFonts w:ascii="宋体" w:eastAsia="宋体" w:hAnsi="宋体"/>
                        <w:szCs w:val="21"/>
                      </w:rPr>
                    </w:pPr>
                    <w:r>
                      <w:t>潜在错报金额</w:t>
                    </w:r>
                    <w:r>
                      <w:t>&gt;</w:t>
                    </w:r>
                    <w:r>
                      <w:t>合并会计报表营业收入的</w:t>
                    </w:r>
                    <w:r>
                      <w:t>1%</w:t>
                    </w:r>
                  </w:p>
                </w:tc>
                <w:tc>
                  <w:tcPr>
                    <w:tcW w:w="1339" w:type="pct"/>
                  </w:tcPr>
                  <w:p w14:paraId="20612AE8" w14:textId="77777777" w:rsidR="005C2713" w:rsidRDefault="005C2713" w:rsidP="00D27181">
                    <w:pPr>
                      <w:rPr>
                        <w:rFonts w:ascii="宋体" w:eastAsia="宋体" w:hAnsi="宋体"/>
                        <w:szCs w:val="21"/>
                      </w:rPr>
                    </w:pPr>
                    <w:r>
                      <w:t>合并会计报表营业收入的</w:t>
                    </w:r>
                    <w:r>
                      <w:t>0.5%&lt;</w:t>
                    </w:r>
                    <w:r>
                      <w:t>潜在错报金额</w:t>
                    </w:r>
                    <w:r>
                      <w:t>≤</w:t>
                    </w:r>
                    <w:r>
                      <w:t>合并会计报表营业收入的</w:t>
                    </w:r>
                    <w:r>
                      <w:t>1%</w:t>
                    </w:r>
                  </w:p>
                </w:tc>
                <w:tc>
                  <w:tcPr>
                    <w:tcW w:w="1338" w:type="pct"/>
                  </w:tcPr>
                  <w:p w14:paraId="4AB7BA35" w14:textId="77777777" w:rsidR="005C2713" w:rsidRDefault="005C2713" w:rsidP="00D27181">
                    <w:pPr>
                      <w:rPr>
                        <w:rFonts w:ascii="宋体" w:eastAsia="宋体" w:hAnsi="宋体"/>
                        <w:szCs w:val="21"/>
                      </w:rPr>
                    </w:pPr>
                    <w:r>
                      <w:t>潜在错报金额</w:t>
                    </w:r>
                    <w:r>
                      <w:t>≤</w:t>
                    </w:r>
                    <w:r>
                      <w:t>合并会计报表营业收入的</w:t>
                    </w:r>
                    <w:r>
                      <w:t>0.5%</w:t>
                    </w:r>
                  </w:p>
                </w:tc>
              </w:tr>
            </w:sdtContent>
          </w:sdt>
          <w:sdt>
            <w:sdtPr>
              <w:rPr>
                <w:rFonts w:ascii="宋体" w:eastAsia="宋体" w:hAnsi="宋体" w:hint="eastAsia"/>
                <w:szCs w:val="21"/>
              </w:rPr>
              <w:alias w:val="财务报告内部控制缺陷定量标准的量化指标明细"/>
              <w:tag w:val="_TUP_738b384554794c86bea89bf0ae45b57b"/>
              <w:id w:val="1943789812"/>
              <w:lock w:val="sdtLocked"/>
              <w:placeholder>
                <w:docPart w:val="23997BCAD72D43B8AA31CFEBE9EB43F3"/>
              </w:placeholder>
            </w:sdtPr>
            <w:sdtEndPr>
              <w:rPr>
                <w:rFonts w:hint="default"/>
              </w:rPr>
            </w:sdtEndPr>
            <w:sdtContent>
              <w:tr w:rsidR="005C2713" w14:paraId="3AF84D1E" w14:textId="77777777" w:rsidTr="00D27181">
                <w:tc>
                  <w:tcPr>
                    <w:tcW w:w="985" w:type="pct"/>
                  </w:tcPr>
                  <w:p w14:paraId="1B9E1B8A" w14:textId="77777777" w:rsidR="005C2713" w:rsidRDefault="005C2713" w:rsidP="00D27181">
                    <w:pPr>
                      <w:rPr>
                        <w:rFonts w:ascii="宋体" w:eastAsia="宋体" w:hAnsi="宋体"/>
                        <w:szCs w:val="21"/>
                      </w:rPr>
                    </w:pPr>
                    <w:r>
                      <w:t>资产总额潜在错报金额</w:t>
                    </w:r>
                  </w:p>
                </w:tc>
                <w:tc>
                  <w:tcPr>
                    <w:tcW w:w="1339" w:type="pct"/>
                  </w:tcPr>
                  <w:p w14:paraId="1B934D9C" w14:textId="77777777" w:rsidR="005C2713" w:rsidRDefault="005C2713" w:rsidP="00D27181">
                    <w:pPr>
                      <w:rPr>
                        <w:rFonts w:ascii="宋体" w:eastAsia="宋体" w:hAnsi="宋体"/>
                        <w:szCs w:val="21"/>
                      </w:rPr>
                    </w:pPr>
                    <w:r>
                      <w:t>潜在错报金额</w:t>
                    </w:r>
                    <w:r>
                      <w:t>&gt;</w:t>
                    </w:r>
                    <w:r>
                      <w:t>合并会计报表资产总额的</w:t>
                    </w:r>
                    <w:r>
                      <w:t>1%</w:t>
                    </w:r>
                  </w:p>
                </w:tc>
                <w:tc>
                  <w:tcPr>
                    <w:tcW w:w="1339" w:type="pct"/>
                  </w:tcPr>
                  <w:p w14:paraId="7D15104B" w14:textId="77777777" w:rsidR="005C2713" w:rsidRDefault="005C2713" w:rsidP="00D27181">
                    <w:pPr>
                      <w:rPr>
                        <w:rFonts w:ascii="宋体" w:eastAsia="宋体" w:hAnsi="宋体"/>
                        <w:szCs w:val="21"/>
                      </w:rPr>
                    </w:pPr>
                    <w:r>
                      <w:t>合并会计报表资产总额的</w:t>
                    </w:r>
                    <w:r>
                      <w:t>0.5%&lt;</w:t>
                    </w:r>
                    <w:r>
                      <w:t>潜在错报金额</w:t>
                    </w:r>
                    <w:r>
                      <w:t>≤</w:t>
                    </w:r>
                    <w:r>
                      <w:t>合并会计报表资产总额的</w:t>
                    </w:r>
                    <w:r>
                      <w:t>1%</w:t>
                    </w:r>
                  </w:p>
                </w:tc>
                <w:tc>
                  <w:tcPr>
                    <w:tcW w:w="1338" w:type="pct"/>
                  </w:tcPr>
                  <w:p w14:paraId="2C1EF70C" w14:textId="77777777" w:rsidR="005C2713" w:rsidRDefault="005C2713" w:rsidP="00D27181">
                    <w:pPr>
                      <w:rPr>
                        <w:rFonts w:ascii="宋体" w:eastAsia="宋体" w:hAnsi="宋体"/>
                        <w:szCs w:val="21"/>
                      </w:rPr>
                    </w:pPr>
                    <w:r>
                      <w:t>潜在错报金额</w:t>
                    </w:r>
                    <w:r>
                      <w:t>≤</w:t>
                    </w:r>
                    <w:r>
                      <w:t>合并会计报表资产总额的</w:t>
                    </w:r>
                    <w:r>
                      <w:t>0.5%</w:t>
                    </w:r>
                  </w:p>
                </w:tc>
              </w:tr>
            </w:sdtContent>
          </w:sdt>
        </w:tbl>
        <w:p w14:paraId="15D73AD9" w14:textId="77777777" w:rsidR="002F277F" w:rsidRDefault="00BD0E46">
          <w:pPr>
            <w:autoSpaceDE w:val="0"/>
            <w:autoSpaceDN w:val="0"/>
            <w:textAlignment w:val="baseline"/>
            <w:rPr>
              <w:rFonts w:ascii="宋体" w:eastAsia="宋体" w:hAnsi="宋体"/>
              <w:szCs w:val="21"/>
            </w:rPr>
          </w:pPr>
          <w:r>
            <w:rPr>
              <w:rFonts w:ascii="宋体" w:eastAsia="宋体" w:hAnsi="宋体" w:hint="eastAsia"/>
              <w:szCs w:val="21"/>
            </w:rPr>
            <w:t>说明:</w:t>
          </w:r>
        </w:p>
        <w:sdt>
          <w:sdtPr>
            <w:rPr>
              <w:rFonts w:ascii="宋体" w:eastAsia="宋体" w:hAnsi="宋体"/>
              <w:szCs w:val="21"/>
            </w:rPr>
            <w:alias w:val="财务报告内部控制缺陷评价的定量标准的说明"/>
            <w:tag w:val="_GBC_14ecf7e646cb497487d77ce1c33acf85"/>
            <w:id w:val="-427042741"/>
            <w:lock w:val="sdtLocked"/>
            <w:placeholder>
              <w:docPart w:val="GBC22222222222222222222222222222"/>
            </w:placeholder>
          </w:sdtPr>
          <w:sdtEndPr>
            <w:rPr>
              <w:color w:val="215868" w:themeColor="accent5" w:themeShade="80"/>
            </w:rPr>
          </w:sdtEndPr>
          <w:sdtContent>
            <w:p w14:paraId="7CF9450F" w14:textId="1FC73C68" w:rsidR="002F277F" w:rsidRDefault="005C2713">
              <w:pPr>
                <w:autoSpaceDE w:val="0"/>
                <w:autoSpaceDN w:val="0"/>
                <w:textAlignment w:val="baseline"/>
                <w:rPr>
                  <w:rFonts w:ascii="宋体" w:eastAsia="宋体" w:hAnsi="宋体"/>
                  <w:color w:val="215868" w:themeColor="accent5" w:themeShade="80"/>
                  <w:szCs w:val="21"/>
                </w:rPr>
              </w:pPr>
              <w:r w:rsidRPr="005C2713">
                <w:rPr>
                  <w:rFonts w:ascii="宋体" w:eastAsia="宋体" w:hAnsi="宋体" w:hint="eastAsia"/>
                  <w:szCs w:val="21"/>
                </w:rPr>
                <w:t>符合上列条件之一的，分别按标准认定为重大缺陷、重要缺陷或一般缺陷财务报告内部控制缺陷导致错报金额对公司合并报表利润总额、营业收入及资产总额的影响程度，可用上表区间确定量化标准。</w:t>
              </w:r>
            </w:p>
          </w:sdtContent>
        </w:sdt>
      </w:sdtContent>
    </w:sdt>
    <w:sdt>
      <w:sdtPr>
        <w:rPr>
          <w:rFonts w:ascii="宋体" w:eastAsia="宋体" w:hAnsi="宋体" w:hint="eastAsia"/>
          <w:color w:val="000000"/>
          <w:szCs w:val="21"/>
        </w:rPr>
        <w:alias w:val="模块:公司确定的财务报告内部控制缺陷评价的定性标准如下"/>
        <w:tag w:val="_SEC_31fcbbc5f1c848878dd51cdd474b309b"/>
        <w:id w:val="-1557007734"/>
        <w:lock w:val="sdtLocked"/>
        <w:placeholder>
          <w:docPart w:val="GBC22222222222222222222222222222"/>
        </w:placeholder>
      </w:sdtPr>
      <w:sdtEndPr/>
      <w:sdtContent>
        <w:p w14:paraId="01DB536E" w14:textId="77777777" w:rsidR="002F277F" w:rsidRDefault="00BD0E46">
          <w:pPr>
            <w:autoSpaceDE w:val="0"/>
            <w:autoSpaceDN w:val="0"/>
            <w:ind w:firstLineChars="200" w:firstLine="420"/>
            <w:textAlignment w:val="baseline"/>
            <w:rPr>
              <w:rFonts w:ascii="宋体" w:eastAsia="宋体" w:hAnsi="宋体"/>
              <w:color w:val="000000"/>
              <w:szCs w:val="21"/>
            </w:rPr>
          </w:pPr>
          <w:r>
            <w:rPr>
              <w:rFonts w:ascii="宋体" w:eastAsia="宋体" w:hAnsi="宋体" w:hint="eastAsia"/>
              <w:color w:val="000000"/>
              <w:szCs w:val="21"/>
            </w:rPr>
            <w:t>公司确定的</w:t>
          </w:r>
          <w:r>
            <w:rPr>
              <w:rFonts w:ascii="宋体" w:eastAsia="宋体" w:hAnsi="宋体" w:hint="eastAsia"/>
              <w:szCs w:val="21"/>
            </w:rPr>
            <w:t>财务报告</w:t>
          </w:r>
          <w:r>
            <w:rPr>
              <w:rFonts w:ascii="宋体" w:eastAsia="宋体" w:hAnsi="宋体" w:hint="eastAsia"/>
              <w:color w:val="000000"/>
              <w:szCs w:val="21"/>
            </w:rPr>
            <w:t>内部控制缺陷评价的定性标准如下：</w:t>
          </w:r>
        </w:p>
        <w:tbl>
          <w:tblPr>
            <w:tblStyle w:val="a8"/>
            <w:tblW w:w="5000" w:type="pct"/>
            <w:tblLook w:val="04A0" w:firstRow="1" w:lastRow="0" w:firstColumn="1" w:lastColumn="0" w:noHBand="0" w:noVBand="1"/>
          </w:tblPr>
          <w:tblGrid>
            <w:gridCol w:w="1883"/>
            <w:gridCol w:w="7687"/>
          </w:tblGrid>
          <w:tr w:rsidR="005C2713" w14:paraId="0BEEF0B0" w14:textId="77777777" w:rsidTr="00776D47">
            <w:sdt>
              <w:sdtPr>
                <w:tag w:val="_PLD_72681c8eac2e4de880db96322bc7c872"/>
                <w:id w:val="860550013"/>
                <w:lock w:val="sdtLocked"/>
              </w:sdtPr>
              <w:sdtEndPr/>
              <w:sdtContent>
                <w:tc>
                  <w:tcPr>
                    <w:tcW w:w="984" w:type="pct"/>
                    <w:shd w:val="clear" w:color="auto" w:fill="D9D9D9" w:themeFill="background1" w:themeFillShade="D9"/>
                    <w:vAlign w:val="center"/>
                  </w:tcPr>
                  <w:p w14:paraId="6E1F0F74" w14:textId="77777777" w:rsidR="005C2713" w:rsidRDefault="005C2713" w:rsidP="00776D47">
                    <w:pPr>
                      <w:jc w:val="center"/>
                      <w:rPr>
                        <w:rFonts w:ascii="宋体" w:eastAsia="宋体" w:hAnsi="宋体"/>
                        <w:szCs w:val="21"/>
                      </w:rPr>
                    </w:pPr>
                    <w:r>
                      <w:rPr>
                        <w:rFonts w:ascii="宋体" w:eastAsia="宋体" w:hAnsi="宋体" w:hint="eastAsia"/>
                        <w:szCs w:val="21"/>
                      </w:rPr>
                      <w:t>缺陷性质</w:t>
                    </w:r>
                  </w:p>
                </w:tc>
              </w:sdtContent>
            </w:sdt>
            <w:sdt>
              <w:sdtPr>
                <w:tag w:val="_PLD_5d13fab45ff04787b6a3f7355d2edda7"/>
                <w:id w:val="2053034608"/>
                <w:lock w:val="sdtLocked"/>
              </w:sdtPr>
              <w:sdtEndPr/>
              <w:sdtContent>
                <w:tc>
                  <w:tcPr>
                    <w:tcW w:w="4016" w:type="pct"/>
                    <w:shd w:val="clear" w:color="auto" w:fill="D9D9D9" w:themeFill="background1" w:themeFillShade="D9"/>
                    <w:vAlign w:val="center"/>
                  </w:tcPr>
                  <w:p w14:paraId="38A0CD40" w14:textId="77777777" w:rsidR="005C2713" w:rsidRDefault="005C2713" w:rsidP="00776D47">
                    <w:pPr>
                      <w:jc w:val="center"/>
                      <w:rPr>
                        <w:rFonts w:ascii="宋体" w:eastAsia="宋体" w:hAnsi="宋体"/>
                        <w:szCs w:val="21"/>
                      </w:rPr>
                    </w:pPr>
                    <w:r>
                      <w:rPr>
                        <w:rFonts w:ascii="宋体" w:eastAsia="宋体" w:hAnsi="宋体" w:hint="eastAsia"/>
                        <w:szCs w:val="21"/>
                      </w:rPr>
                      <w:t>定性标准</w:t>
                    </w:r>
                  </w:p>
                </w:tc>
              </w:sdtContent>
            </w:sdt>
          </w:tr>
          <w:tr w:rsidR="005C2713" w14:paraId="5FEA57E4" w14:textId="77777777" w:rsidTr="00776D47">
            <w:sdt>
              <w:sdtPr>
                <w:tag w:val="_PLD_2a31df6014b04d2891d3ea8a23c3d545"/>
                <w:id w:val="1751005926"/>
                <w:lock w:val="sdtLocked"/>
              </w:sdtPr>
              <w:sdtEndPr/>
              <w:sdtContent>
                <w:tc>
                  <w:tcPr>
                    <w:tcW w:w="984" w:type="pct"/>
                  </w:tcPr>
                  <w:p w14:paraId="68943AA5" w14:textId="77777777" w:rsidR="005C2713" w:rsidRDefault="005C2713" w:rsidP="00776D47">
                    <w:pPr>
                      <w:rPr>
                        <w:rFonts w:ascii="宋体" w:eastAsia="宋体" w:hAnsi="宋体"/>
                        <w:szCs w:val="21"/>
                      </w:rPr>
                    </w:pPr>
                    <w:r>
                      <w:rPr>
                        <w:rFonts w:ascii="宋体" w:eastAsia="宋体" w:hAnsi="宋体" w:hint="eastAsia"/>
                        <w:szCs w:val="21"/>
                      </w:rPr>
                      <w:t>重大缺陷</w:t>
                    </w:r>
                  </w:p>
                </w:tc>
              </w:sdtContent>
            </w:sdt>
            <w:tc>
              <w:tcPr>
                <w:tcW w:w="4016" w:type="pct"/>
              </w:tcPr>
              <w:p w14:paraId="199ABA50" w14:textId="77777777" w:rsidR="005C2713" w:rsidRDefault="005C2713" w:rsidP="00776D47">
                <w:pPr>
                  <w:rPr>
                    <w:rFonts w:ascii="宋体" w:eastAsia="宋体" w:hAnsi="宋体"/>
                    <w:szCs w:val="21"/>
                  </w:rPr>
                </w:pPr>
                <w:r>
                  <w:t>控制环境无效，可能导致公司严重偏离控制目标；重要业务缺乏控制或控制体系失效；公司会计报表、财务报告及信息披露等方面发生重大违规事件；审计委员会和审计部门对公司的对外财务报告内部控制监督无效；董事、监事、高级管理人员存在滥用职权，发生贪污、受贿、挪用公款等重大舞弊事项。</w:t>
                </w:r>
              </w:p>
            </w:tc>
          </w:tr>
          <w:tr w:rsidR="005C2713" w14:paraId="356FA216" w14:textId="77777777" w:rsidTr="00776D47">
            <w:sdt>
              <w:sdtPr>
                <w:tag w:val="_PLD_a58f1bc032b04bf3b765f1ddcf44a041"/>
                <w:id w:val="-892421848"/>
                <w:lock w:val="sdtLocked"/>
              </w:sdtPr>
              <w:sdtEndPr/>
              <w:sdtContent>
                <w:tc>
                  <w:tcPr>
                    <w:tcW w:w="984" w:type="pct"/>
                  </w:tcPr>
                  <w:p w14:paraId="3C3AB4F3" w14:textId="77777777" w:rsidR="005C2713" w:rsidRDefault="005C2713" w:rsidP="00776D47">
                    <w:pPr>
                      <w:rPr>
                        <w:rFonts w:ascii="宋体" w:eastAsia="宋体" w:hAnsi="宋体"/>
                        <w:szCs w:val="21"/>
                      </w:rPr>
                    </w:pPr>
                    <w:r>
                      <w:rPr>
                        <w:rFonts w:ascii="宋体" w:eastAsia="宋体" w:hAnsi="宋体" w:hint="eastAsia"/>
                        <w:szCs w:val="21"/>
                      </w:rPr>
                      <w:t>重要缺陷</w:t>
                    </w:r>
                  </w:p>
                </w:tc>
              </w:sdtContent>
            </w:sdt>
            <w:tc>
              <w:tcPr>
                <w:tcW w:w="4016" w:type="pct"/>
              </w:tcPr>
              <w:p w14:paraId="333C9011" w14:textId="77777777" w:rsidR="005C2713" w:rsidRDefault="005C2713" w:rsidP="00776D47">
                <w:pPr>
                  <w:rPr>
                    <w:rFonts w:ascii="宋体" w:eastAsia="宋体" w:hAnsi="宋体"/>
                    <w:szCs w:val="21"/>
                  </w:rPr>
                </w:pPr>
                <w:r>
                  <w:t>未依照公认会计准则选择和应用会计政策；对于非常规或特殊交易的账务处理没有建立相应的控制机制或没有实施且没有相应的补偿性控制；已披露的重要缺陷未得到改正；对期末财务报告的内部控制无效。</w:t>
                </w:r>
              </w:p>
            </w:tc>
          </w:tr>
          <w:tr w:rsidR="005C2713" w14:paraId="6F8F93BD" w14:textId="77777777" w:rsidTr="00776D47">
            <w:sdt>
              <w:sdtPr>
                <w:tag w:val="_PLD_74c65e3e213b40139965cbb791f28608"/>
                <w:id w:val="-1553690143"/>
                <w:lock w:val="sdtLocked"/>
              </w:sdtPr>
              <w:sdtEndPr/>
              <w:sdtContent>
                <w:tc>
                  <w:tcPr>
                    <w:tcW w:w="984" w:type="pct"/>
                  </w:tcPr>
                  <w:p w14:paraId="16A9EB87" w14:textId="77777777" w:rsidR="005C2713" w:rsidRDefault="005C2713" w:rsidP="00776D47">
                    <w:pPr>
                      <w:rPr>
                        <w:rFonts w:ascii="宋体" w:eastAsia="宋体" w:hAnsi="宋体"/>
                        <w:szCs w:val="21"/>
                      </w:rPr>
                    </w:pPr>
                    <w:r>
                      <w:rPr>
                        <w:rFonts w:ascii="宋体" w:eastAsia="宋体" w:hAnsi="宋体" w:hint="eastAsia"/>
                        <w:szCs w:val="21"/>
                      </w:rPr>
                      <w:t>一般缺陷</w:t>
                    </w:r>
                  </w:p>
                </w:tc>
              </w:sdtContent>
            </w:sdt>
            <w:tc>
              <w:tcPr>
                <w:tcW w:w="4016" w:type="pct"/>
              </w:tcPr>
              <w:p w14:paraId="0FBD631A" w14:textId="77777777" w:rsidR="005C2713" w:rsidRDefault="005C2713" w:rsidP="00776D47">
                <w:pPr>
                  <w:rPr>
                    <w:rFonts w:ascii="宋体" w:eastAsia="宋体" w:hAnsi="宋体"/>
                    <w:szCs w:val="21"/>
                  </w:rPr>
                </w:pPr>
                <w:r>
                  <w:t>一般缺陷是指除上述重大缺陷、重要缺陷之外的其他控制缺陷。</w:t>
                </w:r>
              </w:p>
            </w:tc>
          </w:tr>
        </w:tbl>
        <w:p w14:paraId="3F27A24D" w14:textId="77777777" w:rsidR="002F277F" w:rsidRDefault="00BD0E46">
          <w:pPr>
            <w:autoSpaceDE w:val="0"/>
            <w:autoSpaceDN w:val="0"/>
            <w:textAlignment w:val="baseline"/>
            <w:rPr>
              <w:rFonts w:ascii="宋体" w:eastAsia="宋体" w:hAnsi="宋体"/>
              <w:color w:val="000000"/>
              <w:szCs w:val="21"/>
            </w:rPr>
          </w:pPr>
          <w:r>
            <w:rPr>
              <w:rFonts w:ascii="宋体" w:eastAsia="宋体" w:hAnsi="宋体" w:hint="eastAsia"/>
              <w:color w:val="000000"/>
              <w:szCs w:val="21"/>
            </w:rPr>
            <w:t>说明：</w:t>
          </w:r>
        </w:p>
        <w:sdt>
          <w:sdtPr>
            <w:rPr>
              <w:rFonts w:ascii="宋体" w:eastAsia="宋体" w:hAnsi="宋体" w:hint="eastAsia"/>
              <w:color w:val="000000"/>
              <w:szCs w:val="21"/>
            </w:rPr>
            <w:alias w:val="财务报告内部控制缺陷评价的定性标准的说明"/>
            <w:tag w:val="_GBC_6c2aaff5e09549d986c25b90df23a227"/>
            <w:id w:val="1553114295"/>
            <w:lock w:val="sdtLocked"/>
            <w:placeholder>
              <w:docPart w:val="GBC22222222222222222222222222222"/>
            </w:placeholder>
          </w:sdtPr>
          <w:sdtEndPr/>
          <w:sdtContent>
            <w:p w14:paraId="6E8A3EC9" w14:textId="79FA6AFB" w:rsidR="002F277F" w:rsidRDefault="005C2713">
              <w:pPr>
                <w:autoSpaceDE w:val="0"/>
                <w:autoSpaceDN w:val="0"/>
                <w:textAlignment w:val="baseline"/>
                <w:rPr>
                  <w:rFonts w:ascii="宋体" w:eastAsia="宋体" w:hAnsi="宋体"/>
                  <w:color w:val="000000"/>
                  <w:szCs w:val="21"/>
                </w:rPr>
              </w:pPr>
              <w:r w:rsidRPr="005C2713">
                <w:rPr>
                  <w:rFonts w:ascii="宋体" w:eastAsia="宋体" w:hAnsi="宋体" w:hint="eastAsia"/>
                  <w:color w:val="000000"/>
                  <w:szCs w:val="21"/>
                </w:rPr>
                <w:t>出现以上情形的（包括但不限于）一般认定为财务报告内部控制重大缺陷、重要缺陷和一般缺陷。</w:t>
              </w:r>
            </w:p>
          </w:sdtContent>
        </w:sdt>
      </w:sdtContent>
    </w:sdt>
    <w:sdt>
      <w:sdtPr>
        <w:rPr>
          <w:rFonts w:eastAsiaTheme="minorEastAsia" w:hint="eastAsia"/>
          <w:b w:val="0"/>
          <w:bCs w:val="0"/>
          <w:szCs w:val="22"/>
        </w:rPr>
        <w:alias w:val="模块:非财务报告内部控制缺陷认定标准"/>
        <w:tag w:val="_SEC_ddebc6e76aa0421685cad03ccfa2cab8"/>
        <w:id w:val="-1176416933"/>
        <w:lock w:val="sdtLocked"/>
        <w:placeholder>
          <w:docPart w:val="GBC22222222222222222222222222222"/>
        </w:placeholder>
      </w:sdtPr>
      <w:sdtEndPr>
        <w:rPr>
          <w:rFonts w:ascii="宋体" w:hAnsi="宋体" w:hint="default"/>
          <w:szCs w:val="21"/>
        </w:rPr>
      </w:sdtEndPr>
      <w:sdtContent>
        <w:p w14:paraId="4897848E" w14:textId="77777777" w:rsidR="002F277F" w:rsidRDefault="00BD0E46">
          <w:pPr>
            <w:pStyle w:val="3"/>
            <w:numPr>
              <w:ilvl w:val="0"/>
              <w:numId w:val="8"/>
            </w:numPr>
            <w:spacing w:line="240" w:lineRule="auto"/>
          </w:pPr>
          <w:r>
            <w:rPr>
              <w:rFonts w:hint="eastAsia"/>
            </w:rPr>
            <w:t>非财务报告内部控制缺陷认定标准</w:t>
          </w:r>
        </w:p>
        <w:p w14:paraId="77C505D6" w14:textId="77777777" w:rsidR="002F277F" w:rsidRDefault="00BD0E46">
          <w:pPr>
            <w:autoSpaceDE w:val="0"/>
            <w:autoSpaceDN w:val="0"/>
            <w:ind w:firstLineChars="200" w:firstLine="420"/>
            <w:textAlignment w:val="baseline"/>
            <w:rPr>
              <w:rFonts w:ascii="宋体" w:eastAsia="宋体" w:hAnsi="宋体"/>
              <w:color w:val="000000"/>
              <w:szCs w:val="21"/>
            </w:rPr>
          </w:pPr>
          <w:r>
            <w:rPr>
              <w:rFonts w:ascii="宋体" w:eastAsia="宋体" w:hAnsi="宋体" w:hint="eastAsia"/>
              <w:color w:val="000000"/>
              <w:szCs w:val="21"/>
            </w:rPr>
            <w:t>公司确定的非</w:t>
          </w:r>
          <w:r>
            <w:rPr>
              <w:rFonts w:ascii="宋体" w:eastAsia="宋体" w:hAnsi="宋体" w:hint="eastAsia"/>
              <w:szCs w:val="21"/>
            </w:rPr>
            <w:t>财务报告</w:t>
          </w:r>
          <w:r>
            <w:rPr>
              <w:rFonts w:ascii="宋体" w:eastAsia="宋体" w:hAnsi="宋体" w:hint="eastAsia"/>
              <w:color w:val="000000"/>
              <w:szCs w:val="21"/>
            </w:rPr>
            <w:t>内部控制缺陷评价的定量标准如下：</w:t>
          </w:r>
        </w:p>
        <w:tbl>
          <w:tblPr>
            <w:tblStyle w:val="a8"/>
            <w:tblW w:w="5000" w:type="pct"/>
            <w:tblLook w:val="04A0" w:firstRow="1" w:lastRow="0" w:firstColumn="1" w:lastColumn="0" w:noHBand="0" w:noVBand="1"/>
          </w:tblPr>
          <w:tblGrid>
            <w:gridCol w:w="1883"/>
            <w:gridCol w:w="2563"/>
            <w:gridCol w:w="2563"/>
            <w:gridCol w:w="2561"/>
          </w:tblGrid>
          <w:tr w:rsidR="005C2713" w14:paraId="5CCA0002" w14:textId="77777777" w:rsidTr="00445347">
            <w:sdt>
              <w:sdtPr>
                <w:tag w:val="_PLD_75d345366cb5468c8b9d21c68269f836"/>
                <w:id w:val="-1180499798"/>
                <w:lock w:val="sdtLocked"/>
              </w:sdtPr>
              <w:sdtEndPr/>
              <w:sdtContent>
                <w:tc>
                  <w:tcPr>
                    <w:tcW w:w="984" w:type="pct"/>
                    <w:shd w:val="clear" w:color="auto" w:fill="D9D9D9" w:themeFill="background1" w:themeFillShade="D9"/>
                    <w:vAlign w:val="center"/>
                  </w:tcPr>
                  <w:p w14:paraId="2E026C98" w14:textId="77777777" w:rsidR="005C2713" w:rsidRDefault="005C2713" w:rsidP="00445347">
                    <w:pPr>
                      <w:jc w:val="center"/>
                      <w:rPr>
                        <w:rFonts w:ascii="宋体" w:eastAsia="宋体" w:hAnsi="宋体"/>
                        <w:szCs w:val="21"/>
                      </w:rPr>
                    </w:pPr>
                    <w:r>
                      <w:rPr>
                        <w:rFonts w:ascii="宋体" w:eastAsia="宋体" w:hAnsi="宋体" w:hint="eastAsia"/>
                        <w:szCs w:val="21"/>
                      </w:rPr>
                      <w:t>指标名称</w:t>
                    </w:r>
                  </w:p>
                </w:tc>
              </w:sdtContent>
            </w:sdt>
            <w:sdt>
              <w:sdtPr>
                <w:tag w:val="_PLD_eb30fac924da466c9ce8207bf90cb7f2"/>
                <w:id w:val="-1264294531"/>
                <w:lock w:val="sdtLocked"/>
              </w:sdtPr>
              <w:sdtEndPr/>
              <w:sdtContent>
                <w:tc>
                  <w:tcPr>
                    <w:tcW w:w="1339" w:type="pct"/>
                    <w:shd w:val="clear" w:color="auto" w:fill="D9D9D9" w:themeFill="background1" w:themeFillShade="D9"/>
                    <w:vAlign w:val="center"/>
                  </w:tcPr>
                  <w:p w14:paraId="2E0CD557" w14:textId="77777777" w:rsidR="005C2713" w:rsidRDefault="005C2713" w:rsidP="00445347">
                    <w:pPr>
                      <w:jc w:val="center"/>
                      <w:rPr>
                        <w:rFonts w:ascii="宋体" w:eastAsia="宋体" w:hAnsi="宋体"/>
                        <w:szCs w:val="21"/>
                      </w:rPr>
                    </w:pPr>
                    <w:r>
                      <w:rPr>
                        <w:rFonts w:ascii="宋体" w:eastAsia="宋体" w:hAnsi="宋体" w:hint="eastAsia"/>
                        <w:szCs w:val="21"/>
                      </w:rPr>
                      <w:t>重大缺陷定量标准</w:t>
                    </w:r>
                  </w:p>
                </w:tc>
              </w:sdtContent>
            </w:sdt>
            <w:sdt>
              <w:sdtPr>
                <w:tag w:val="_PLD_1abe9bc176494e5a8d10ed6aea261600"/>
                <w:id w:val="-1184519404"/>
                <w:lock w:val="sdtLocked"/>
              </w:sdtPr>
              <w:sdtEndPr/>
              <w:sdtContent>
                <w:tc>
                  <w:tcPr>
                    <w:tcW w:w="1339" w:type="pct"/>
                    <w:shd w:val="clear" w:color="auto" w:fill="D9D9D9" w:themeFill="background1" w:themeFillShade="D9"/>
                    <w:vAlign w:val="center"/>
                  </w:tcPr>
                  <w:p w14:paraId="3D614771" w14:textId="77777777" w:rsidR="005C2713" w:rsidRDefault="005C2713" w:rsidP="00445347">
                    <w:pPr>
                      <w:jc w:val="center"/>
                      <w:rPr>
                        <w:rFonts w:ascii="宋体" w:eastAsia="宋体" w:hAnsi="宋体"/>
                        <w:szCs w:val="21"/>
                      </w:rPr>
                    </w:pPr>
                    <w:r>
                      <w:rPr>
                        <w:rFonts w:ascii="宋体" w:eastAsia="宋体" w:hAnsi="宋体" w:hint="eastAsia"/>
                        <w:szCs w:val="21"/>
                      </w:rPr>
                      <w:t>重要缺陷定量标准</w:t>
                    </w:r>
                  </w:p>
                </w:tc>
              </w:sdtContent>
            </w:sdt>
            <w:sdt>
              <w:sdtPr>
                <w:tag w:val="_PLD_de71f059c4464f5690170f33589bf9b1"/>
                <w:id w:val="2076704992"/>
                <w:lock w:val="sdtLocked"/>
              </w:sdtPr>
              <w:sdtEndPr/>
              <w:sdtContent>
                <w:tc>
                  <w:tcPr>
                    <w:tcW w:w="1339" w:type="pct"/>
                    <w:shd w:val="clear" w:color="auto" w:fill="D9D9D9" w:themeFill="background1" w:themeFillShade="D9"/>
                    <w:vAlign w:val="center"/>
                  </w:tcPr>
                  <w:p w14:paraId="57FE95E9" w14:textId="77777777" w:rsidR="005C2713" w:rsidRDefault="005C2713" w:rsidP="00445347">
                    <w:pPr>
                      <w:jc w:val="center"/>
                      <w:rPr>
                        <w:rFonts w:ascii="宋体" w:eastAsia="宋体" w:hAnsi="宋体"/>
                        <w:szCs w:val="21"/>
                      </w:rPr>
                    </w:pPr>
                    <w:r>
                      <w:rPr>
                        <w:rFonts w:ascii="宋体" w:eastAsia="宋体" w:hAnsi="宋体" w:hint="eastAsia"/>
                        <w:szCs w:val="21"/>
                      </w:rPr>
                      <w:t>一般缺陷定量标准</w:t>
                    </w:r>
                  </w:p>
                </w:tc>
              </w:sdtContent>
            </w:sdt>
          </w:tr>
          <w:sdt>
            <w:sdtPr>
              <w:rPr>
                <w:rFonts w:ascii="宋体" w:eastAsia="宋体" w:hAnsi="宋体" w:hint="eastAsia"/>
                <w:szCs w:val="21"/>
              </w:rPr>
              <w:alias w:val="非财务报告内部控制缺陷定量标准的量化指标明细"/>
              <w:tag w:val="_TUP_aa821d34213a42a0bd37d4dd86e65c31"/>
              <w:id w:val="-399434964"/>
              <w:lock w:val="sdtLocked"/>
              <w:placeholder>
                <w:docPart w:val="7668BD1E539C4C67BEF87AC626807AED"/>
              </w:placeholder>
            </w:sdtPr>
            <w:sdtEndPr>
              <w:rPr>
                <w:rFonts w:hint="default"/>
              </w:rPr>
            </w:sdtEndPr>
            <w:sdtContent>
              <w:tr w:rsidR="005C2713" w14:paraId="1C7CFDAF" w14:textId="77777777" w:rsidTr="00445347">
                <w:tc>
                  <w:tcPr>
                    <w:tcW w:w="984" w:type="pct"/>
                  </w:tcPr>
                  <w:p w14:paraId="4C6F29F0" w14:textId="77777777" w:rsidR="005C2713" w:rsidRDefault="005C2713" w:rsidP="00445347">
                    <w:pPr>
                      <w:rPr>
                        <w:rFonts w:ascii="宋体" w:eastAsia="宋体" w:hAnsi="宋体"/>
                        <w:szCs w:val="21"/>
                      </w:rPr>
                    </w:pPr>
                    <w:r>
                      <w:t>造成的直接财产损失金额</w:t>
                    </w:r>
                  </w:p>
                </w:tc>
                <w:tc>
                  <w:tcPr>
                    <w:tcW w:w="1339" w:type="pct"/>
                  </w:tcPr>
                  <w:p w14:paraId="5FA8B487" w14:textId="77777777" w:rsidR="005C2713" w:rsidRDefault="005C2713" w:rsidP="00445347">
                    <w:pPr>
                      <w:rPr>
                        <w:rFonts w:ascii="宋体" w:eastAsia="宋体" w:hAnsi="宋体"/>
                        <w:szCs w:val="21"/>
                      </w:rPr>
                    </w:pPr>
                    <w:r>
                      <w:t>直接财产损失</w:t>
                    </w:r>
                    <w:r>
                      <w:t xml:space="preserve">500 </w:t>
                    </w:r>
                    <w:r>
                      <w:t>万元（含）</w:t>
                    </w:r>
                  </w:p>
                </w:tc>
                <w:tc>
                  <w:tcPr>
                    <w:tcW w:w="1339" w:type="pct"/>
                  </w:tcPr>
                  <w:p w14:paraId="66227ECD" w14:textId="77777777" w:rsidR="005C2713" w:rsidRDefault="005C2713" w:rsidP="00445347">
                    <w:pPr>
                      <w:rPr>
                        <w:rFonts w:ascii="宋体" w:eastAsia="宋体" w:hAnsi="宋体"/>
                        <w:szCs w:val="21"/>
                      </w:rPr>
                    </w:pPr>
                    <w:r>
                      <w:t>直接财产损失</w:t>
                    </w:r>
                    <w:r>
                      <w:t xml:space="preserve">100 </w:t>
                    </w:r>
                    <w:r>
                      <w:t>万元（含）至</w:t>
                    </w:r>
                    <w:r>
                      <w:t xml:space="preserve"> 500 </w:t>
                    </w:r>
                    <w:r>
                      <w:t>万元</w:t>
                    </w:r>
                  </w:p>
                </w:tc>
                <w:tc>
                  <w:tcPr>
                    <w:tcW w:w="1339" w:type="pct"/>
                  </w:tcPr>
                  <w:p w14:paraId="54675D8E" w14:textId="77777777" w:rsidR="005C2713" w:rsidRDefault="005C2713" w:rsidP="00445347">
                    <w:pPr>
                      <w:rPr>
                        <w:rFonts w:ascii="宋体" w:eastAsia="宋体" w:hAnsi="宋体"/>
                        <w:szCs w:val="21"/>
                      </w:rPr>
                    </w:pPr>
                    <w:r>
                      <w:t>直接财产损失</w:t>
                    </w:r>
                    <w:r>
                      <w:t xml:space="preserve">100 </w:t>
                    </w:r>
                    <w:proofErr w:type="gramStart"/>
                    <w:r>
                      <w:t>万元以下</w:t>
                    </w:r>
                    <w:proofErr w:type="gramEnd"/>
                  </w:p>
                </w:tc>
              </w:tr>
            </w:sdtContent>
          </w:sdt>
        </w:tbl>
        <w:p w14:paraId="4EE4EBE9" w14:textId="77777777" w:rsidR="002F277F" w:rsidRDefault="00BD0E46">
          <w:pPr>
            <w:autoSpaceDE w:val="0"/>
            <w:autoSpaceDN w:val="0"/>
            <w:textAlignment w:val="baseline"/>
            <w:rPr>
              <w:rFonts w:ascii="宋体" w:eastAsia="宋体" w:hAnsi="宋体"/>
              <w:color w:val="000000"/>
              <w:szCs w:val="21"/>
            </w:rPr>
          </w:pPr>
          <w:r>
            <w:rPr>
              <w:rFonts w:ascii="宋体" w:eastAsia="宋体" w:hAnsi="宋体" w:hint="eastAsia"/>
              <w:color w:val="000000"/>
              <w:szCs w:val="21"/>
            </w:rPr>
            <w:t>说明：</w:t>
          </w:r>
        </w:p>
        <w:sdt>
          <w:sdtPr>
            <w:rPr>
              <w:rFonts w:ascii="宋体" w:eastAsia="宋体" w:hAnsi="宋体"/>
              <w:szCs w:val="21"/>
            </w:rPr>
            <w:alias w:val="非财务报告内部控制缺陷评价的定量标准的说明"/>
            <w:tag w:val="_GBC_469838bf3fae4a079ea0804f423eadad"/>
            <w:id w:val="1084030719"/>
            <w:lock w:val="sdtLocked"/>
            <w:placeholder>
              <w:docPart w:val="GBC22222222222222222222222222222"/>
            </w:placeholder>
          </w:sdtPr>
          <w:sdtEndPr/>
          <w:sdtContent>
            <w:p w14:paraId="3F3B2655" w14:textId="2D47E497" w:rsidR="002F277F" w:rsidRDefault="005C2713">
              <w:pPr>
                <w:autoSpaceDE w:val="0"/>
                <w:autoSpaceDN w:val="0"/>
                <w:textAlignment w:val="baseline"/>
                <w:rPr>
                  <w:rFonts w:ascii="宋体" w:eastAsia="宋体" w:hAnsi="宋体"/>
                  <w:szCs w:val="21"/>
                </w:rPr>
              </w:pPr>
              <w:r w:rsidRPr="005C2713">
                <w:rPr>
                  <w:rFonts w:ascii="宋体" w:eastAsia="宋体" w:hAnsi="宋体" w:hint="eastAsia"/>
                  <w:szCs w:val="21"/>
                </w:rPr>
                <w:t>非财务报告内部控制缺陷可能导致的经济损失，可用上表区间确定量化标准。</w:t>
              </w:r>
            </w:p>
          </w:sdtContent>
        </w:sdt>
      </w:sdtContent>
    </w:sdt>
    <w:sdt>
      <w:sdtPr>
        <w:rPr>
          <w:rFonts w:ascii="宋体" w:eastAsia="宋体" w:hAnsi="宋体" w:hint="eastAsia"/>
          <w:color w:val="000000"/>
          <w:szCs w:val="21"/>
        </w:rPr>
        <w:alias w:val="模块:公司确定的非财务报告内部控制缺陷评价的定性标准如下"/>
        <w:tag w:val="_SEC_a2c2cabbea0043999ac434bec171a108"/>
        <w:id w:val="-1653588182"/>
        <w:lock w:val="sdtLocked"/>
        <w:placeholder>
          <w:docPart w:val="GBC22222222222222222222222222222"/>
        </w:placeholder>
      </w:sdtPr>
      <w:sdtEndPr/>
      <w:sdtContent>
        <w:p w14:paraId="5B3A58CE" w14:textId="77777777" w:rsidR="002F277F" w:rsidRDefault="00BD0E46">
          <w:pPr>
            <w:autoSpaceDE w:val="0"/>
            <w:autoSpaceDN w:val="0"/>
            <w:ind w:firstLineChars="200" w:firstLine="420"/>
            <w:textAlignment w:val="baseline"/>
            <w:rPr>
              <w:rFonts w:ascii="宋体" w:eastAsia="宋体" w:hAnsi="宋体"/>
              <w:color w:val="000000"/>
              <w:szCs w:val="21"/>
            </w:rPr>
          </w:pPr>
          <w:r>
            <w:rPr>
              <w:rFonts w:ascii="宋体" w:eastAsia="宋体" w:hAnsi="宋体" w:hint="eastAsia"/>
              <w:color w:val="000000"/>
              <w:szCs w:val="21"/>
            </w:rPr>
            <w:t>公司确定的非</w:t>
          </w:r>
          <w:r>
            <w:rPr>
              <w:rFonts w:ascii="宋体" w:eastAsia="宋体" w:hAnsi="宋体" w:hint="eastAsia"/>
              <w:szCs w:val="21"/>
            </w:rPr>
            <w:t>财务报告</w:t>
          </w:r>
          <w:r>
            <w:rPr>
              <w:rFonts w:ascii="宋体" w:eastAsia="宋体" w:hAnsi="宋体" w:hint="eastAsia"/>
              <w:color w:val="000000"/>
              <w:szCs w:val="21"/>
            </w:rPr>
            <w:t>内部控制缺陷评价的定性标准如下：</w:t>
          </w:r>
        </w:p>
        <w:tbl>
          <w:tblPr>
            <w:tblStyle w:val="a8"/>
            <w:tblW w:w="5000" w:type="pct"/>
            <w:tblLook w:val="04A0" w:firstRow="1" w:lastRow="0" w:firstColumn="1" w:lastColumn="0" w:noHBand="0" w:noVBand="1"/>
          </w:tblPr>
          <w:tblGrid>
            <w:gridCol w:w="1883"/>
            <w:gridCol w:w="7687"/>
          </w:tblGrid>
          <w:tr w:rsidR="001A590C" w14:paraId="677D1378" w14:textId="77777777" w:rsidTr="009930EB">
            <w:sdt>
              <w:sdtPr>
                <w:tag w:val="_PLD_7fa6cdabef964b81bccffff362304232"/>
                <w:id w:val="739750211"/>
                <w:lock w:val="sdtLocked"/>
              </w:sdtPr>
              <w:sdtEndPr/>
              <w:sdtContent>
                <w:tc>
                  <w:tcPr>
                    <w:tcW w:w="984" w:type="pct"/>
                    <w:shd w:val="clear" w:color="auto" w:fill="D9D9D9" w:themeFill="background1" w:themeFillShade="D9"/>
                    <w:vAlign w:val="center"/>
                  </w:tcPr>
                  <w:p w14:paraId="2A9C08C6" w14:textId="77777777" w:rsidR="001A590C" w:rsidRDefault="001A590C" w:rsidP="009930EB">
                    <w:pPr>
                      <w:jc w:val="center"/>
                      <w:rPr>
                        <w:rFonts w:ascii="宋体" w:eastAsia="宋体" w:hAnsi="宋体"/>
                        <w:szCs w:val="21"/>
                      </w:rPr>
                    </w:pPr>
                    <w:r>
                      <w:rPr>
                        <w:rFonts w:ascii="宋体" w:eastAsia="宋体" w:hAnsi="宋体" w:hint="eastAsia"/>
                        <w:szCs w:val="21"/>
                      </w:rPr>
                      <w:t>缺陷性质</w:t>
                    </w:r>
                  </w:p>
                </w:tc>
              </w:sdtContent>
            </w:sdt>
            <w:sdt>
              <w:sdtPr>
                <w:tag w:val="_PLD_e96c06077e37496baf157f26a416d2cf"/>
                <w:id w:val="-1176114969"/>
                <w:lock w:val="sdtLocked"/>
              </w:sdtPr>
              <w:sdtEndPr/>
              <w:sdtContent>
                <w:tc>
                  <w:tcPr>
                    <w:tcW w:w="4016" w:type="pct"/>
                    <w:shd w:val="clear" w:color="auto" w:fill="D9D9D9" w:themeFill="background1" w:themeFillShade="D9"/>
                    <w:vAlign w:val="center"/>
                  </w:tcPr>
                  <w:p w14:paraId="3F096BE5" w14:textId="77777777" w:rsidR="001A590C" w:rsidRDefault="001A590C" w:rsidP="009930EB">
                    <w:pPr>
                      <w:jc w:val="center"/>
                      <w:rPr>
                        <w:rFonts w:ascii="宋体" w:eastAsia="宋体" w:hAnsi="宋体"/>
                        <w:szCs w:val="21"/>
                      </w:rPr>
                    </w:pPr>
                    <w:r>
                      <w:rPr>
                        <w:rFonts w:ascii="宋体" w:eastAsia="宋体" w:hAnsi="宋体" w:hint="eastAsia"/>
                        <w:szCs w:val="21"/>
                      </w:rPr>
                      <w:t>定性标准</w:t>
                    </w:r>
                  </w:p>
                </w:tc>
              </w:sdtContent>
            </w:sdt>
          </w:tr>
          <w:tr w:rsidR="001A590C" w14:paraId="4F9C274E" w14:textId="77777777" w:rsidTr="009930EB">
            <w:sdt>
              <w:sdtPr>
                <w:tag w:val="_PLD_4b40bed5adfd43c685fc625406175a66"/>
                <w:id w:val="1365872012"/>
                <w:lock w:val="sdtLocked"/>
              </w:sdtPr>
              <w:sdtEndPr/>
              <w:sdtContent>
                <w:tc>
                  <w:tcPr>
                    <w:tcW w:w="984" w:type="pct"/>
                  </w:tcPr>
                  <w:p w14:paraId="4460D648" w14:textId="77777777" w:rsidR="001A590C" w:rsidRDefault="001A590C" w:rsidP="009930EB">
                    <w:pPr>
                      <w:rPr>
                        <w:rFonts w:ascii="宋体" w:eastAsia="宋体" w:hAnsi="宋体"/>
                        <w:szCs w:val="21"/>
                      </w:rPr>
                    </w:pPr>
                    <w:r>
                      <w:rPr>
                        <w:rFonts w:ascii="宋体" w:eastAsia="宋体" w:hAnsi="宋体" w:hint="eastAsia"/>
                        <w:szCs w:val="21"/>
                      </w:rPr>
                      <w:t>重大缺陷</w:t>
                    </w:r>
                  </w:p>
                </w:tc>
              </w:sdtContent>
            </w:sdt>
            <w:tc>
              <w:tcPr>
                <w:tcW w:w="4016" w:type="pct"/>
              </w:tcPr>
              <w:p w14:paraId="52097361" w14:textId="77777777" w:rsidR="001A590C" w:rsidRDefault="001A590C" w:rsidP="009930EB">
                <w:pPr>
                  <w:rPr>
                    <w:rFonts w:ascii="宋体" w:eastAsia="宋体" w:hAnsi="宋体"/>
                    <w:szCs w:val="21"/>
                  </w:rPr>
                </w:pPr>
                <w:r>
                  <w:t>违反国家法律、法规或规范性文件，出现重大质量等问题，造成重大经济损失；违反决策程序</w:t>
                </w:r>
                <w:r>
                  <w:t>,</w:t>
                </w:r>
                <w:r>
                  <w:t>导致重大决策失误；重要业务缺乏制度性控制</w:t>
                </w:r>
                <w:r>
                  <w:t>,</w:t>
                </w:r>
                <w:r>
                  <w:t>或制度系统性失效；媒体频频曝光重大负面新闻，难以恢复声誉；核心管理人员、技术人员流失严重，影响公司正常经营活动；已报告的重大缺陷未得到改正。</w:t>
                </w:r>
              </w:p>
            </w:tc>
          </w:tr>
          <w:tr w:rsidR="001A590C" w14:paraId="098E167E" w14:textId="77777777" w:rsidTr="009930EB">
            <w:sdt>
              <w:sdtPr>
                <w:tag w:val="_PLD_87362650c1e84f5c9e343354b998fecf"/>
                <w:id w:val="-2041573311"/>
                <w:lock w:val="sdtLocked"/>
              </w:sdtPr>
              <w:sdtEndPr/>
              <w:sdtContent>
                <w:tc>
                  <w:tcPr>
                    <w:tcW w:w="984" w:type="pct"/>
                  </w:tcPr>
                  <w:p w14:paraId="349CB7B9" w14:textId="77777777" w:rsidR="001A590C" w:rsidRDefault="001A590C" w:rsidP="009930EB">
                    <w:pPr>
                      <w:rPr>
                        <w:rFonts w:ascii="宋体" w:eastAsia="宋体" w:hAnsi="宋体"/>
                        <w:szCs w:val="21"/>
                      </w:rPr>
                    </w:pPr>
                    <w:r>
                      <w:rPr>
                        <w:rFonts w:ascii="宋体" w:eastAsia="宋体" w:hAnsi="宋体" w:hint="eastAsia"/>
                        <w:szCs w:val="21"/>
                      </w:rPr>
                      <w:t>重要缺陷</w:t>
                    </w:r>
                  </w:p>
                </w:tc>
              </w:sdtContent>
            </w:sdt>
            <w:tc>
              <w:tcPr>
                <w:tcW w:w="4016" w:type="pct"/>
              </w:tcPr>
              <w:p w14:paraId="7B410C9E" w14:textId="77777777" w:rsidR="001A590C" w:rsidRDefault="001A590C" w:rsidP="009930EB">
                <w:pPr>
                  <w:rPr>
                    <w:rFonts w:ascii="宋体" w:eastAsia="宋体" w:hAnsi="宋体"/>
                    <w:szCs w:val="21"/>
                  </w:rPr>
                </w:pPr>
                <w:r>
                  <w:t>决策程序导致一般失误；公司投资、采购、经营、财务等重要业务岗位职责不清，缺乏相互监督制衡，管理混乱；公司关键岗位业务人员流失严重，影响公司正常经营活动；已报告的重要缺陷未得到改正。</w:t>
                </w:r>
              </w:p>
            </w:tc>
          </w:tr>
          <w:tr w:rsidR="001A590C" w14:paraId="44EE0860" w14:textId="77777777" w:rsidTr="009930EB">
            <w:sdt>
              <w:sdtPr>
                <w:tag w:val="_PLD_e2f7f9f024b84ed596fd34e56f44a269"/>
                <w:id w:val="-636183809"/>
                <w:lock w:val="sdtLocked"/>
              </w:sdtPr>
              <w:sdtEndPr/>
              <w:sdtContent>
                <w:tc>
                  <w:tcPr>
                    <w:tcW w:w="984" w:type="pct"/>
                  </w:tcPr>
                  <w:p w14:paraId="2B019473" w14:textId="77777777" w:rsidR="001A590C" w:rsidRDefault="001A590C" w:rsidP="009930EB">
                    <w:pPr>
                      <w:rPr>
                        <w:rFonts w:ascii="宋体" w:eastAsia="宋体" w:hAnsi="宋体"/>
                        <w:szCs w:val="21"/>
                      </w:rPr>
                    </w:pPr>
                    <w:r>
                      <w:rPr>
                        <w:rFonts w:ascii="宋体" w:eastAsia="宋体" w:hAnsi="宋体" w:hint="eastAsia"/>
                        <w:szCs w:val="21"/>
                      </w:rPr>
                      <w:t>一般缺陷</w:t>
                    </w:r>
                  </w:p>
                </w:tc>
              </w:sdtContent>
            </w:sdt>
            <w:tc>
              <w:tcPr>
                <w:tcW w:w="4016" w:type="pct"/>
              </w:tcPr>
              <w:p w14:paraId="76A8CDDA" w14:textId="77777777" w:rsidR="001A590C" w:rsidRDefault="001A590C" w:rsidP="009930EB">
                <w:pPr>
                  <w:rPr>
                    <w:rFonts w:ascii="宋体" w:eastAsia="宋体" w:hAnsi="宋体"/>
                    <w:szCs w:val="21"/>
                  </w:rPr>
                </w:pPr>
                <w:r>
                  <w:t>指除上述重大缺陷、重要缺陷之外的其他控制缺陷。</w:t>
                </w:r>
              </w:p>
            </w:tc>
          </w:tr>
        </w:tbl>
        <w:p w14:paraId="57D19423" w14:textId="77777777" w:rsidR="002F277F" w:rsidRDefault="00BD0E46">
          <w:pPr>
            <w:autoSpaceDE w:val="0"/>
            <w:autoSpaceDN w:val="0"/>
            <w:textAlignment w:val="baseline"/>
            <w:rPr>
              <w:rFonts w:ascii="宋体" w:eastAsia="宋体" w:hAnsi="宋体"/>
              <w:color w:val="000000"/>
              <w:szCs w:val="21"/>
            </w:rPr>
          </w:pPr>
          <w:r>
            <w:rPr>
              <w:rFonts w:ascii="宋体" w:eastAsia="宋体" w:hAnsi="宋体" w:hint="eastAsia"/>
              <w:color w:val="000000"/>
              <w:szCs w:val="21"/>
            </w:rPr>
            <w:t>说明：</w:t>
          </w:r>
        </w:p>
        <w:sdt>
          <w:sdtPr>
            <w:rPr>
              <w:rFonts w:ascii="宋体" w:eastAsia="宋体" w:hAnsi="宋体" w:hint="eastAsia"/>
              <w:color w:val="000000"/>
              <w:szCs w:val="21"/>
            </w:rPr>
            <w:alias w:val="非财务报告内部控制缺陷评价的定性标准的说明"/>
            <w:tag w:val="_GBC_181d5b286297425b80ab6641f6359856"/>
            <w:id w:val="-902835986"/>
            <w:lock w:val="sdtLocked"/>
            <w:placeholder>
              <w:docPart w:val="GBC22222222222222222222222222222"/>
            </w:placeholder>
          </w:sdtPr>
          <w:sdtEndPr/>
          <w:sdtContent>
            <w:p w14:paraId="1E2CF06A" w14:textId="4068AF55" w:rsidR="002F277F" w:rsidRDefault="001A590C">
              <w:pPr>
                <w:autoSpaceDE w:val="0"/>
                <w:autoSpaceDN w:val="0"/>
                <w:textAlignment w:val="baseline"/>
                <w:rPr>
                  <w:rFonts w:ascii="宋体" w:eastAsia="宋体" w:hAnsi="宋体"/>
                  <w:color w:val="000000"/>
                  <w:szCs w:val="21"/>
                </w:rPr>
              </w:pPr>
              <w:r w:rsidRPr="001A590C">
                <w:rPr>
                  <w:rFonts w:ascii="宋体" w:eastAsia="宋体" w:hAnsi="宋体" w:hint="eastAsia"/>
                  <w:color w:val="000000"/>
                  <w:szCs w:val="21"/>
                </w:rPr>
                <w:t>出现以上情形的（包括但不限于）一般认定为非财务报告内部控制重大缺陷、重要缺陷和一般缺陷。</w:t>
              </w:r>
            </w:p>
          </w:sdtContent>
        </w:sdt>
      </w:sdtContent>
    </w:sdt>
    <w:sdt>
      <w:sdtPr>
        <w:rPr>
          <w:rFonts w:ascii="宋体" w:eastAsiaTheme="minorEastAsia" w:hAnsi="宋体" w:cstheme="minorBidi" w:hint="eastAsia"/>
          <w:b w:val="0"/>
          <w:bCs w:val="0"/>
          <w:color w:val="000000"/>
          <w:szCs w:val="21"/>
        </w:rPr>
        <w:alias w:val="模块:根据上述财务报告内部控制缺陷的认定标准，报告期内公司存在财务..."/>
        <w:tag w:val="_SEC_42c0c5bde9f149b383ad48427fa295dc"/>
        <w:id w:val="-1910217274"/>
        <w:lock w:val="sdtLocked"/>
        <w:placeholder>
          <w:docPart w:val="GBC22222222222222222222222222222"/>
        </w:placeholder>
      </w:sdtPr>
      <w:sdtEndPr>
        <w:rPr>
          <w:rFonts w:asciiTheme="minorHAnsi" w:hAnsiTheme="minorHAnsi" w:hint="default"/>
          <w:color w:val="auto"/>
          <w:szCs w:val="22"/>
        </w:rPr>
      </w:sdtEndPr>
      <w:sdtContent>
        <w:p w14:paraId="3D0FC2FD" w14:textId="77777777" w:rsidR="002F277F" w:rsidRDefault="00BD0E46">
          <w:pPr>
            <w:pStyle w:val="2"/>
            <w:numPr>
              <w:ilvl w:val="0"/>
              <w:numId w:val="6"/>
            </w:numPr>
            <w:spacing w:line="240" w:lineRule="auto"/>
          </w:pPr>
          <w:r>
            <w:rPr>
              <w:rFonts w:hint="eastAsia"/>
            </w:rPr>
            <w:t>内部控制缺陷认定及整改情况</w:t>
          </w:r>
        </w:p>
        <w:p w14:paraId="20B82B65" w14:textId="77777777" w:rsidR="002F277F" w:rsidRDefault="00BD0E46">
          <w:pPr>
            <w:pStyle w:val="3"/>
            <w:numPr>
              <w:ilvl w:val="0"/>
              <w:numId w:val="20"/>
            </w:numPr>
            <w:spacing w:line="240" w:lineRule="auto"/>
          </w:pPr>
          <w:r>
            <w:rPr>
              <w:rFonts w:hint="eastAsia"/>
            </w:rPr>
            <w:t>财务报告内部控制缺陷认定及整改情况</w:t>
          </w:r>
        </w:p>
        <w:p w14:paraId="5465801B" w14:textId="77777777" w:rsidR="002F277F" w:rsidRDefault="00BD0E46">
          <w:pPr>
            <w:pStyle w:val="4"/>
            <w:numPr>
              <w:ilvl w:val="1"/>
              <w:numId w:val="12"/>
            </w:numPr>
            <w:spacing w:line="240" w:lineRule="auto"/>
            <w:ind w:left="567"/>
            <w:rPr>
              <w:rFonts w:ascii="宋体" w:hAnsi="宋体"/>
              <w:szCs w:val="21"/>
            </w:rPr>
          </w:pPr>
          <w:r>
            <w:rPr>
              <w:rFonts w:ascii="宋体" w:hAnsi="宋体" w:hint="eastAsia"/>
              <w:szCs w:val="21"/>
            </w:rPr>
            <w:t>重大缺陷</w:t>
          </w:r>
        </w:p>
        <w:p w14:paraId="54F07169" w14:textId="77777777" w:rsidR="002F277F" w:rsidRDefault="00BD0E46">
          <w:pPr>
            <w:ind w:firstLineChars="200" w:firstLine="420"/>
            <w:rPr>
              <w:rFonts w:ascii="宋体" w:eastAsia="宋体" w:hAnsi="宋体"/>
              <w:color w:val="000000"/>
              <w:szCs w:val="21"/>
            </w:rPr>
          </w:pPr>
          <w:r>
            <w:rPr>
              <w:rFonts w:ascii="宋体" w:eastAsia="宋体" w:hAnsi="宋体" w:hint="eastAsia"/>
              <w:color w:val="000000"/>
              <w:szCs w:val="21"/>
            </w:rPr>
            <w:t>报告期内公司是否存在财务报告内部控制重大缺陷</w:t>
          </w:r>
        </w:p>
        <w:sdt>
          <w:sdtPr>
            <w:rPr>
              <w:rFonts w:ascii="宋体" w:eastAsia="宋体" w:hAnsi="宋体" w:hint="eastAsia"/>
              <w:color w:val="000000"/>
              <w:szCs w:val="21"/>
            </w:rPr>
            <w:alias w:val="是否存在内部控制重大缺陷[双击切换]"/>
            <w:tag w:val="_GBC_f99c476e5cd543ef9aeba31207710657"/>
            <w:id w:val="1672063158"/>
            <w:lock w:val="sdtLocked"/>
            <w:placeholder>
              <w:docPart w:val="GBC22222222222222222222222222222"/>
            </w:placeholder>
          </w:sdtPr>
          <w:sdtEndPr/>
          <w:sdtContent>
            <w:p w14:paraId="273BAEAD" w14:textId="77777777" w:rsidR="002F277F" w:rsidRDefault="00BD0E46" w:rsidP="00354B65">
              <w:r>
                <w:rPr>
                  <w:rFonts w:ascii="宋体" w:eastAsia="宋体" w:hAnsi="宋体"/>
                  <w:color w:val="000000"/>
                  <w:szCs w:val="21"/>
                </w:rPr>
                <w:fldChar w:fldCharType="begin"/>
              </w:r>
              <w:r w:rsidR="00354B65">
                <w:rPr>
                  <w:rFonts w:ascii="宋体" w:eastAsia="宋体" w:hAnsi="宋体"/>
                  <w:color w:val="000000"/>
                  <w:szCs w:val="21"/>
                </w:rPr>
                <w:instrText xml:space="preserve"> MACROBUTTON  SnrToggleCheckbox □是 </w:instrText>
              </w:r>
              <w:r>
                <w:rPr>
                  <w:rFonts w:ascii="宋体" w:eastAsia="宋体" w:hAnsi="宋体"/>
                  <w:color w:val="000000"/>
                  <w:szCs w:val="21"/>
                </w:rPr>
                <w:fldChar w:fldCharType="end"/>
              </w:r>
              <w:r>
                <w:rPr>
                  <w:rFonts w:ascii="宋体" w:eastAsia="宋体" w:hAnsi="宋体"/>
                  <w:color w:val="000000"/>
                  <w:szCs w:val="21"/>
                </w:rPr>
                <w:fldChar w:fldCharType="begin"/>
              </w:r>
              <w:r w:rsidR="00354B65">
                <w:rPr>
                  <w:rFonts w:ascii="宋体" w:eastAsia="宋体" w:hAnsi="宋体"/>
                  <w:color w:val="000000"/>
                  <w:szCs w:val="21"/>
                </w:rPr>
                <w:instrText xml:space="preserve"> MACROBUTTON  SnrToggleCheckbox √否 </w:instrText>
              </w:r>
              <w:r>
                <w:rPr>
                  <w:rFonts w:ascii="宋体" w:eastAsia="宋体" w:hAnsi="宋体"/>
                  <w:color w:val="000000"/>
                  <w:szCs w:val="21"/>
                </w:rPr>
                <w:fldChar w:fldCharType="end"/>
              </w:r>
            </w:p>
          </w:sdtContent>
        </w:sdt>
      </w:sdtContent>
    </w:sdt>
    <w:sdt>
      <w:sdtPr>
        <w:rPr>
          <w:rFonts w:asciiTheme="minorHAnsi" w:eastAsiaTheme="minorEastAsia" w:hAnsiTheme="minorHAnsi" w:cstheme="minorBidi" w:hint="eastAsia"/>
          <w:b w:val="0"/>
          <w:bCs w:val="0"/>
          <w:szCs w:val="22"/>
        </w:rPr>
        <w:alias w:val="模块:存在财务报告内部控制重要缺陷"/>
        <w:tag w:val="_SEC_23cc2c10f8a949519939b7d6a8387cc4"/>
        <w:id w:val="-1461723179"/>
        <w:lock w:val="sdtLocked"/>
        <w:placeholder>
          <w:docPart w:val="GBC22222222222222222222222222222"/>
        </w:placeholder>
      </w:sdtPr>
      <w:sdtEndPr/>
      <w:sdtContent>
        <w:p w14:paraId="37A8DB0B" w14:textId="77777777" w:rsidR="002F277F" w:rsidRDefault="00BD0E46">
          <w:pPr>
            <w:pStyle w:val="4"/>
            <w:numPr>
              <w:ilvl w:val="1"/>
              <w:numId w:val="12"/>
            </w:numPr>
            <w:spacing w:line="240" w:lineRule="auto"/>
            <w:ind w:left="567"/>
          </w:pPr>
          <w:r>
            <w:rPr>
              <w:rFonts w:hint="eastAsia"/>
            </w:rPr>
            <w:t>重要缺陷</w:t>
          </w:r>
        </w:p>
        <w:p w14:paraId="63E817AD" w14:textId="77777777" w:rsidR="002F277F" w:rsidRDefault="00BD0E46">
          <w:pPr>
            <w:ind w:firstLineChars="200" w:firstLine="420"/>
          </w:pPr>
          <w:r>
            <w:rPr>
              <w:rFonts w:hint="eastAsia"/>
            </w:rPr>
            <w:t>报告期内公司是否存在财务报告内部控制重要缺陷</w:t>
          </w:r>
        </w:p>
        <w:sdt>
          <w:sdtPr>
            <w:alias w:val="报告期内是否存在财务报告内控重要缺陷[双击切换]"/>
            <w:tag w:val="_GBC_20cb8e80582e4895b3285e604643de14"/>
            <w:id w:val="-1352484731"/>
            <w:lock w:val="sdtLocked"/>
            <w:placeholder>
              <w:docPart w:val="GBC22222222222222222222222222222"/>
            </w:placeholder>
          </w:sdtPr>
          <w:sdtEndPr/>
          <w:sdtContent>
            <w:p w14:paraId="59E12A27" w14:textId="77777777" w:rsidR="002F277F" w:rsidRDefault="00BD0E46" w:rsidP="00354B65">
              <w:r>
                <w:rPr>
                  <w:rFonts w:ascii="宋体" w:eastAsia="宋体" w:hAnsi="宋体"/>
                </w:rPr>
                <w:fldChar w:fldCharType="begin"/>
              </w:r>
              <w:r w:rsidR="00354B65">
                <w:rPr>
                  <w:rFonts w:ascii="宋体" w:eastAsia="宋体" w:hAnsi="宋体"/>
                </w:rPr>
                <w:instrText xml:space="preserve"> MACROBUTTON  SnrToggleCheckbox □是 </w:instrText>
              </w:r>
              <w:r>
                <w:rPr>
                  <w:rFonts w:ascii="宋体" w:eastAsia="宋体" w:hAnsi="宋体"/>
                </w:rPr>
                <w:fldChar w:fldCharType="end"/>
              </w:r>
              <w:r>
                <w:rPr>
                  <w:rFonts w:ascii="宋体" w:eastAsia="宋体" w:hAnsi="宋体"/>
                </w:rPr>
                <w:fldChar w:fldCharType="begin"/>
              </w:r>
              <w:r w:rsidR="00354B65">
                <w:rPr>
                  <w:rFonts w:ascii="宋体" w:eastAsia="宋体" w:hAnsi="宋体"/>
                </w:rPr>
                <w:instrText xml:space="preserve"> MACROBUTTON  SnrToggleCheckbox √否 </w:instrText>
              </w:r>
              <w:r>
                <w:rPr>
                  <w:rFonts w:ascii="宋体" w:eastAsia="宋体" w:hAnsi="宋体"/>
                </w:rPr>
                <w:fldChar w:fldCharType="end"/>
              </w:r>
            </w:p>
          </w:sdtContent>
        </w:sdt>
      </w:sdtContent>
    </w:sdt>
    <w:sdt>
      <w:sdtPr>
        <w:rPr>
          <w:rFonts w:asciiTheme="minorHAnsi" w:eastAsiaTheme="minorEastAsia" w:hAnsiTheme="minorHAnsi" w:cstheme="minorBidi" w:hint="eastAsia"/>
          <w:b w:val="0"/>
          <w:bCs w:val="0"/>
          <w:szCs w:val="22"/>
        </w:rPr>
        <w:alias w:val="模块:财务报告存在内部控制一般缺陷的说明"/>
        <w:tag w:val="_SEC_7f3179198a064e75940573a5bb5dc3f9"/>
        <w:id w:val="-861819572"/>
        <w:lock w:val="sdtLocked"/>
        <w:placeholder>
          <w:docPart w:val="GBC22222222222222222222222222222"/>
        </w:placeholder>
      </w:sdtPr>
      <w:sdtEndPr/>
      <w:sdtContent>
        <w:p w14:paraId="2E1AFFFF" w14:textId="77777777" w:rsidR="002F277F" w:rsidRDefault="00BD0E46">
          <w:pPr>
            <w:pStyle w:val="4"/>
            <w:numPr>
              <w:ilvl w:val="1"/>
              <w:numId w:val="12"/>
            </w:numPr>
            <w:spacing w:line="240" w:lineRule="auto"/>
            <w:ind w:left="567"/>
          </w:pPr>
          <w:r>
            <w:rPr>
              <w:rFonts w:hint="eastAsia"/>
            </w:rPr>
            <w:t>一般缺陷</w:t>
          </w:r>
        </w:p>
        <w:sdt>
          <w:sdtPr>
            <w:alias w:val="财务报告存在内部控制一般缺陷的说明"/>
            <w:tag w:val="_GBC_4129f8df1b9c4f9dbeec76df1c25cfd3"/>
            <w:id w:val="-4980569"/>
            <w:lock w:val="sdtLocked"/>
            <w:placeholder>
              <w:docPart w:val="GBC22222222222222222222222222222"/>
            </w:placeholder>
          </w:sdtPr>
          <w:sdtEndPr/>
          <w:sdtContent>
            <w:p w14:paraId="5CDBADB4" w14:textId="1C9A916A" w:rsidR="002F277F" w:rsidRDefault="001A590C">
              <w:pPr>
                <w:ind w:firstLineChars="200" w:firstLine="420"/>
              </w:pPr>
              <w:r>
                <w:rPr>
                  <w:rFonts w:hint="eastAsia"/>
                </w:rPr>
                <w:t>无</w:t>
              </w:r>
            </w:p>
          </w:sdtContent>
        </w:sdt>
      </w:sdtContent>
    </w:sdt>
    <w:sdt>
      <w:sdtPr>
        <w:rPr>
          <w:rFonts w:hint="eastAsia"/>
        </w:rPr>
        <w:alias w:val="模块:经过上述整改，于内部控制评价报告基准日，公司是否存在未完成整..."/>
        <w:tag w:val="_SEC_f7e4dc7db1a8463ab5246d32c5a493d2"/>
        <w:id w:val="-1452548656"/>
        <w:lock w:val="sdtLocked"/>
        <w:placeholder>
          <w:docPart w:val="GBC22222222222222222222222222222"/>
        </w:placeholder>
      </w:sdtPr>
      <w:sdtEndPr/>
      <w:sdtContent>
        <w:p w14:paraId="72A3CAF3" w14:textId="77777777" w:rsidR="002F277F" w:rsidRDefault="00BD0E46">
          <w:pPr>
            <w:pStyle w:val="4"/>
            <w:numPr>
              <w:ilvl w:val="1"/>
              <w:numId w:val="12"/>
            </w:numPr>
            <w:spacing w:line="240" w:lineRule="auto"/>
            <w:ind w:left="567"/>
          </w:pPr>
          <w:r>
            <w:rPr>
              <w:rFonts w:hint="eastAsia"/>
            </w:rPr>
            <w:t>经过上述整改，于内部控制评价报告基准日，公司是否存在未完成整改的财务报告内部控制重大缺陷</w:t>
          </w:r>
        </w:p>
      </w:sdtContent>
    </w:sdt>
    <w:sdt>
      <w:sdtPr>
        <w:rPr>
          <w:rFonts w:hint="eastAsia"/>
        </w:rPr>
        <w:alias w:val="是否发现：于基准日未完成整改的财务报告内部控制重大缺陷[双击切换]"/>
        <w:tag w:val="_GBC_96ffe5c49c5246a6843c1c1e408be00a"/>
        <w:id w:val="2009393011"/>
        <w:lock w:val="sdtLocked"/>
        <w:placeholder>
          <w:docPart w:val="GBC22222222222222222222222222222"/>
        </w:placeholder>
      </w:sdtPr>
      <w:sdtEndPr/>
      <w:sdtContent>
        <w:p w14:paraId="7248ED5E" w14:textId="15A886B5" w:rsidR="002F277F" w:rsidRDefault="00BD0E46" w:rsidP="001A590C">
          <w:r>
            <w:rPr>
              <w:rFonts w:ascii="宋体" w:eastAsia="宋体" w:hAnsi="宋体"/>
            </w:rPr>
            <w:fldChar w:fldCharType="begin"/>
          </w:r>
          <w:r w:rsidR="001A590C">
            <w:rPr>
              <w:rFonts w:ascii="宋体" w:eastAsia="宋体" w:hAnsi="宋体"/>
            </w:rPr>
            <w:instrText xml:space="preserve"> MACROBUTTON  SnrToggleCheckbox □是 </w:instrText>
          </w:r>
          <w:r>
            <w:rPr>
              <w:rFonts w:ascii="宋体" w:eastAsia="宋体" w:hAnsi="宋体"/>
            </w:rPr>
            <w:fldChar w:fldCharType="end"/>
          </w:r>
          <w:r>
            <w:rPr>
              <w:rFonts w:ascii="宋体" w:eastAsia="宋体" w:hAnsi="宋体"/>
            </w:rPr>
            <w:fldChar w:fldCharType="begin"/>
          </w:r>
          <w:r w:rsidR="001A590C">
            <w:rPr>
              <w:rFonts w:ascii="宋体" w:eastAsia="宋体" w:hAnsi="宋体"/>
            </w:rPr>
            <w:instrText xml:space="preserve"> MACROBUTTON  SnrToggleCheckbox √否 </w:instrText>
          </w:r>
          <w:r>
            <w:rPr>
              <w:rFonts w:ascii="宋体" w:eastAsia="宋体" w:hAnsi="宋体"/>
            </w:rPr>
            <w:fldChar w:fldCharType="end"/>
          </w:r>
        </w:p>
      </w:sdtContent>
    </w:sdt>
    <w:sdt>
      <w:sdtPr>
        <w:rPr>
          <w:rFonts w:ascii="宋体" w:hAnsi="宋体" w:hint="eastAsia"/>
          <w:color w:val="000000"/>
          <w:szCs w:val="21"/>
        </w:rPr>
        <w:alias w:val="模块:经过上述整改，于内部控制评价报告基准日，公司是否存在未完成整..."/>
        <w:tag w:val="_SEC_447bf8b8185d4f33bff711f138ce2df9"/>
        <w:id w:val="-1747566291"/>
        <w:lock w:val="sdtLocked"/>
        <w:placeholder>
          <w:docPart w:val="GBC22222222222222222222222222222"/>
        </w:placeholder>
      </w:sdtPr>
      <w:sdtEndPr/>
      <w:sdtContent>
        <w:p w14:paraId="72C723E2" w14:textId="77777777" w:rsidR="002F277F" w:rsidRDefault="00BD0E46">
          <w:pPr>
            <w:pStyle w:val="4"/>
            <w:numPr>
              <w:ilvl w:val="1"/>
              <w:numId w:val="12"/>
            </w:numPr>
            <w:spacing w:line="240" w:lineRule="auto"/>
            <w:ind w:left="567"/>
            <w:rPr>
              <w:rFonts w:ascii="宋体" w:hAnsi="宋体"/>
              <w:color w:val="000000"/>
              <w:szCs w:val="21"/>
            </w:rPr>
          </w:pPr>
          <w:r>
            <w:rPr>
              <w:rFonts w:ascii="宋体" w:hAnsi="宋体" w:hint="eastAsia"/>
              <w:color w:val="000000"/>
              <w:szCs w:val="21"/>
            </w:rPr>
            <w:t>经过上述整改，于</w:t>
          </w:r>
          <w:r>
            <w:rPr>
              <w:rFonts w:hint="eastAsia"/>
            </w:rPr>
            <w:t>内部</w:t>
          </w:r>
          <w:r>
            <w:rPr>
              <w:rFonts w:ascii="宋体" w:hAnsi="宋体" w:hint="eastAsia"/>
              <w:color w:val="000000"/>
              <w:szCs w:val="21"/>
            </w:rPr>
            <w:t>控制评价报告基准日，公司是否存在未完成整改的财务报告内部控制重要缺陷</w:t>
          </w:r>
        </w:p>
      </w:sdtContent>
    </w:sdt>
    <w:sdt>
      <w:sdtPr>
        <w:rPr>
          <w:rFonts w:hint="eastAsia"/>
        </w:rPr>
        <w:alias w:val="是否发现：于基准日未完成整改的财务报告内部控制重要缺陷[双击切换]"/>
        <w:tag w:val="_GBC_21271ec2f1fe4b898e5ad73727f54fab"/>
        <w:id w:val="532165920"/>
        <w:lock w:val="sdtLocked"/>
        <w:placeholder>
          <w:docPart w:val="GBC22222222222222222222222222222"/>
        </w:placeholder>
      </w:sdtPr>
      <w:sdtEndPr/>
      <w:sdtContent>
        <w:p w14:paraId="3044A316" w14:textId="306C87D6" w:rsidR="002F277F" w:rsidRDefault="00BD0E46" w:rsidP="001A590C">
          <w:pPr>
            <w:rPr>
              <w:rFonts w:ascii="宋体" w:eastAsia="宋体" w:hAnsi="宋体"/>
              <w:color w:val="000000"/>
              <w:szCs w:val="21"/>
            </w:rPr>
          </w:pPr>
          <w:r>
            <w:rPr>
              <w:rFonts w:ascii="宋体" w:eastAsia="宋体" w:hAnsi="宋体"/>
            </w:rPr>
            <w:fldChar w:fldCharType="begin"/>
          </w:r>
          <w:r w:rsidR="001A590C">
            <w:rPr>
              <w:rFonts w:ascii="宋体" w:eastAsia="宋体" w:hAnsi="宋体"/>
            </w:rPr>
            <w:instrText xml:space="preserve"> MACROBUTTON  SnrToggleCheckbox □是 </w:instrText>
          </w:r>
          <w:r>
            <w:rPr>
              <w:rFonts w:ascii="宋体" w:eastAsia="宋体" w:hAnsi="宋体"/>
            </w:rPr>
            <w:fldChar w:fldCharType="end"/>
          </w:r>
          <w:r>
            <w:rPr>
              <w:rFonts w:ascii="宋体" w:eastAsia="宋体" w:hAnsi="宋体"/>
            </w:rPr>
            <w:fldChar w:fldCharType="begin"/>
          </w:r>
          <w:r w:rsidR="001A590C">
            <w:rPr>
              <w:rFonts w:ascii="宋体" w:eastAsia="宋体" w:hAnsi="宋体"/>
            </w:rPr>
            <w:instrText xml:space="preserve"> MACROBUTTON  SnrToggleCheckbox √否 </w:instrText>
          </w:r>
          <w:r>
            <w:rPr>
              <w:rFonts w:ascii="宋体" w:eastAsia="宋体" w:hAnsi="宋体"/>
            </w:rPr>
            <w:fldChar w:fldCharType="end"/>
          </w:r>
        </w:p>
      </w:sdtContent>
    </w:sdt>
    <w:sdt>
      <w:sdtPr>
        <w:rPr>
          <w:rFonts w:eastAsiaTheme="minorEastAsia" w:hint="eastAsia"/>
          <w:b w:val="0"/>
          <w:bCs w:val="0"/>
          <w:szCs w:val="22"/>
        </w:rPr>
        <w:alias w:val="模块:发现非财务报告内部控制重大缺陷"/>
        <w:tag w:val="_SEC_4667c05adbdb4080afb931cf90f38be5"/>
        <w:id w:val="209851769"/>
        <w:lock w:val="sdtLocked"/>
        <w:placeholder>
          <w:docPart w:val="GBC22222222222222222222222222222"/>
        </w:placeholder>
      </w:sdtPr>
      <w:sdtEndPr/>
      <w:sdtContent>
        <w:p w14:paraId="54313CFC" w14:textId="77777777" w:rsidR="002F277F" w:rsidRDefault="00BD0E46">
          <w:pPr>
            <w:pStyle w:val="3"/>
            <w:numPr>
              <w:ilvl w:val="0"/>
              <w:numId w:val="20"/>
            </w:numPr>
            <w:spacing w:line="240" w:lineRule="auto"/>
          </w:pPr>
          <w:r>
            <w:rPr>
              <w:rFonts w:hint="eastAsia"/>
            </w:rPr>
            <w:t>非财务报告内部控制缺陷认定及整改情况</w:t>
          </w:r>
        </w:p>
        <w:p w14:paraId="7FFD8003" w14:textId="77777777" w:rsidR="002F277F" w:rsidRDefault="00BD0E46">
          <w:pPr>
            <w:pStyle w:val="4"/>
            <w:numPr>
              <w:ilvl w:val="1"/>
              <w:numId w:val="13"/>
            </w:numPr>
            <w:spacing w:line="240" w:lineRule="auto"/>
            <w:ind w:left="567"/>
          </w:pPr>
          <w:r>
            <w:rPr>
              <w:rFonts w:hint="eastAsia"/>
            </w:rPr>
            <w:t>重大缺陷</w:t>
          </w:r>
        </w:p>
        <w:p w14:paraId="3B24E595" w14:textId="77777777" w:rsidR="002F277F" w:rsidRDefault="00BD0E46">
          <w:pPr>
            <w:ind w:firstLineChars="200" w:firstLine="420"/>
          </w:pPr>
          <w:r>
            <w:rPr>
              <w:rFonts w:hint="eastAsia"/>
            </w:rPr>
            <w:t>报告期内公司是否发现非财务报告内部控制重大缺陷</w:t>
          </w:r>
        </w:p>
        <w:sdt>
          <w:sdtPr>
            <w:rPr>
              <w:rFonts w:hint="eastAsia"/>
              <w:b/>
              <w:bCs/>
            </w:rPr>
            <w:alias w:val="报告期内是否存在非财务报告内控重大缺陷[双击切换]"/>
            <w:tag w:val="_GBC_ad0ccfb7089c4cd18715c5d4d2320603"/>
            <w:id w:val="1591813509"/>
            <w:lock w:val="sdtLocked"/>
            <w:placeholder>
              <w:docPart w:val="GBC22222222222222222222222222222"/>
            </w:placeholder>
          </w:sdtPr>
          <w:sdtEndPr>
            <w:rPr>
              <w:b w:val="0"/>
              <w:bCs w:val="0"/>
            </w:rPr>
          </w:sdtEndPr>
          <w:sdtContent>
            <w:p w14:paraId="616B443F" w14:textId="23C40D74" w:rsidR="002F277F" w:rsidRDefault="00BD0E46" w:rsidP="001A590C">
              <w:r>
                <w:fldChar w:fldCharType="begin"/>
              </w:r>
              <w:r w:rsidR="001A590C">
                <w:rPr>
                  <w:rFonts w:hint="eastAsia"/>
                </w:rPr>
                <w:instrText xml:space="preserve"> MACROBUTTON  SnrToggleCheckbox </w:instrText>
              </w:r>
              <w:r w:rsidR="001A590C">
                <w:rPr>
                  <w:rFonts w:hint="eastAsia"/>
                </w:rPr>
                <w:instrText>□是</w:instrText>
              </w:r>
              <w:r w:rsidR="001A590C">
                <w:rPr>
                  <w:rFonts w:hint="eastAsia"/>
                </w:rPr>
                <w:instrText xml:space="preserve"> </w:instrText>
              </w:r>
              <w:r>
                <w:fldChar w:fldCharType="end"/>
              </w:r>
              <w:r>
                <w:rPr>
                  <w:rFonts w:ascii="宋体" w:eastAsia="宋体" w:hAnsi="宋体"/>
                </w:rPr>
                <w:fldChar w:fldCharType="begin"/>
              </w:r>
              <w:r w:rsidR="001A590C">
                <w:rPr>
                  <w:rFonts w:ascii="宋体" w:eastAsia="宋体" w:hAnsi="宋体"/>
                </w:rPr>
                <w:instrText xml:space="preserve"> MACROBUTTON  SnrToggleCheckbox √否 </w:instrText>
              </w:r>
              <w:r>
                <w:rPr>
                  <w:rFonts w:ascii="宋体" w:eastAsia="宋体" w:hAnsi="宋体"/>
                </w:rPr>
                <w:fldChar w:fldCharType="end"/>
              </w:r>
            </w:p>
          </w:sdtContent>
        </w:sdt>
      </w:sdtContent>
    </w:sdt>
    <w:sdt>
      <w:sdtPr>
        <w:rPr>
          <w:rFonts w:asciiTheme="minorHAnsi" w:eastAsiaTheme="minorEastAsia" w:hAnsiTheme="minorHAnsi" w:cstheme="minorBidi" w:hint="eastAsia"/>
          <w:b w:val="0"/>
          <w:bCs w:val="0"/>
          <w:szCs w:val="22"/>
        </w:rPr>
        <w:alias w:val="模块:发现非财务报告内部控制重要缺陷"/>
        <w:tag w:val="_SEC_77d0c96fa6fc41159b4b728d3f32c11a"/>
        <w:id w:val="137150883"/>
        <w:lock w:val="sdtLocked"/>
        <w:placeholder>
          <w:docPart w:val="GBC22222222222222222222222222222"/>
        </w:placeholder>
      </w:sdtPr>
      <w:sdtEndPr/>
      <w:sdtContent>
        <w:p w14:paraId="6B25FCA0" w14:textId="77777777" w:rsidR="002F277F" w:rsidRDefault="00BD0E46">
          <w:pPr>
            <w:pStyle w:val="4"/>
            <w:numPr>
              <w:ilvl w:val="1"/>
              <w:numId w:val="13"/>
            </w:numPr>
            <w:spacing w:line="240" w:lineRule="auto"/>
            <w:ind w:left="567"/>
          </w:pPr>
          <w:r>
            <w:rPr>
              <w:rFonts w:hint="eastAsia"/>
            </w:rPr>
            <w:t>重要缺陷</w:t>
          </w:r>
        </w:p>
        <w:p w14:paraId="2B597ADD" w14:textId="77777777" w:rsidR="002F277F" w:rsidRDefault="00BD0E46">
          <w:pPr>
            <w:ind w:firstLineChars="200" w:firstLine="420"/>
          </w:pPr>
          <w:r>
            <w:rPr>
              <w:rFonts w:hint="eastAsia"/>
            </w:rPr>
            <w:t>报告期内公司是否发现非财务报告内部控制重要缺陷</w:t>
          </w:r>
        </w:p>
        <w:sdt>
          <w:sdtPr>
            <w:alias w:val="报告期内是否存在非财务报告内控重要缺陷[双击切换]"/>
            <w:tag w:val="_GBC_1689d928e7044d5fb6cf571ddbd950c3"/>
            <w:id w:val="69010642"/>
            <w:lock w:val="sdtLocked"/>
            <w:placeholder>
              <w:docPart w:val="GBC22222222222222222222222222222"/>
            </w:placeholder>
          </w:sdtPr>
          <w:sdtEndPr/>
          <w:sdtContent>
            <w:p w14:paraId="22CB4A20" w14:textId="77777777" w:rsidR="002F277F" w:rsidRDefault="00BD0E46" w:rsidP="00354B65">
              <w:r>
                <w:rPr>
                  <w:rFonts w:ascii="宋体" w:eastAsia="宋体" w:hAnsi="宋体"/>
                </w:rPr>
                <w:fldChar w:fldCharType="begin"/>
              </w:r>
              <w:r w:rsidR="00354B65">
                <w:rPr>
                  <w:rFonts w:ascii="宋体" w:eastAsia="宋体" w:hAnsi="宋体"/>
                </w:rPr>
                <w:instrText xml:space="preserve"> MACROBUTTON  SnrToggleCheckbox □是 </w:instrText>
              </w:r>
              <w:r>
                <w:rPr>
                  <w:rFonts w:ascii="宋体" w:eastAsia="宋体" w:hAnsi="宋体"/>
                </w:rPr>
                <w:fldChar w:fldCharType="end"/>
              </w:r>
              <w:r>
                <w:rPr>
                  <w:rFonts w:ascii="宋体" w:eastAsia="宋体" w:hAnsi="宋体"/>
                </w:rPr>
                <w:fldChar w:fldCharType="begin"/>
              </w:r>
              <w:r w:rsidR="00354B65">
                <w:rPr>
                  <w:rFonts w:ascii="宋体" w:eastAsia="宋体" w:hAnsi="宋体"/>
                </w:rPr>
                <w:instrText xml:space="preserve"> MACROBUTTON  SnrToggleCheckbox √否 </w:instrText>
              </w:r>
              <w:r>
                <w:rPr>
                  <w:rFonts w:ascii="宋体" w:eastAsia="宋体" w:hAnsi="宋体"/>
                </w:rPr>
                <w:fldChar w:fldCharType="end"/>
              </w:r>
            </w:p>
          </w:sdtContent>
        </w:sdt>
      </w:sdtContent>
    </w:sdt>
    <w:sdt>
      <w:sdtPr>
        <w:rPr>
          <w:rFonts w:asciiTheme="minorHAnsi" w:eastAsiaTheme="minorEastAsia" w:hAnsiTheme="minorHAnsi" w:cstheme="minorBidi" w:hint="eastAsia"/>
          <w:b w:val="0"/>
          <w:bCs w:val="0"/>
          <w:szCs w:val="22"/>
        </w:rPr>
        <w:alias w:val="模块:非财务报告存在内部控制一般缺陷的说明"/>
        <w:tag w:val="_SEC_ebaa7e48d0b84497acb298b221b862df"/>
        <w:id w:val="-1921398211"/>
        <w:lock w:val="sdtLocked"/>
        <w:placeholder>
          <w:docPart w:val="GBC22222222222222222222222222222"/>
        </w:placeholder>
      </w:sdtPr>
      <w:sdtEndPr>
        <w:rPr>
          <w:rFonts w:hint="default"/>
        </w:rPr>
      </w:sdtEndPr>
      <w:sdtContent>
        <w:p w14:paraId="6BE77F4B" w14:textId="77777777" w:rsidR="002F277F" w:rsidRDefault="00BD0E46">
          <w:pPr>
            <w:pStyle w:val="4"/>
            <w:numPr>
              <w:ilvl w:val="1"/>
              <w:numId w:val="13"/>
            </w:numPr>
            <w:spacing w:line="240" w:lineRule="auto"/>
            <w:ind w:left="567"/>
          </w:pPr>
          <w:r>
            <w:rPr>
              <w:rFonts w:hint="eastAsia"/>
            </w:rPr>
            <w:t>一般缺陷</w:t>
          </w:r>
        </w:p>
        <w:sdt>
          <w:sdtPr>
            <w:alias w:val="非财务报告存在内部控制一般缺陷的说明"/>
            <w:tag w:val="_GBC_45bb685394c34fd2a58c917055d74872"/>
            <w:id w:val="1148478010"/>
            <w:lock w:val="sdtLocked"/>
            <w:placeholder>
              <w:docPart w:val="GBC22222222222222222222222222222"/>
            </w:placeholder>
          </w:sdtPr>
          <w:sdtEndPr/>
          <w:sdtContent>
            <w:p w14:paraId="2B0B6000" w14:textId="48BABEC0" w:rsidR="002F277F" w:rsidRDefault="001A590C">
              <w:pPr>
                <w:ind w:firstLineChars="200" w:firstLine="420"/>
              </w:pPr>
              <w:r>
                <w:rPr>
                  <w:rFonts w:hint="eastAsia"/>
                </w:rPr>
                <w:t>无</w:t>
              </w:r>
            </w:p>
          </w:sdtContent>
        </w:sdt>
      </w:sdtContent>
    </w:sdt>
    <w:sdt>
      <w:sdtPr>
        <w:rPr>
          <w:rFonts w:ascii="宋体" w:hAnsi="宋体" w:hint="eastAsia"/>
          <w:color w:val="000000"/>
          <w:szCs w:val="21"/>
        </w:rPr>
        <w:alias w:val="模块:经过上述整改，于内部控制评价报告基准日，公司是否发现未完成整..."/>
        <w:tag w:val="_SEC_d6571f9f42294704a1c3ccce3e14c921"/>
        <w:id w:val="305210776"/>
        <w:lock w:val="sdtLocked"/>
        <w:placeholder>
          <w:docPart w:val="GBC22222222222222222222222222222"/>
        </w:placeholder>
      </w:sdtPr>
      <w:sdtEndPr/>
      <w:sdtContent>
        <w:p w14:paraId="6E6EAE4C" w14:textId="77777777" w:rsidR="002F277F" w:rsidRDefault="00BD0E46">
          <w:pPr>
            <w:pStyle w:val="4"/>
            <w:numPr>
              <w:ilvl w:val="1"/>
              <w:numId w:val="13"/>
            </w:numPr>
            <w:spacing w:line="240" w:lineRule="auto"/>
            <w:ind w:left="567"/>
            <w:rPr>
              <w:rFonts w:ascii="宋体" w:hAnsi="宋体"/>
              <w:color w:val="000000"/>
              <w:szCs w:val="21"/>
            </w:rPr>
          </w:pPr>
          <w:r>
            <w:rPr>
              <w:rFonts w:ascii="宋体" w:hAnsi="宋体" w:hint="eastAsia"/>
              <w:color w:val="000000"/>
              <w:szCs w:val="21"/>
            </w:rPr>
            <w:t>经过上述</w:t>
          </w:r>
          <w:r>
            <w:rPr>
              <w:rFonts w:hint="eastAsia"/>
            </w:rPr>
            <w:t>整改</w:t>
          </w:r>
          <w:r>
            <w:rPr>
              <w:rFonts w:ascii="宋体" w:hAnsi="宋体" w:hint="eastAsia"/>
              <w:color w:val="000000"/>
              <w:szCs w:val="21"/>
            </w:rPr>
            <w:t>，于内部控制评价报告基准日，公司是否发现未完成整改的非财务报告内部控制重大缺陷</w:t>
          </w:r>
        </w:p>
      </w:sdtContent>
    </w:sdt>
    <w:sdt>
      <w:sdtPr>
        <w:rPr>
          <w:rFonts w:ascii="宋体" w:eastAsia="宋体" w:hAnsi="宋体" w:hint="eastAsia"/>
          <w:color w:val="000000"/>
          <w:szCs w:val="21"/>
        </w:rPr>
        <w:alias w:val="是否发现：于基准日未完成整改的非财务报告内部控制重大缺陷[双击切换]"/>
        <w:tag w:val="_GBC_191155b1f0e54da1937115baf1dad92d"/>
        <w:id w:val="1367324744"/>
        <w:lock w:val="sdtLocked"/>
        <w:placeholder>
          <w:docPart w:val="GBC22222222222222222222222222222"/>
        </w:placeholder>
      </w:sdtPr>
      <w:sdtEndPr/>
      <w:sdtContent>
        <w:p w14:paraId="272192B2" w14:textId="77777777" w:rsidR="002F277F" w:rsidRDefault="00BD0E46" w:rsidP="00354B65">
          <w:pPr>
            <w:jc w:val="left"/>
            <w:rPr>
              <w:rFonts w:ascii="宋体" w:eastAsia="宋体" w:hAnsi="宋体"/>
              <w:color w:val="000000"/>
              <w:szCs w:val="21"/>
            </w:rPr>
          </w:pPr>
          <w:r>
            <w:rPr>
              <w:rFonts w:ascii="宋体" w:eastAsia="宋体" w:hAnsi="宋体"/>
              <w:color w:val="000000"/>
              <w:szCs w:val="21"/>
            </w:rPr>
            <w:fldChar w:fldCharType="begin"/>
          </w:r>
          <w:r w:rsidR="00354B65">
            <w:rPr>
              <w:rFonts w:ascii="宋体" w:eastAsia="宋体" w:hAnsi="宋体"/>
              <w:color w:val="000000"/>
              <w:szCs w:val="21"/>
            </w:rPr>
            <w:instrText xml:space="preserve"> MACROBUTTON  SnrToggleCheckbox □是 </w:instrText>
          </w:r>
          <w:r>
            <w:rPr>
              <w:rFonts w:ascii="宋体" w:eastAsia="宋体" w:hAnsi="宋体"/>
              <w:color w:val="000000"/>
              <w:szCs w:val="21"/>
            </w:rPr>
            <w:fldChar w:fldCharType="end"/>
          </w:r>
          <w:r>
            <w:rPr>
              <w:rFonts w:ascii="宋体" w:eastAsia="宋体" w:hAnsi="宋体"/>
              <w:color w:val="000000"/>
              <w:szCs w:val="21"/>
            </w:rPr>
            <w:fldChar w:fldCharType="begin"/>
          </w:r>
          <w:r w:rsidR="00354B65">
            <w:rPr>
              <w:rFonts w:ascii="宋体" w:eastAsia="宋体" w:hAnsi="宋体"/>
              <w:color w:val="000000"/>
              <w:szCs w:val="21"/>
            </w:rPr>
            <w:instrText xml:space="preserve"> MACROBUTTON  SnrToggleCheckbox √否 </w:instrText>
          </w:r>
          <w:r>
            <w:rPr>
              <w:rFonts w:ascii="宋体" w:eastAsia="宋体" w:hAnsi="宋体"/>
              <w:color w:val="000000"/>
              <w:szCs w:val="21"/>
            </w:rPr>
            <w:fldChar w:fldCharType="end"/>
          </w:r>
        </w:p>
      </w:sdtContent>
    </w:sdt>
    <w:sdt>
      <w:sdtPr>
        <w:rPr>
          <w:rFonts w:ascii="宋体" w:hAnsi="宋体" w:hint="eastAsia"/>
          <w:color w:val="000000"/>
          <w:szCs w:val="21"/>
        </w:rPr>
        <w:alias w:val="模块:经过上述整改，于内部控制评价报告基准日，公司是否发现未完成整..."/>
        <w:tag w:val="_SEC_a07d34e5da89407993f8092a456b9c19"/>
        <w:id w:val="-906535476"/>
        <w:lock w:val="sdtLocked"/>
        <w:placeholder>
          <w:docPart w:val="GBC22222222222222222222222222222"/>
        </w:placeholder>
      </w:sdtPr>
      <w:sdtEndPr/>
      <w:sdtContent>
        <w:p w14:paraId="4E057E85" w14:textId="77777777" w:rsidR="002F277F" w:rsidRDefault="00BD0E46">
          <w:pPr>
            <w:pStyle w:val="4"/>
            <w:numPr>
              <w:ilvl w:val="1"/>
              <w:numId w:val="13"/>
            </w:numPr>
            <w:spacing w:line="240" w:lineRule="auto"/>
            <w:ind w:left="567"/>
            <w:rPr>
              <w:rFonts w:ascii="宋体" w:hAnsi="宋体"/>
              <w:color w:val="000000"/>
              <w:szCs w:val="21"/>
            </w:rPr>
          </w:pPr>
          <w:r>
            <w:rPr>
              <w:rFonts w:ascii="宋体" w:hAnsi="宋体" w:hint="eastAsia"/>
              <w:color w:val="000000"/>
              <w:szCs w:val="21"/>
            </w:rPr>
            <w:t>经过上述整改，于内部控制评价报告基准日，公司是否发现未完成整改的非财务报告内部控制重要缺陷</w:t>
          </w:r>
        </w:p>
      </w:sdtContent>
    </w:sdt>
    <w:sdt>
      <w:sdtPr>
        <w:rPr>
          <w:rFonts w:hint="eastAsia"/>
        </w:rPr>
        <w:alias w:val="是否发现：于基准日未完成整改的非财务报告内部控制重要缺陷[双击切换]"/>
        <w:tag w:val="_GBC_7468f81863d546e798ed9d8d54e9345b"/>
        <w:id w:val="1669992148"/>
        <w:lock w:val="sdtLocked"/>
        <w:placeholder>
          <w:docPart w:val="GBC22222222222222222222222222222"/>
        </w:placeholder>
      </w:sdtPr>
      <w:sdtEndPr/>
      <w:sdtContent>
        <w:p w14:paraId="43D39593" w14:textId="77777777" w:rsidR="002F277F" w:rsidRDefault="00BD0E46" w:rsidP="00354B65">
          <w:pPr>
            <w:rPr>
              <w:rFonts w:ascii="宋体" w:eastAsia="宋体" w:hAnsi="宋体"/>
              <w:color w:val="000000"/>
              <w:szCs w:val="21"/>
            </w:rPr>
          </w:pPr>
          <w:r>
            <w:rPr>
              <w:rFonts w:ascii="宋体" w:eastAsia="宋体" w:hAnsi="宋体"/>
            </w:rPr>
            <w:fldChar w:fldCharType="begin"/>
          </w:r>
          <w:r w:rsidR="00354B65">
            <w:rPr>
              <w:rFonts w:ascii="宋体" w:eastAsia="宋体" w:hAnsi="宋体"/>
            </w:rPr>
            <w:instrText xml:space="preserve"> MACROBUTTON  SnrToggleCheckbox □是 </w:instrText>
          </w:r>
          <w:r>
            <w:rPr>
              <w:rFonts w:ascii="宋体" w:eastAsia="宋体" w:hAnsi="宋体"/>
            </w:rPr>
            <w:fldChar w:fldCharType="end"/>
          </w:r>
          <w:r>
            <w:rPr>
              <w:rFonts w:ascii="宋体" w:eastAsia="宋体" w:hAnsi="宋体"/>
            </w:rPr>
            <w:fldChar w:fldCharType="begin"/>
          </w:r>
          <w:r w:rsidR="00354B65">
            <w:rPr>
              <w:rFonts w:ascii="宋体" w:eastAsia="宋体" w:hAnsi="宋体"/>
            </w:rPr>
            <w:instrText xml:space="preserve"> MACROBUTTON  SnrToggleCheckbox √否 </w:instrText>
          </w:r>
          <w:r>
            <w:rPr>
              <w:rFonts w:ascii="宋体" w:eastAsia="宋体" w:hAnsi="宋体"/>
            </w:rPr>
            <w:fldChar w:fldCharType="end"/>
          </w:r>
        </w:p>
      </w:sdtContent>
    </w:sdt>
    <w:sdt>
      <w:sdtPr>
        <w:rPr>
          <w:rFonts w:hint="eastAsia"/>
          <w:b w:val="0"/>
          <w:bCs w:val="0"/>
          <w:kern w:val="2"/>
          <w:sz w:val="21"/>
          <w:szCs w:val="22"/>
        </w:rPr>
        <w:alias w:val="模块:上一年度内部控制缺陷整改情况"/>
        <w:tag w:val="_SEC_b4d40d6c6fec4c80ac4ebf61fb63ee98"/>
        <w:id w:val="1622346090"/>
        <w:lock w:val="sdtLocked"/>
        <w:placeholder>
          <w:docPart w:val="GBC22222222222222222222222222222"/>
        </w:placeholder>
      </w:sdtPr>
      <w:sdtEndPr>
        <w:rPr>
          <w:rFonts w:ascii="宋体" w:eastAsia="宋体" w:hAnsi="宋体"/>
          <w:color w:val="215868" w:themeColor="accent5" w:themeShade="80"/>
          <w:szCs w:val="21"/>
        </w:rPr>
      </w:sdtEndPr>
      <w:sdtContent>
        <w:p w14:paraId="271DF967" w14:textId="77777777" w:rsidR="002F277F" w:rsidRDefault="00BD0E46">
          <w:pPr>
            <w:pStyle w:val="1"/>
          </w:pPr>
          <w:r>
            <w:rPr>
              <w:rFonts w:hint="eastAsia"/>
            </w:rPr>
            <w:t>其他内部控制相关重大事项说明</w:t>
          </w:r>
        </w:p>
        <w:p w14:paraId="43F5A575" w14:textId="77777777" w:rsidR="002F277F" w:rsidRDefault="00BD0E46">
          <w:pPr>
            <w:pStyle w:val="2"/>
            <w:numPr>
              <w:ilvl w:val="0"/>
              <w:numId w:val="16"/>
            </w:numPr>
            <w:spacing w:line="240" w:lineRule="auto"/>
          </w:pPr>
          <w:r>
            <w:rPr>
              <w:rFonts w:hint="eastAsia"/>
            </w:rPr>
            <w:t>上一年度内部控制缺陷整改情况</w:t>
          </w:r>
        </w:p>
        <w:sdt>
          <w:sdtPr>
            <w:alias w:val="是否适用：上一年度内部控制缺陷整改情况[双击切换]"/>
            <w:tag w:val="_GBC_c6aaf95ed9164e1884b99535dcf68f01"/>
            <w:id w:val="2094583349"/>
            <w:lock w:val="sdtLocked"/>
            <w:placeholder>
              <w:docPart w:val="GBC22222222222222222222222222222"/>
            </w:placeholder>
          </w:sdtPr>
          <w:sdtEndPr/>
          <w:sdtContent>
            <w:p w14:paraId="41D94675" w14:textId="77777777" w:rsidR="002F277F" w:rsidRDefault="00BD0E46" w:rsidP="00354B65">
              <w:pPr>
                <w:rPr>
                  <w:rFonts w:ascii="宋体" w:eastAsia="宋体" w:hAnsi="宋体"/>
                  <w:szCs w:val="21"/>
                </w:rPr>
              </w:pPr>
              <w:r>
                <w:rPr>
                  <w:rFonts w:ascii="宋体" w:eastAsia="宋体" w:hAnsi="宋体"/>
                </w:rPr>
                <w:fldChar w:fldCharType="begin"/>
              </w:r>
              <w:r w:rsidR="00354B65">
                <w:rPr>
                  <w:rFonts w:ascii="宋体" w:eastAsia="宋体" w:hAnsi="宋体"/>
                </w:rPr>
                <w:instrText xml:space="preserve"> MACROBUTTON  SnrToggleCheckbox □适用 </w:instrText>
              </w:r>
              <w:r>
                <w:rPr>
                  <w:rFonts w:ascii="宋体" w:eastAsia="宋体" w:hAnsi="宋体"/>
                </w:rPr>
                <w:fldChar w:fldCharType="end"/>
              </w:r>
              <w:r>
                <w:rPr>
                  <w:rFonts w:ascii="宋体" w:eastAsia="宋体" w:hAnsi="宋体"/>
                </w:rPr>
                <w:fldChar w:fldCharType="begin"/>
              </w:r>
              <w:r w:rsidR="00354B65">
                <w:rPr>
                  <w:rFonts w:ascii="宋体" w:eastAsia="宋体" w:hAnsi="宋体"/>
                </w:rPr>
                <w:instrText xml:space="preserve"> MACROBUTTON  SnrToggleCheckbox √不适用 </w:instrText>
              </w:r>
              <w:r>
                <w:rPr>
                  <w:rFonts w:ascii="宋体" w:eastAsia="宋体" w:hAnsi="宋体"/>
                </w:rPr>
                <w:fldChar w:fldCharType="end"/>
              </w:r>
            </w:p>
          </w:sdtContent>
        </w:sdt>
      </w:sdtContent>
    </w:sdt>
    <w:sdt>
      <w:sdtPr>
        <w:rPr>
          <w:rFonts w:asciiTheme="minorHAnsi" w:eastAsiaTheme="minorEastAsia" w:hAnsiTheme="minorHAnsi" w:cstheme="minorBidi" w:hint="eastAsia"/>
          <w:b w:val="0"/>
          <w:bCs w:val="0"/>
          <w:szCs w:val="22"/>
        </w:rPr>
        <w:alias w:val="模块:本年度内部控制运行情况及下一年度改进方向"/>
        <w:tag w:val="_SEC_49a551c8834d430989771f2a70dc2516"/>
        <w:id w:val="791010427"/>
        <w:placeholder>
          <w:docPart w:val="GBC22222222222222222222222222222"/>
        </w:placeholder>
      </w:sdtPr>
      <w:sdtEndPr>
        <w:rPr>
          <w:rFonts w:ascii="宋体" w:hAnsi="宋体"/>
          <w:color w:val="215868" w:themeColor="accent5" w:themeShade="80"/>
          <w:szCs w:val="21"/>
        </w:rPr>
      </w:sdtEndPr>
      <w:sdtContent>
        <w:p w14:paraId="4770BEE2" w14:textId="77777777" w:rsidR="002F277F" w:rsidRDefault="00BD0E46">
          <w:pPr>
            <w:pStyle w:val="2"/>
            <w:numPr>
              <w:ilvl w:val="0"/>
              <w:numId w:val="16"/>
            </w:numPr>
            <w:spacing w:line="240" w:lineRule="auto"/>
          </w:pPr>
          <w:r>
            <w:rPr>
              <w:rFonts w:hint="eastAsia"/>
            </w:rPr>
            <w:t>本年度内部控制运行情况及下一年度改进方向</w:t>
          </w:r>
        </w:p>
        <w:sdt>
          <w:sdtPr>
            <w:rPr>
              <w:rFonts w:ascii="宋体" w:eastAsia="宋体" w:hAnsi="宋体"/>
              <w:color w:val="000000"/>
              <w:szCs w:val="21"/>
            </w:rPr>
            <w:alias w:val="是否适用：内部控制运行情况及下一年度改进方向[双击切换]"/>
            <w:tag w:val="_GBC_56aec8d09e0a4646b728a676b949e463"/>
            <w:id w:val="-1593541054"/>
            <w:placeholder>
              <w:docPart w:val="GBC22222222222222222222222222222"/>
            </w:placeholder>
          </w:sdtPr>
          <w:sdtEndPr/>
          <w:sdtContent>
            <w:p w14:paraId="4B57CFC6" w14:textId="70D76707" w:rsidR="002F277F" w:rsidRDefault="00BD0E46">
              <w:pPr>
                <w:autoSpaceDE w:val="0"/>
                <w:autoSpaceDN w:val="0"/>
                <w:ind w:leftChars="200" w:left="420"/>
                <w:textAlignment w:val="baseline"/>
                <w:rPr>
                  <w:rFonts w:ascii="宋体" w:eastAsia="宋体" w:hAnsi="宋体"/>
                  <w:color w:val="000000"/>
                  <w:szCs w:val="21"/>
                </w:rPr>
              </w:pPr>
              <w:r>
                <w:rPr>
                  <w:rFonts w:ascii="宋体" w:eastAsia="宋体" w:hAnsi="宋体"/>
                  <w:color w:val="000000"/>
                  <w:szCs w:val="21"/>
                </w:rPr>
                <w:fldChar w:fldCharType="begin"/>
              </w:r>
              <w:r w:rsidR="001A590C">
                <w:rPr>
                  <w:rFonts w:ascii="宋体" w:eastAsia="宋体" w:hAnsi="宋体"/>
                  <w:color w:val="000000"/>
                  <w:szCs w:val="21"/>
                </w:rPr>
                <w:instrText xml:space="preserve"> MACROBUTTON  SnrToggleCheckbox √适用 </w:instrText>
              </w:r>
              <w:r>
                <w:rPr>
                  <w:rFonts w:ascii="宋体" w:eastAsia="宋体" w:hAnsi="宋体"/>
                  <w:color w:val="000000"/>
                  <w:szCs w:val="21"/>
                </w:rPr>
                <w:fldChar w:fldCharType="end"/>
              </w:r>
              <w:r>
                <w:rPr>
                  <w:rFonts w:ascii="宋体" w:eastAsia="宋体" w:hAnsi="宋体"/>
                  <w:color w:val="000000"/>
                  <w:szCs w:val="21"/>
                </w:rPr>
                <w:fldChar w:fldCharType="begin"/>
              </w:r>
              <w:r w:rsidR="001A590C">
                <w:rPr>
                  <w:rFonts w:ascii="宋体" w:eastAsia="宋体" w:hAnsi="宋体"/>
                  <w:color w:val="000000"/>
                  <w:szCs w:val="21"/>
                </w:rPr>
                <w:instrText xml:space="preserve"> MACROBUTTON  SnrToggleCheckbox □不适用 </w:instrText>
              </w:r>
              <w:r>
                <w:rPr>
                  <w:rFonts w:ascii="宋体" w:eastAsia="宋体" w:hAnsi="宋体"/>
                  <w:color w:val="000000"/>
                  <w:szCs w:val="21"/>
                </w:rPr>
                <w:fldChar w:fldCharType="end"/>
              </w:r>
            </w:p>
          </w:sdtContent>
        </w:sdt>
        <w:sdt>
          <w:sdtPr>
            <w:rPr>
              <w:rFonts w:ascii="宋体" w:eastAsia="宋体" w:hAnsi="宋体" w:hint="eastAsia"/>
              <w:color w:val="000000"/>
              <w:szCs w:val="21"/>
            </w:rPr>
            <w:tag w:val="_SEC_fd471fc3628a48b88cc7f82e9b69cf4a"/>
            <w:id w:val="1106085167"/>
            <w:placeholder>
              <w:docPart w:val="GBC22222222222222222222222222222"/>
            </w:placeholder>
          </w:sdtPr>
          <w:sdtEndPr>
            <w:rPr>
              <w:color w:val="215868" w:themeColor="accent5" w:themeShade="80"/>
            </w:rPr>
          </w:sdtEndPr>
          <w:sdtContent>
            <w:p w14:paraId="02CAB972" w14:textId="2CCAC088" w:rsidR="002F277F" w:rsidRDefault="00571AF0">
              <w:pPr>
                <w:ind w:firstLineChars="200" w:firstLine="420"/>
                <w:rPr>
                  <w:rFonts w:ascii="宋体" w:eastAsia="宋体" w:hAnsi="宋体"/>
                  <w:color w:val="000000"/>
                  <w:szCs w:val="21"/>
                </w:rPr>
              </w:pPr>
              <w:sdt>
                <w:sdtPr>
                  <w:rPr>
                    <w:rFonts w:ascii="宋体" w:eastAsia="宋体" w:hAnsi="宋体" w:hint="eastAsia"/>
                    <w:color w:val="000000"/>
                    <w:szCs w:val="21"/>
                  </w:rPr>
                  <w:alias w:val="内部控制运行情况及下一年度改进方向"/>
                  <w:tag w:val="_GBC_287045702c5244359dbc6e77d3d9c306"/>
                  <w:id w:val="1221324585"/>
                  <w:placeholder>
                    <w:docPart w:val="GBC22222222222222222222222222222"/>
                  </w:placeholder>
                </w:sdtPr>
                <w:sdtEndPr/>
                <w:sdtContent>
                  <w:r w:rsidR="007B4D86" w:rsidRPr="007B4D86">
                    <w:rPr>
                      <w:rFonts w:ascii="宋体" w:eastAsia="宋体" w:hAnsi="宋体" w:hint="eastAsia"/>
                      <w:color w:val="000000"/>
                      <w:szCs w:val="21"/>
                    </w:rPr>
                    <w:t>202</w:t>
                  </w:r>
                  <w:r w:rsidR="007B4D86">
                    <w:rPr>
                      <w:rFonts w:ascii="宋体" w:eastAsia="宋体" w:hAnsi="宋体"/>
                      <w:color w:val="000000"/>
                      <w:szCs w:val="21"/>
                    </w:rPr>
                    <w:t>1</w:t>
                  </w:r>
                  <w:r w:rsidR="007B4D86" w:rsidRPr="007B4D86">
                    <w:rPr>
                      <w:rFonts w:ascii="宋体" w:eastAsia="宋体" w:hAnsi="宋体" w:hint="eastAsia"/>
                      <w:color w:val="000000"/>
                      <w:szCs w:val="21"/>
                    </w:rPr>
                    <w:t>年公司对纳入评价范围的业务与事项已进一步完善了内部控制制度，并得到有效执行，财务报告真实完整，资产安全，业务合</w:t>
                  </w:r>
                  <w:proofErr w:type="gramStart"/>
                  <w:r w:rsidR="007B4D86" w:rsidRPr="007B4D86">
                    <w:rPr>
                      <w:rFonts w:ascii="宋体" w:eastAsia="宋体" w:hAnsi="宋体" w:hint="eastAsia"/>
                      <w:color w:val="000000"/>
                      <w:szCs w:val="21"/>
                    </w:rPr>
                    <w:t>规</w:t>
                  </w:r>
                  <w:proofErr w:type="gramEnd"/>
                  <w:r w:rsidR="007B4D86" w:rsidRPr="007B4D86">
                    <w:rPr>
                      <w:rFonts w:ascii="宋体" w:eastAsia="宋体" w:hAnsi="宋体" w:hint="eastAsia"/>
                      <w:color w:val="000000"/>
                      <w:szCs w:val="21"/>
                    </w:rPr>
                    <w:t>，达到公司内部控制目标。202</w:t>
                  </w:r>
                  <w:r w:rsidR="007B4D86">
                    <w:rPr>
                      <w:rFonts w:ascii="宋体" w:eastAsia="宋体" w:hAnsi="宋体"/>
                      <w:color w:val="000000"/>
                      <w:szCs w:val="21"/>
                    </w:rPr>
                    <w:t>2</w:t>
                  </w:r>
                  <w:r w:rsidR="007B4D86" w:rsidRPr="007B4D86">
                    <w:rPr>
                      <w:rFonts w:ascii="宋体" w:eastAsia="宋体" w:hAnsi="宋体" w:hint="eastAsia"/>
                      <w:color w:val="000000"/>
                      <w:szCs w:val="21"/>
                    </w:rPr>
                    <w:t>年，公司将根据经营规模、业务范围和风险水平等的变化情况，对内部控制制度进行完善，强化内部控制监督检查，提升内部控制管理水平，通过对风险的事前防范、事中控制、事后监督和反馈纠正，加强内部控制管理，有效防范各类风险，促进公司健康、可持续发展。</w:t>
                  </w:r>
                </w:sdtContent>
              </w:sdt>
            </w:p>
          </w:sdtContent>
        </w:sdt>
      </w:sdtContent>
    </w:sdt>
    <w:sdt>
      <w:sdtPr>
        <w:rPr>
          <w:rFonts w:asciiTheme="minorHAnsi" w:eastAsiaTheme="minorEastAsia" w:hAnsiTheme="minorHAnsi" w:cstheme="minorBidi" w:hint="eastAsia"/>
          <w:b w:val="0"/>
          <w:bCs w:val="0"/>
          <w:szCs w:val="22"/>
        </w:rPr>
        <w:alias w:val="模块:其他重大事项说明"/>
        <w:tag w:val="_SEC_e6059b6b7af34cc2885490ac0b0be8ed"/>
        <w:id w:val="491448910"/>
        <w:placeholder>
          <w:docPart w:val="GBC22222222222222222222222222222"/>
        </w:placeholder>
      </w:sdtPr>
      <w:sdtEndPr>
        <w:rPr>
          <w:rFonts w:hint="default"/>
          <w:color w:val="333399"/>
          <w:szCs w:val="21"/>
          <w:u w:val="single"/>
        </w:rPr>
      </w:sdtEndPr>
      <w:sdtContent>
        <w:p w14:paraId="36390E13" w14:textId="77777777" w:rsidR="002F277F" w:rsidRDefault="00BD0E46">
          <w:pPr>
            <w:pStyle w:val="2"/>
            <w:numPr>
              <w:ilvl w:val="0"/>
              <w:numId w:val="16"/>
            </w:numPr>
            <w:spacing w:line="240" w:lineRule="auto"/>
          </w:pPr>
          <w:r>
            <w:rPr>
              <w:rFonts w:hint="eastAsia"/>
            </w:rPr>
            <w:t>其他重大事项说明</w:t>
          </w:r>
        </w:p>
        <w:sdt>
          <w:sdtPr>
            <w:rPr>
              <w:rFonts w:ascii="宋体" w:eastAsia="宋体" w:hAnsi="宋体"/>
              <w:szCs w:val="21"/>
            </w:rPr>
            <w:alias w:val="是否适用：其他重大事项说明[双击切换]"/>
            <w:tag w:val="_GBC_e7fe29b6bf8b4806ac0931fe153ae978"/>
            <w:id w:val="1718630851"/>
            <w:placeholder>
              <w:docPart w:val="GBC22222222222222222222222222222"/>
            </w:placeholder>
          </w:sdtPr>
          <w:sdtEndPr/>
          <w:sdtContent>
            <w:p w14:paraId="45DDC991" w14:textId="77777777" w:rsidR="002F277F" w:rsidRDefault="00BD0E46">
              <w:pPr>
                <w:ind w:leftChars="200" w:left="420"/>
                <w:rPr>
                  <w:rFonts w:ascii="宋体" w:eastAsia="宋体" w:hAnsi="宋体"/>
                  <w:szCs w:val="21"/>
                </w:rPr>
              </w:pPr>
              <w:r>
                <w:rPr>
                  <w:rFonts w:ascii="宋体" w:eastAsia="宋体" w:hAnsi="宋体"/>
                  <w:szCs w:val="21"/>
                </w:rPr>
                <w:fldChar w:fldCharType="begin"/>
              </w:r>
              <w:r w:rsidR="00354B65">
                <w:rPr>
                  <w:rFonts w:ascii="宋体" w:eastAsia="宋体" w:hAnsi="宋体"/>
                  <w:szCs w:val="21"/>
                </w:rPr>
                <w:instrText xml:space="preserve"> MACROBUTTON  SnrToggleCheckbox □适用 </w:instrText>
              </w:r>
              <w:r>
                <w:rPr>
                  <w:rFonts w:ascii="宋体" w:eastAsia="宋体" w:hAnsi="宋体"/>
                  <w:szCs w:val="21"/>
                </w:rPr>
                <w:fldChar w:fldCharType="end"/>
              </w:r>
              <w:r>
                <w:rPr>
                  <w:rFonts w:ascii="宋体" w:eastAsia="宋体" w:hAnsi="宋体"/>
                  <w:szCs w:val="21"/>
                </w:rPr>
                <w:fldChar w:fldCharType="begin"/>
              </w:r>
              <w:r w:rsidR="00354B65">
                <w:rPr>
                  <w:rFonts w:ascii="宋体" w:eastAsia="宋体" w:hAnsi="宋体"/>
                  <w:szCs w:val="21"/>
                </w:rPr>
                <w:instrText xml:space="preserve"> MACROBUTTON  SnrToggleCheckbox √不适用 </w:instrText>
              </w:r>
              <w:r>
                <w:rPr>
                  <w:rFonts w:ascii="宋体" w:eastAsia="宋体" w:hAnsi="宋体"/>
                  <w:szCs w:val="21"/>
                </w:rPr>
                <w:fldChar w:fldCharType="end"/>
              </w:r>
            </w:p>
          </w:sdtContent>
        </w:sdt>
        <w:p w14:paraId="688AA846" w14:textId="77777777" w:rsidR="00D51C30" w:rsidRDefault="00571AF0"/>
        <w:bookmarkStart w:id="8" w:name="_SEC_d11b8d1d0ab249d98bdc25e511f805b0" w:displacedByCustomXml="next"/>
        <w:bookmarkEnd w:id="8" w:displacedByCustomXml="next"/>
      </w:sdtContent>
    </w:sdt>
    <w:p w14:paraId="2A667526" w14:textId="77777777" w:rsidR="002F277F" w:rsidRDefault="002F277F">
      <w:pPr>
        <w:autoSpaceDE w:val="0"/>
        <w:autoSpaceDN w:val="0"/>
        <w:textAlignment w:val="baseline"/>
        <w:rPr>
          <w:color w:val="333399"/>
          <w:szCs w:val="21"/>
          <w:u w:val="single"/>
        </w:rPr>
      </w:pPr>
    </w:p>
    <w:p w14:paraId="37A905FA" w14:textId="77777777" w:rsidR="002F277F" w:rsidRDefault="002F277F">
      <w:pPr>
        <w:autoSpaceDE w:val="0"/>
        <w:autoSpaceDN w:val="0"/>
        <w:textAlignment w:val="baseline"/>
        <w:rPr>
          <w:color w:val="333399"/>
          <w:szCs w:val="21"/>
          <w:u w:val="single"/>
        </w:rPr>
      </w:pPr>
    </w:p>
    <w:sdt>
      <w:sdtPr>
        <w:rPr>
          <w:rFonts w:ascii="宋体" w:eastAsia="宋体" w:hAnsi="宋体" w:hint="eastAsia"/>
          <w:color w:val="000000"/>
          <w:szCs w:val="21"/>
        </w:rPr>
        <w:alias w:val="模块:签名"/>
        <w:tag w:val="_SEC_a4f839a8a8f84146a8b7b000742131d3"/>
        <w:id w:val="-1806076029"/>
        <w:lock w:val="sdtLocked"/>
        <w:placeholder>
          <w:docPart w:val="GBC22222222222222222222222222222"/>
        </w:placeholder>
      </w:sdtPr>
      <w:sdtEndPr>
        <w:rPr>
          <w:rFonts w:ascii="仿宋_GB2312" w:eastAsia="仿宋_GB2312" w:hAnsiTheme="minorHAnsi" w:hint="default"/>
          <w:color w:val="auto"/>
          <w:sz w:val="30"/>
          <w:szCs w:val="30"/>
        </w:rPr>
      </w:sdtEndPr>
      <w:sdtContent>
        <w:p w14:paraId="6A57131F" w14:textId="5E93D29F" w:rsidR="002F277F" w:rsidRDefault="00BD0E46">
          <w:pPr>
            <w:autoSpaceDE w:val="0"/>
            <w:autoSpaceDN w:val="0"/>
            <w:ind w:firstLineChars="1150" w:firstLine="2415"/>
            <w:jc w:val="right"/>
            <w:textAlignment w:val="baseline"/>
            <w:rPr>
              <w:rFonts w:ascii="宋体" w:eastAsia="宋体" w:hAnsi="宋体"/>
              <w:color w:val="000000"/>
              <w:szCs w:val="21"/>
            </w:rPr>
          </w:pPr>
          <w:r>
            <w:rPr>
              <w:rFonts w:ascii="宋体" w:eastAsia="宋体" w:hAnsi="宋体" w:hint="eastAsia"/>
              <w:color w:val="000000"/>
              <w:szCs w:val="21"/>
            </w:rPr>
            <w:t>董事长（已经董事会授权）：</w:t>
          </w:r>
          <w:sdt>
            <w:sdtPr>
              <w:rPr>
                <w:rFonts w:ascii="宋体" w:eastAsia="宋体" w:hAnsi="宋体" w:hint="eastAsia"/>
                <w:color w:val="000000"/>
                <w:szCs w:val="21"/>
              </w:rPr>
              <w:alias w:val="报告发布人"/>
              <w:tag w:val="_GBC_0c2369c54a4d4b558bf7548560707a01"/>
              <w:id w:val="1275829282"/>
              <w:lock w:val="sdtLocked"/>
              <w:placeholder>
                <w:docPart w:val="GBC22222222222222222222222222222"/>
              </w:placeholder>
            </w:sdtPr>
            <w:sdtEndPr/>
            <w:sdtContent>
              <w:proofErr w:type="gramStart"/>
              <w:r w:rsidR="007B4D86">
                <w:rPr>
                  <w:rFonts w:ascii="宋体" w:eastAsia="宋体" w:hAnsi="宋体" w:hint="eastAsia"/>
                  <w:color w:val="000000"/>
                  <w:szCs w:val="21"/>
                </w:rPr>
                <w:t>胡先宽</w:t>
              </w:r>
              <w:proofErr w:type="gramEnd"/>
            </w:sdtContent>
          </w:sdt>
          <w:r>
            <w:rPr>
              <w:rFonts w:ascii="宋体" w:eastAsia="宋体" w:hAnsi="宋体"/>
              <w:color w:val="000000"/>
              <w:szCs w:val="21"/>
            </w:rPr>
            <w:t xml:space="preserve"> </w:t>
          </w:r>
        </w:p>
        <w:p w14:paraId="29857B28" w14:textId="77777777" w:rsidR="002F277F" w:rsidRDefault="00571AF0">
          <w:pPr>
            <w:autoSpaceDE w:val="0"/>
            <w:autoSpaceDN w:val="0"/>
            <w:ind w:firstLineChars="1150" w:firstLine="2415"/>
            <w:jc w:val="right"/>
            <w:textAlignment w:val="baseline"/>
            <w:rPr>
              <w:rFonts w:ascii="宋体" w:eastAsia="宋体" w:hAnsi="宋体"/>
              <w:color w:val="000000"/>
              <w:szCs w:val="21"/>
            </w:rPr>
          </w:pPr>
          <w:sdt>
            <w:sdtPr>
              <w:rPr>
                <w:rFonts w:ascii="宋体" w:eastAsia="宋体" w:hAnsi="宋体"/>
                <w:szCs w:val="21"/>
              </w:rPr>
              <w:alias w:val="公司法定中文名称"/>
              <w:tag w:val="_GBC_798e1f0938e54c99821aa8ad4fe9b030"/>
              <w:id w:val="1550031532"/>
              <w:lock w:val="sdtLocked"/>
              <w:placeholder>
                <w:docPart w:val="GBC22222222222222222222222222222"/>
              </w:placeholder>
            </w:sdtPr>
            <w:sdtEndPr/>
            <w:sdtContent>
              <w:r w:rsidR="00BD0E46">
                <w:rPr>
                  <w:rFonts w:ascii="宋体" w:eastAsia="宋体" w:hAnsi="宋体"/>
                  <w:szCs w:val="21"/>
                </w:rPr>
                <w:t>安徽省交通建设股份有限公司</w:t>
              </w:r>
            </w:sdtContent>
          </w:sdt>
          <w:r w:rsidR="00BD0E46">
            <w:rPr>
              <w:rFonts w:ascii="宋体" w:eastAsia="宋体" w:hAnsi="宋体" w:hint="eastAsia"/>
              <w:color w:val="000000"/>
              <w:szCs w:val="21"/>
            </w:rPr>
            <w:t xml:space="preserve"> </w:t>
          </w:r>
        </w:p>
        <w:p w14:paraId="00D280C8" w14:textId="7EE1F6B6" w:rsidR="002F277F" w:rsidRDefault="00571AF0">
          <w:pPr>
            <w:autoSpaceDE w:val="0"/>
            <w:autoSpaceDN w:val="0"/>
            <w:ind w:firstLineChars="1150" w:firstLine="2415"/>
            <w:jc w:val="right"/>
            <w:textAlignment w:val="baseline"/>
            <w:rPr>
              <w:rFonts w:ascii="宋体" w:eastAsia="宋体" w:hAnsi="宋体"/>
              <w:color w:val="000000"/>
              <w:szCs w:val="21"/>
            </w:rPr>
          </w:pPr>
          <w:sdt>
            <w:sdtPr>
              <w:rPr>
                <w:rFonts w:ascii="宋体" w:eastAsia="宋体" w:hAnsi="宋体"/>
                <w:color w:val="000000"/>
                <w:szCs w:val="21"/>
              </w:rPr>
              <w:alias w:val="内部控制评价报告日期"/>
              <w:tag w:val="_GBC_d3ed967ce9694f468faec92f26bea34d"/>
              <w:id w:val="-113441378"/>
              <w:lock w:val="sdtLocked"/>
              <w:placeholder>
                <w:docPart w:val="GBC22222222222222222222222222222"/>
              </w:placeholder>
              <w:date w:fullDate="2022-04-18T00:00:00Z">
                <w:dateFormat w:val="yyyy'年'M'月'd'日'"/>
                <w:lid w:val="zh-CN"/>
                <w:storeMappedDataAs w:val="dateTime"/>
                <w:calendar w:val="gregorian"/>
              </w:date>
            </w:sdtPr>
            <w:sdtEndPr/>
            <w:sdtContent>
              <w:r w:rsidR="007B4D86">
                <w:rPr>
                  <w:rFonts w:ascii="宋体" w:eastAsia="宋体" w:hAnsi="宋体" w:hint="eastAsia"/>
                  <w:color w:val="000000"/>
                  <w:szCs w:val="21"/>
                </w:rPr>
                <w:t>2022年4月18日</w:t>
              </w:r>
            </w:sdtContent>
          </w:sdt>
          <w:r w:rsidR="00BD0E46">
            <w:rPr>
              <w:rFonts w:ascii="宋体" w:eastAsia="宋体" w:hAnsi="宋体" w:hint="eastAsia"/>
              <w:color w:val="000000"/>
              <w:szCs w:val="21"/>
            </w:rPr>
            <w:t xml:space="preserve"> </w:t>
          </w:r>
        </w:p>
        <w:p w14:paraId="26A32491" w14:textId="77777777" w:rsidR="002F277F" w:rsidRDefault="00571AF0">
          <w:pPr>
            <w:rPr>
              <w:rFonts w:ascii="仿宋_GB2312" w:eastAsia="仿宋_GB2312"/>
              <w:sz w:val="30"/>
              <w:szCs w:val="30"/>
            </w:rPr>
          </w:pPr>
        </w:p>
      </w:sdtContent>
    </w:sdt>
    <w:sectPr w:rsidR="002F277F" w:rsidSect="00DB506B">
      <w:pgSz w:w="11906" w:h="16838"/>
      <w:pgMar w:top="1440" w:right="1276" w:bottom="1440" w:left="1276"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2DF21F" w14:textId="77777777" w:rsidR="00571AF0" w:rsidRDefault="00571AF0" w:rsidP="00162FDD">
      <w:r>
        <w:separator/>
      </w:r>
    </w:p>
  </w:endnote>
  <w:endnote w:type="continuationSeparator" w:id="0">
    <w:p w14:paraId="679F7136" w14:textId="77777777" w:rsidR="00571AF0" w:rsidRDefault="00571AF0" w:rsidP="00162F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31E32B" w14:textId="77777777" w:rsidR="00571AF0" w:rsidRDefault="00571AF0" w:rsidP="00162FDD">
      <w:r>
        <w:separator/>
      </w:r>
    </w:p>
  </w:footnote>
  <w:footnote w:type="continuationSeparator" w:id="0">
    <w:p w14:paraId="0B61FB77" w14:textId="77777777" w:rsidR="00571AF0" w:rsidRDefault="00571AF0" w:rsidP="00162F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94FA5"/>
    <w:multiLevelType w:val="multilevel"/>
    <w:tmpl w:val="0B006BC4"/>
    <w:lvl w:ilvl="0">
      <w:start w:val="1"/>
      <w:numFmt w:val="decimal"/>
      <w:lvlText w:val="%1."/>
      <w:lvlJc w:val="left"/>
      <w:pPr>
        <w:ind w:left="425" w:hanging="425"/>
      </w:pPr>
      <w:rPr>
        <w:rFonts w:ascii="宋体" w:eastAsia="宋体" w:hAnsi="宋体" w:hint="eastAsia"/>
        <w:b/>
        <w:i w:val="0"/>
        <w:color w:val="auto"/>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 w15:restartNumberingAfterBreak="0">
    <w:nsid w:val="0CBB16BB"/>
    <w:multiLevelType w:val="multilevel"/>
    <w:tmpl w:val="42261B8C"/>
    <w:lvl w:ilvl="0">
      <w:start w:val="1"/>
      <w:numFmt w:val="decimal"/>
      <w:lvlText w:val="%1"/>
      <w:lvlJc w:val="left"/>
      <w:pPr>
        <w:ind w:left="425" w:hanging="425"/>
      </w:pPr>
      <w:rPr>
        <w:rFonts w:hint="eastAsia"/>
      </w:rPr>
    </w:lvl>
    <w:lvl w:ilvl="1">
      <w:start w:val="1"/>
      <w:numFmt w:val="decimal"/>
      <w:lvlText w:val="2.%2."/>
      <w:lvlJc w:val="left"/>
      <w:pPr>
        <w:ind w:left="992" w:hanging="567"/>
      </w:pPr>
      <w:rPr>
        <w:rFonts w:ascii="宋体" w:eastAsia="宋体" w:hAnsi="宋体" w:hint="eastAsia"/>
        <w:b/>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 w15:restartNumberingAfterBreak="0">
    <w:nsid w:val="0E0875AB"/>
    <w:multiLevelType w:val="hybridMultilevel"/>
    <w:tmpl w:val="D9E23C92"/>
    <w:lvl w:ilvl="0" w:tplc="C91A81E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B482B2F"/>
    <w:multiLevelType w:val="multilevel"/>
    <w:tmpl w:val="6C546D8A"/>
    <w:lvl w:ilvl="0">
      <w:start w:val="1"/>
      <w:numFmt w:val="chineseCountingThousand"/>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2C6C73C5"/>
    <w:multiLevelType w:val="hybridMultilevel"/>
    <w:tmpl w:val="C9660766"/>
    <w:lvl w:ilvl="0" w:tplc="11BA8B56">
      <w:start w:val="1"/>
      <w:numFmt w:val="decimal"/>
      <w:lvlText w:val="%1．"/>
      <w:lvlJc w:val="left"/>
      <w:pPr>
        <w:ind w:left="360" w:hanging="360"/>
      </w:pPr>
      <w:rPr>
        <w:rFonts w:ascii="宋体" w:eastAsia="宋体"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9CF04D7"/>
    <w:multiLevelType w:val="multilevel"/>
    <w:tmpl w:val="4816F6AE"/>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39F05AF7"/>
    <w:multiLevelType w:val="multilevel"/>
    <w:tmpl w:val="FEE0854A"/>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 w15:restartNumberingAfterBreak="0">
    <w:nsid w:val="3C8B5E09"/>
    <w:multiLevelType w:val="multilevel"/>
    <w:tmpl w:val="E18C7CAA"/>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 w15:restartNumberingAfterBreak="0">
    <w:nsid w:val="45CE3473"/>
    <w:multiLevelType w:val="multilevel"/>
    <w:tmpl w:val="27C4EA16"/>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 w15:restartNumberingAfterBreak="0">
    <w:nsid w:val="55BB2669"/>
    <w:multiLevelType w:val="hybridMultilevel"/>
    <w:tmpl w:val="47002464"/>
    <w:lvl w:ilvl="0" w:tplc="30BCF84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58B143FE"/>
    <w:multiLevelType w:val="multilevel"/>
    <w:tmpl w:val="53F67D24"/>
    <w:lvl w:ilvl="0">
      <w:start w:val="1"/>
      <w:numFmt w:val="chineseCountingThousand"/>
      <w:pStyle w:val="1"/>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5B1C0116"/>
    <w:multiLevelType w:val="hybridMultilevel"/>
    <w:tmpl w:val="174E7F74"/>
    <w:lvl w:ilvl="0" w:tplc="C994D75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5CAC055D"/>
    <w:multiLevelType w:val="multilevel"/>
    <w:tmpl w:val="CBE81A80"/>
    <w:lvl w:ilvl="0">
      <w:start w:val="1"/>
      <w:numFmt w:val="chineseCountingThousand"/>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3" w15:restartNumberingAfterBreak="0">
    <w:nsid w:val="5E2D2BF1"/>
    <w:multiLevelType w:val="multilevel"/>
    <w:tmpl w:val="81DAEA66"/>
    <w:lvl w:ilvl="0">
      <w:start w:val="1"/>
      <w:numFmt w:val="decimal"/>
      <w:lvlText w:val="%1"/>
      <w:lvlJc w:val="left"/>
      <w:pPr>
        <w:ind w:left="425" w:hanging="425"/>
      </w:pPr>
      <w:rPr>
        <w:rFonts w:hint="eastAsia"/>
      </w:rPr>
    </w:lvl>
    <w:lvl w:ilvl="1">
      <w:start w:val="1"/>
      <w:numFmt w:val="decimal"/>
      <w:lvlText w:val="1.%2."/>
      <w:lvlJc w:val="left"/>
      <w:pPr>
        <w:ind w:left="992" w:hanging="567"/>
      </w:pPr>
      <w:rPr>
        <w:rFonts w:ascii="宋体" w:eastAsia="宋体" w:hAnsi="宋体" w:hint="eastAsia"/>
        <w:b/>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4" w15:restartNumberingAfterBreak="0">
    <w:nsid w:val="60457547"/>
    <w:multiLevelType w:val="multilevel"/>
    <w:tmpl w:val="375E9BFC"/>
    <w:lvl w:ilvl="0">
      <w:start w:val="1"/>
      <w:numFmt w:val="chineseCountingThousand"/>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5" w15:restartNumberingAfterBreak="0">
    <w:nsid w:val="6EFD3C85"/>
    <w:multiLevelType w:val="hybridMultilevel"/>
    <w:tmpl w:val="1110DDDC"/>
    <w:lvl w:ilvl="0" w:tplc="3F0C137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6F4F078A"/>
    <w:multiLevelType w:val="multilevel"/>
    <w:tmpl w:val="44E46CC8"/>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7" w15:restartNumberingAfterBreak="0">
    <w:nsid w:val="7A7113BD"/>
    <w:multiLevelType w:val="hybridMultilevel"/>
    <w:tmpl w:val="88C0B530"/>
    <w:lvl w:ilvl="0" w:tplc="1C1CA2CA">
      <w:start w:val="1"/>
      <w:numFmt w:val="decimal"/>
      <w:lvlText w:val="%1．"/>
      <w:lvlJc w:val="left"/>
      <w:pPr>
        <w:ind w:left="360" w:hanging="360"/>
      </w:pPr>
      <w:rPr>
        <w:rFonts w:asciiTheme="majorHAnsi" w:eastAsia="宋体" w:hAnsiTheme="majorHAnsi"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212472217">
    <w:abstractNumId w:val="11"/>
  </w:num>
  <w:num w:numId="2" w16cid:durableId="1549104058">
    <w:abstractNumId w:val="3"/>
  </w:num>
  <w:num w:numId="3" w16cid:durableId="774835341">
    <w:abstractNumId w:val="14"/>
  </w:num>
  <w:num w:numId="4" w16cid:durableId="1966545710">
    <w:abstractNumId w:val="16"/>
  </w:num>
  <w:num w:numId="5" w16cid:durableId="427968274">
    <w:abstractNumId w:val="17"/>
  </w:num>
  <w:num w:numId="6" w16cid:durableId="577715861">
    <w:abstractNumId w:val="12"/>
  </w:num>
  <w:num w:numId="7" w16cid:durableId="49236924">
    <w:abstractNumId w:val="0"/>
  </w:num>
  <w:num w:numId="8" w16cid:durableId="206652325">
    <w:abstractNumId w:val="5"/>
  </w:num>
  <w:num w:numId="9" w16cid:durableId="1675953793">
    <w:abstractNumId w:val="15"/>
  </w:num>
  <w:num w:numId="10" w16cid:durableId="1939020694">
    <w:abstractNumId w:val="8"/>
  </w:num>
  <w:num w:numId="11" w16cid:durableId="758866490">
    <w:abstractNumId w:val="9"/>
  </w:num>
  <w:num w:numId="12" w16cid:durableId="1522167234">
    <w:abstractNumId w:val="13"/>
  </w:num>
  <w:num w:numId="13" w16cid:durableId="2023970588">
    <w:abstractNumId w:val="1"/>
  </w:num>
  <w:num w:numId="14" w16cid:durableId="600647953">
    <w:abstractNumId w:val="14"/>
  </w:num>
  <w:num w:numId="15" w16cid:durableId="996566913">
    <w:abstractNumId w:val="14"/>
  </w:num>
  <w:num w:numId="16" w16cid:durableId="1063059908">
    <w:abstractNumId w:val="6"/>
  </w:num>
  <w:num w:numId="17" w16cid:durableId="123155370">
    <w:abstractNumId w:val="2"/>
  </w:num>
  <w:num w:numId="18" w16cid:durableId="1606693721">
    <w:abstractNumId w:val="10"/>
  </w:num>
  <w:num w:numId="19" w16cid:durableId="1758480613">
    <w:abstractNumId w:val="4"/>
  </w:num>
  <w:num w:numId="20" w16cid:durableId="185915574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Disclosure_Version" w:val="true"/>
  </w:docVars>
  <w:rsids>
    <w:rsidRoot w:val="003F6E4B"/>
    <w:rsid w:val="000015BD"/>
    <w:rsid w:val="0000179D"/>
    <w:rsid w:val="00010227"/>
    <w:rsid w:val="00013A0A"/>
    <w:rsid w:val="00014E2F"/>
    <w:rsid w:val="000332D1"/>
    <w:rsid w:val="00035C42"/>
    <w:rsid w:val="000418AE"/>
    <w:rsid w:val="00041DE6"/>
    <w:rsid w:val="00042CE1"/>
    <w:rsid w:val="000435E8"/>
    <w:rsid w:val="00046B26"/>
    <w:rsid w:val="00050DD2"/>
    <w:rsid w:val="0005168E"/>
    <w:rsid w:val="000545C4"/>
    <w:rsid w:val="00056931"/>
    <w:rsid w:val="000573B3"/>
    <w:rsid w:val="00060614"/>
    <w:rsid w:val="0006297F"/>
    <w:rsid w:val="0007743B"/>
    <w:rsid w:val="00081925"/>
    <w:rsid w:val="00083A7D"/>
    <w:rsid w:val="0008421E"/>
    <w:rsid w:val="00085A44"/>
    <w:rsid w:val="00091D5E"/>
    <w:rsid w:val="000957E7"/>
    <w:rsid w:val="00095853"/>
    <w:rsid w:val="00096404"/>
    <w:rsid w:val="00096C98"/>
    <w:rsid w:val="000A0194"/>
    <w:rsid w:val="000A2B6B"/>
    <w:rsid w:val="000A4987"/>
    <w:rsid w:val="000A6A55"/>
    <w:rsid w:val="000B5908"/>
    <w:rsid w:val="000B680F"/>
    <w:rsid w:val="000B6C84"/>
    <w:rsid w:val="000C072D"/>
    <w:rsid w:val="000C3A71"/>
    <w:rsid w:val="000C3FB2"/>
    <w:rsid w:val="000C4ADC"/>
    <w:rsid w:val="000C7487"/>
    <w:rsid w:val="000D209F"/>
    <w:rsid w:val="000D6663"/>
    <w:rsid w:val="000E203B"/>
    <w:rsid w:val="000E493D"/>
    <w:rsid w:val="000E5B13"/>
    <w:rsid w:val="000E5E56"/>
    <w:rsid w:val="000F3DDD"/>
    <w:rsid w:val="000F5A23"/>
    <w:rsid w:val="000F5AD7"/>
    <w:rsid w:val="00100359"/>
    <w:rsid w:val="001005D4"/>
    <w:rsid w:val="001014FC"/>
    <w:rsid w:val="0010285B"/>
    <w:rsid w:val="00104E93"/>
    <w:rsid w:val="00104EF4"/>
    <w:rsid w:val="001057BD"/>
    <w:rsid w:val="00106159"/>
    <w:rsid w:val="00106927"/>
    <w:rsid w:val="00113CCD"/>
    <w:rsid w:val="00123314"/>
    <w:rsid w:val="0013704F"/>
    <w:rsid w:val="001470BF"/>
    <w:rsid w:val="00147446"/>
    <w:rsid w:val="00150263"/>
    <w:rsid w:val="00156623"/>
    <w:rsid w:val="0015740A"/>
    <w:rsid w:val="001617CD"/>
    <w:rsid w:val="00161FF9"/>
    <w:rsid w:val="00162FDD"/>
    <w:rsid w:val="00164AC0"/>
    <w:rsid w:val="0016557F"/>
    <w:rsid w:val="00167451"/>
    <w:rsid w:val="00171C56"/>
    <w:rsid w:val="00172465"/>
    <w:rsid w:val="00181191"/>
    <w:rsid w:val="00182132"/>
    <w:rsid w:val="00184CA4"/>
    <w:rsid w:val="0018759F"/>
    <w:rsid w:val="001908A9"/>
    <w:rsid w:val="00190E44"/>
    <w:rsid w:val="001922C9"/>
    <w:rsid w:val="001A0280"/>
    <w:rsid w:val="001A1029"/>
    <w:rsid w:val="001A3A26"/>
    <w:rsid w:val="001A590C"/>
    <w:rsid w:val="001A5DF9"/>
    <w:rsid w:val="001A75B0"/>
    <w:rsid w:val="001C1310"/>
    <w:rsid w:val="001C1C3E"/>
    <w:rsid w:val="001C328F"/>
    <w:rsid w:val="001C45DF"/>
    <w:rsid w:val="001C799F"/>
    <w:rsid w:val="001E528B"/>
    <w:rsid w:val="001E55AD"/>
    <w:rsid w:val="001E5F9A"/>
    <w:rsid w:val="001F0671"/>
    <w:rsid w:val="00200B8C"/>
    <w:rsid w:val="002016A1"/>
    <w:rsid w:val="0020225E"/>
    <w:rsid w:val="00203885"/>
    <w:rsid w:val="0021180D"/>
    <w:rsid w:val="00215408"/>
    <w:rsid w:val="00221B8D"/>
    <w:rsid w:val="00222347"/>
    <w:rsid w:val="00225FE6"/>
    <w:rsid w:val="00226C6C"/>
    <w:rsid w:val="00231916"/>
    <w:rsid w:val="00240EA7"/>
    <w:rsid w:val="002446D9"/>
    <w:rsid w:val="002542CD"/>
    <w:rsid w:val="0025501E"/>
    <w:rsid w:val="0026030F"/>
    <w:rsid w:val="0026655C"/>
    <w:rsid w:val="00267635"/>
    <w:rsid w:val="00267B3E"/>
    <w:rsid w:val="0027578B"/>
    <w:rsid w:val="002761D8"/>
    <w:rsid w:val="00280751"/>
    <w:rsid w:val="002818DF"/>
    <w:rsid w:val="00286926"/>
    <w:rsid w:val="00290139"/>
    <w:rsid w:val="00290D18"/>
    <w:rsid w:val="002935AD"/>
    <w:rsid w:val="002938B5"/>
    <w:rsid w:val="0029407B"/>
    <w:rsid w:val="002A1BAE"/>
    <w:rsid w:val="002B3C64"/>
    <w:rsid w:val="002B6ED9"/>
    <w:rsid w:val="002C4C19"/>
    <w:rsid w:val="002C5AEA"/>
    <w:rsid w:val="002C6472"/>
    <w:rsid w:val="002C7AAA"/>
    <w:rsid w:val="002D35CC"/>
    <w:rsid w:val="002D399F"/>
    <w:rsid w:val="002D433B"/>
    <w:rsid w:val="002D7F91"/>
    <w:rsid w:val="002E0ECF"/>
    <w:rsid w:val="002E2C39"/>
    <w:rsid w:val="002E5BDB"/>
    <w:rsid w:val="002E64AC"/>
    <w:rsid w:val="002E7473"/>
    <w:rsid w:val="002F04B4"/>
    <w:rsid w:val="002F277F"/>
    <w:rsid w:val="002F5107"/>
    <w:rsid w:val="002F6734"/>
    <w:rsid w:val="002F692D"/>
    <w:rsid w:val="0030189A"/>
    <w:rsid w:val="00305165"/>
    <w:rsid w:val="0030534E"/>
    <w:rsid w:val="00310F27"/>
    <w:rsid w:val="00315CF5"/>
    <w:rsid w:val="00316E5F"/>
    <w:rsid w:val="00317880"/>
    <w:rsid w:val="00321598"/>
    <w:rsid w:val="00327754"/>
    <w:rsid w:val="00330B31"/>
    <w:rsid w:val="003356AB"/>
    <w:rsid w:val="003365DA"/>
    <w:rsid w:val="00340DFE"/>
    <w:rsid w:val="00341C00"/>
    <w:rsid w:val="003427FE"/>
    <w:rsid w:val="0035010C"/>
    <w:rsid w:val="00351324"/>
    <w:rsid w:val="00352DA3"/>
    <w:rsid w:val="003542A9"/>
    <w:rsid w:val="00354B65"/>
    <w:rsid w:val="003567A3"/>
    <w:rsid w:val="00361757"/>
    <w:rsid w:val="00361762"/>
    <w:rsid w:val="00364E4E"/>
    <w:rsid w:val="003660F5"/>
    <w:rsid w:val="003738E5"/>
    <w:rsid w:val="003748CC"/>
    <w:rsid w:val="00376D4D"/>
    <w:rsid w:val="00377F4C"/>
    <w:rsid w:val="0038375B"/>
    <w:rsid w:val="003871BD"/>
    <w:rsid w:val="00390BF7"/>
    <w:rsid w:val="00393905"/>
    <w:rsid w:val="003A2DE3"/>
    <w:rsid w:val="003A6A72"/>
    <w:rsid w:val="003B0337"/>
    <w:rsid w:val="003B4565"/>
    <w:rsid w:val="003B7138"/>
    <w:rsid w:val="003C0427"/>
    <w:rsid w:val="003C3CD8"/>
    <w:rsid w:val="003C3FD4"/>
    <w:rsid w:val="003C76A0"/>
    <w:rsid w:val="003C7A68"/>
    <w:rsid w:val="003D5729"/>
    <w:rsid w:val="003E330C"/>
    <w:rsid w:val="003E56FB"/>
    <w:rsid w:val="003F5147"/>
    <w:rsid w:val="003F6E4B"/>
    <w:rsid w:val="00402611"/>
    <w:rsid w:val="004053C4"/>
    <w:rsid w:val="00405FBC"/>
    <w:rsid w:val="004136A4"/>
    <w:rsid w:val="00413F5D"/>
    <w:rsid w:val="0041551C"/>
    <w:rsid w:val="00421CE8"/>
    <w:rsid w:val="004234DE"/>
    <w:rsid w:val="0042458F"/>
    <w:rsid w:val="00430771"/>
    <w:rsid w:val="004346C5"/>
    <w:rsid w:val="004440BB"/>
    <w:rsid w:val="00462864"/>
    <w:rsid w:val="00462B49"/>
    <w:rsid w:val="0046542E"/>
    <w:rsid w:val="00467629"/>
    <w:rsid w:val="004778C8"/>
    <w:rsid w:val="00477E00"/>
    <w:rsid w:val="004829C4"/>
    <w:rsid w:val="004831F5"/>
    <w:rsid w:val="00485B84"/>
    <w:rsid w:val="00491EA3"/>
    <w:rsid w:val="00494E5D"/>
    <w:rsid w:val="0049513C"/>
    <w:rsid w:val="004964A7"/>
    <w:rsid w:val="00496A5A"/>
    <w:rsid w:val="004A00DF"/>
    <w:rsid w:val="004A2DAB"/>
    <w:rsid w:val="004A370B"/>
    <w:rsid w:val="004A4ED7"/>
    <w:rsid w:val="004A59A3"/>
    <w:rsid w:val="004B5141"/>
    <w:rsid w:val="004B7422"/>
    <w:rsid w:val="004B7DA7"/>
    <w:rsid w:val="004C1B6A"/>
    <w:rsid w:val="004D36F5"/>
    <w:rsid w:val="004D3D63"/>
    <w:rsid w:val="004D6FB7"/>
    <w:rsid w:val="004D79C7"/>
    <w:rsid w:val="004E0E0C"/>
    <w:rsid w:val="004F2DC2"/>
    <w:rsid w:val="004F36CB"/>
    <w:rsid w:val="0050104C"/>
    <w:rsid w:val="005069B8"/>
    <w:rsid w:val="00507A9C"/>
    <w:rsid w:val="00511395"/>
    <w:rsid w:val="0051481B"/>
    <w:rsid w:val="00515989"/>
    <w:rsid w:val="005164D2"/>
    <w:rsid w:val="00523F0F"/>
    <w:rsid w:val="005268B9"/>
    <w:rsid w:val="00532BC2"/>
    <w:rsid w:val="005342BF"/>
    <w:rsid w:val="00541CF1"/>
    <w:rsid w:val="005426E9"/>
    <w:rsid w:val="0054347D"/>
    <w:rsid w:val="0054681B"/>
    <w:rsid w:val="00552410"/>
    <w:rsid w:val="00555272"/>
    <w:rsid w:val="00556B33"/>
    <w:rsid w:val="00560091"/>
    <w:rsid w:val="00561371"/>
    <w:rsid w:val="00571787"/>
    <w:rsid w:val="00571AF0"/>
    <w:rsid w:val="0058116C"/>
    <w:rsid w:val="00581E33"/>
    <w:rsid w:val="0058320A"/>
    <w:rsid w:val="0059641E"/>
    <w:rsid w:val="005A29BE"/>
    <w:rsid w:val="005A2AB3"/>
    <w:rsid w:val="005A3610"/>
    <w:rsid w:val="005A39F1"/>
    <w:rsid w:val="005A582E"/>
    <w:rsid w:val="005B2978"/>
    <w:rsid w:val="005B52F2"/>
    <w:rsid w:val="005C21EE"/>
    <w:rsid w:val="005C2713"/>
    <w:rsid w:val="005C3250"/>
    <w:rsid w:val="005C3FBC"/>
    <w:rsid w:val="005C4589"/>
    <w:rsid w:val="005C6246"/>
    <w:rsid w:val="005D6E1D"/>
    <w:rsid w:val="005D7E8E"/>
    <w:rsid w:val="005E2180"/>
    <w:rsid w:val="005E5603"/>
    <w:rsid w:val="005F6B91"/>
    <w:rsid w:val="00604730"/>
    <w:rsid w:val="00606437"/>
    <w:rsid w:val="00606DCF"/>
    <w:rsid w:val="00614A93"/>
    <w:rsid w:val="00621441"/>
    <w:rsid w:val="00622042"/>
    <w:rsid w:val="0062489B"/>
    <w:rsid w:val="00625A57"/>
    <w:rsid w:val="00626C4C"/>
    <w:rsid w:val="00626DB2"/>
    <w:rsid w:val="00631A9D"/>
    <w:rsid w:val="00633401"/>
    <w:rsid w:val="00635177"/>
    <w:rsid w:val="0063709A"/>
    <w:rsid w:val="00637C19"/>
    <w:rsid w:val="006400F8"/>
    <w:rsid w:val="006454E8"/>
    <w:rsid w:val="00647F4D"/>
    <w:rsid w:val="0065058D"/>
    <w:rsid w:val="0065785E"/>
    <w:rsid w:val="00661138"/>
    <w:rsid w:val="00663EDD"/>
    <w:rsid w:val="00664CA4"/>
    <w:rsid w:val="006673CD"/>
    <w:rsid w:val="006725C6"/>
    <w:rsid w:val="006A136E"/>
    <w:rsid w:val="006A2F81"/>
    <w:rsid w:val="006B099E"/>
    <w:rsid w:val="006B3B98"/>
    <w:rsid w:val="006B5CFF"/>
    <w:rsid w:val="006B631C"/>
    <w:rsid w:val="006B749B"/>
    <w:rsid w:val="006C65A2"/>
    <w:rsid w:val="006D07F4"/>
    <w:rsid w:val="006D1D56"/>
    <w:rsid w:val="006D3981"/>
    <w:rsid w:val="006D5601"/>
    <w:rsid w:val="006D5FE7"/>
    <w:rsid w:val="006D7227"/>
    <w:rsid w:val="006E16EF"/>
    <w:rsid w:val="006E3D01"/>
    <w:rsid w:val="006E736E"/>
    <w:rsid w:val="006F1F87"/>
    <w:rsid w:val="006F3BEA"/>
    <w:rsid w:val="007022D0"/>
    <w:rsid w:val="00702671"/>
    <w:rsid w:val="007035EF"/>
    <w:rsid w:val="00711A71"/>
    <w:rsid w:val="00712111"/>
    <w:rsid w:val="00720FD5"/>
    <w:rsid w:val="00722033"/>
    <w:rsid w:val="00723D75"/>
    <w:rsid w:val="00726CEC"/>
    <w:rsid w:val="00727769"/>
    <w:rsid w:val="00731B94"/>
    <w:rsid w:val="007330A9"/>
    <w:rsid w:val="00733E7E"/>
    <w:rsid w:val="00735A97"/>
    <w:rsid w:val="00737755"/>
    <w:rsid w:val="007421CF"/>
    <w:rsid w:val="00744CFD"/>
    <w:rsid w:val="00747B39"/>
    <w:rsid w:val="007531DC"/>
    <w:rsid w:val="0075482A"/>
    <w:rsid w:val="00760924"/>
    <w:rsid w:val="00761C1D"/>
    <w:rsid w:val="0076320C"/>
    <w:rsid w:val="00770330"/>
    <w:rsid w:val="00770349"/>
    <w:rsid w:val="00772FB4"/>
    <w:rsid w:val="00773DD8"/>
    <w:rsid w:val="007750A1"/>
    <w:rsid w:val="00777F4F"/>
    <w:rsid w:val="00781DE1"/>
    <w:rsid w:val="00783400"/>
    <w:rsid w:val="0078420E"/>
    <w:rsid w:val="00785981"/>
    <w:rsid w:val="00787FF0"/>
    <w:rsid w:val="00791A65"/>
    <w:rsid w:val="00796DBB"/>
    <w:rsid w:val="007978F6"/>
    <w:rsid w:val="007A2D68"/>
    <w:rsid w:val="007B4D86"/>
    <w:rsid w:val="007C555D"/>
    <w:rsid w:val="007D1596"/>
    <w:rsid w:val="007D1A1A"/>
    <w:rsid w:val="007D2BCC"/>
    <w:rsid w:val="007D7047"/>
    <w:rsid w:val="007D744D"/>
    <w:rsid w:val="007D7CA6"/>
    <w:rsid w:val="007E1003"/>
    <w:rsid w:val="007E2ECA"/>
    <w:rsid w:val="007E5185"/>
    <w:rsid w:val="007F6841"/>
    <w:rsid w:val="007F78B1"/>
    <w:rsid w:val="007F7E18"/>
    <w:rsid w:val="00805E21"/>
    <w:rsid w:val="00811627"/>
    <w:rsid w:val="00811E0C"/>
    <w:rsid w:val="00816CD0"/>
    <w:rsid w:val="008211F3"/>
    <w:rsid w:val="00822C13"/>
    <w:rsid w:val="00825B7F"/>
    <w:rsid w:val="00826390"/>
    <w:rsid w:val="00831DA7"/>
    <w:rsid w:val="00834195"/>
    <w:rsid w:val="0083638C"/>
    <w:rsid w:val="0084375A"/>
    <w:rsid w:val="008479A7"/>
    <w:rsid w:val="00852BE1"/>
    <w:rsid w:val="008532DE"/>
    <w:rsid w:val="0085496D"/>
    <w:rsid w:val="00857D95"/>
    <w:rsid w:val="008613FD"/>
    <w:rsid w:val="00861510"/>
    <w:rsid w:val="00862ACD"/>
    <w:rsid w:val="0086392C"/>
    <w:rsid w:val="00863A0F"/>
    <w:rsid w:val="00863E36"/>
    <w:rsid w:val="008644C0"/>
    <w:rsid w:val="00865CB3"/>
    <w:rsid w:val="00870585"/>
    <w:rsid w:val="00870ACC"/>
    <w:rsid w:val="00870B65"/>
    <w:rsid w:val="00872BC1"/>
    <w:rsid w:val="00873C9E"/>
    <w:rsid w:val="008774C8"/>
    <w:rsid w:val="008804C7"/>
    <w:rsid w:val="008924B2"/>
    <w:rsid w:val="0089357E"/>
    <w:rsid w:val="008936A2"/>
    <w:rsid w:val="00894BF6"/>
    <w:rsid w:val="008952AF"/>
    <w:rsid w:val="008A1F64"/>
    <w:rsid w:val="008A323F"/>
    <w:rsid w:val="008A669B"/>
    <w:rsid w:val="008B0F51"/>
    <w:rsid w:val="008B1E94"/>
    <w:rsid w:val="008B2396"/>
    <w:rsid w:val="008B5655"/>
    <w:rsid w:val="008B7067"/>
    <w:rsid w:val="008C2E11"/>
    <w:rsid w:val="008D5281"/>
    <w:rsid w:val="008E1AEB"/>
    <w:rsid w:val="008E1FC5"/>
    <w:rsid w:val="008E77C7"/>
    <w:rsid w:val="008F2238"/>
    <w:rsid w:val="008F4DFD"/>
    <w:rsid w:val="008F6BC6"/>
    <w:rsid w:val="009022CD"/>
    <w:rsid w:val="009026FC"/>
    <w:rsid w:val="0090313A"/>
    <w:rsid w:val="00905359"/>
    <w:rsid w:val="009120A5"/>
    <w:rsid w:val="00913023"/>
    <w:rsid w:val="009152AD"/>
    <w:rsid w:val="009215A2"/>
    <w:rsid w:val="009270B3"/>
    <w:rsid w:val="009273EF"/>
    <w:rsid w:val="00930C8F"/>
    <w:rsid w:val="009332F6"/>
    <w:rsid w:val="009351A0"/>
    <w:rsid w:val="00935FEE"/>
    <w:rsid w:val="00937794"/>
    <w:rsid w:val="00942318"/>
    <w:rsid w:val="00944C46"/>
    <w:rsid w:val="00947922"/>
    <w:rsid w:val="00952F34"/>
    <w:rsid w:val="00962CEC"/>
    <w:rsid w:val="00965735"/>
    <w:rsid w:val="00965969"/>
    <w:rsid w:val="009708AF"/>
    <w:rsid w:val="00976996"/>
    <w:rsid w:val="00980C48"/>
    <w:rsid w:val="00994822"/>
    <w:rsid w:val="00995715"/>
    <w:rsid w:val="009A3556"/>
    <w:rsid w:val="009A545D"/>
    <w:rsid w:val="009A56BC"/>
    <w:rsid w:val="009A643C"/>
    <w:rsid w:val="009B2030"/>
    <w:rsid w:val="009B385C"/>
    <w:rsid w:val="009C24CF"/>
    <w:rsid w:val="009C4DC0"/>
    <w:rsid w:val="009C66BD"/>
    <w:rsid w:val="009D0342"/>
    <w:rsid w:val="009D551D"/>
    <w:rsid w:val="009D57BC"/>
    <w:rsid w:val="009D68FE"/>
    <w:rsid w:val="009D6D9D"/>
    <w:rsid w:val="009E1103"/>
    <w:rsid w:val="009F5220"/>
    <w:rsid w:val="009F6F54"/>
    <w:rsid w:val="00A049EE"/>
    <w:rsid w:val="00A06BE3"/>
    <w:rsid w:val="00A11246"/>
    <w:rsid w:val="00A17980"/>
    <w:rsid w:val="00A20813"/>
    <w:rsid w:val="00A2141E"/>
    <w:rsid w:val="00A218EF"/>
    <w:rsid w:val="00A228FB"/>
    <w:rsid w:val="00A23287"/>
    <w:rsid w:val="00A24526"/>
    <w:rsid w:val="00A25956"/>
    <w:rsid w:val="00A26674"/>
    <w:rsid w:val="00A3206F"/>
    <w:rsid w:val="00A33462"/>
    <w:rsid w:val="00A343AC"/>
    <w:rsid w:val="00A35CAE"/>
    <w:rsid w:val="00A37167"/>
    <w:rsid w:val="00A47340"/>
    <w:rsid w:val="00A507C8"/>
    <w:rsid w:val="00A514AF"/>
    <w:rsid w:val="00A52F58"/>
    <w:rsid w:val="00A5371C"/>
    <w:rsid w:val="00A54BB4"/>
    <w:rsid w:val="00A55AE6"/>
    <w:rsid w:val="00A6380D"/>
    <w:rsid w:val="00A6418E"/>
    <w:rsid w:val="00A666C6"/>
    <w:rsid w:val="00A70107"/>
    <w:rsid w:val="00A72B44"/>
    <w:rsid w:val="00A73B1A"/>
    <w:rsid w:val="00A73E92"/>
    <w:rsid w:val="00A74BD4"/>
    <w:rsid w:val="00A80B46"/>
    <w:rsid w:val="00A81349"/>
    <w:rsid w:val="00A8139C"/>
    <w:rsid w:val="00A82C1E"/>
    <w:rsid w:val="00A83571"/>
    <w:rsid w:val="00A83DE1"/>
    <w:rsid w:val="00A8523B"/>
    <w:rsid w:val="00A85251"/>
    <w:rsid w:val="00A9595E"/>
    <w:rsid w:val="00AA5CDC"/>
    <w:rsid w:val="00AA79C3"/>
    <w:rsid w:val="00AB090B"/>
    <w:rsid w:val="00AB1E49"/>
    <w:rsid w:val="00AB7F83"/>
    <w:rsid w:val="00AC2093"/>
    <w:rsid w:val="00AC41CF"/>
    <w:rsid w:val="00AC4F67"/>
    <w:rsid w:val="00AD45C8"/>
    <w:rsid w:val="00AD62B6"/>
    <w:rsid w:val="00AD64B3"/>
    <w:rsid w:val="00AE019A"/>
    <w:rsid w:val="00AE0644"/>
    <w:rsid w:val="00AF2BEE"/>
    <w:rsid w:val="00AF37A3"/>
    <w:rsid w:val="00AF5054"/>
    <w:rsid w:val="00AF7078"/>
    <w:rsid w:val="00B02B98"/>
    <w:rsid w:val="00B04E6F"/>
    <w:rsid w:val="00B0653A"/>
    <w:rsid w:val="00B06D5C"/>
    <w:rsid w:val="00B06E9D"/>
    <w:rsid w:val="00B07420"/>
    <w:rsid w:val="00B11CFE"/>
    <w:rsid w:val="00B16DFF"/>
    <w:rsid w:val="00B2226A"/>
    <w:rsid w:val="00B407CC"/>
    <w:rsid w:val="00B45069"/>
    <w:rsid w:val="00B473EE"/>
    <w:rsid w:val="00B47AB9"/>
    <w:rsid w:val="00B52012"/>
    <w:rsid w:val="00B53AB2"/>
    <w:rsid w:val="00B53EA2"/>
    <w:rsid w:val="00B54223"/>
    <w:rsid w:val="00B542A9"/>
    <w:rsid w:val="00B602CF"/>
    <w:rsid w:val="00B6101C"/>
    <w:rsid w:val="00B624A4"/>
    <w:rsid w:val="00B65557"/>
    <w:rsid w:val="00B673A5"/>
    <w:rsid w:val="00B72DAF"/>
    <w:rsid w:val="00B74700"/>
    <w:rsid w:val="00B75965"/>
    <w:rsid w:val="00B76B49"/>
    <w:rsid w:val="00B80822"/>
    <w:rsid w:val="00B83633"/>
    <w:rsid w:val="00B86087"/>
    <w:rsid w:val="00B86EB0"/>
    <w:rsid w:val="00B87A96"/>
    <w:rsid w:val="00B902CB"/>
    <w:rsid w:val="00B90A10"/>
    <w:rsid w:val="00B911A6"/>
    <w:rsid w:val="00B96789"/>
    <w:rsid w:val="00B97396"/>
    <w:rsid w:val="00B97823"/>
    <w:rsid w:val="00BA401E"/>
    <w:rsid w:val="00BA5B65"/>
    <w:rsid w:val="00BA6597"/>
    <w:rsid w:val="00BA719F"/>
    <w:rsid w:val="00BA7E84"/>
    <w:rsid w:val="00BB2F4A"/>
    <w:rsid w:val="00BC3298"/>
    <w:rsid w:val="00BC77CC"/>
    <w:rsid w:val="00BC7A47"/>
    <w:rsid w:val="00BD0E46"/>
    <w:rsid w:val="00BD710F"/>
    <w:rsid w:val="00BE1FBD"/>
    <w:rsid w:val="00BE761D"/>
    <w:rsid w:val="00BE7BFD"/>
    <w:rsid w:val="00BF184E"/>
    <w:rsid w:val="00BF6F13"/>
    <w:rsid w:val="00C004DC"/>
    <w:rsid w:val="00C00853"/>
    <w:rsid w:val="00C01197"/>
    <w:rsid w:val="00C01C42"/>
    <w:rsid w:val="00C068EB"/>
    <w:rsid w:val="00C121BC"/>
    <w:rsid w:val="00C143FA"/>
    <w:rsid w:val="00C15DDE"/>
    <w:rsid w:val="00C21E33"/>
    <w:rsid w:val="00C24598"/>
    <w:rsid w:val="00C27588"/>
    <w:rsid w:val="00C34477"/>
    <w:rsid w:val="00C34517"/>
    <w:rsid w:val="00C35523"/>
    <w:rsid w:val="00C36CB0"/>
    <w:rsid w:val="00C36FF2"/>
    <w:rsid w:val="00C400FC"/>
    <w:rsid w:val="00C402A1"/>
    <w:rsid w:val="00C4157A"/>
    <w:rsid w:val="00C415A7"/>
    <w:rsid w:val="00C4207A"/>
    <w:rsid w:val="00C43582"/>
    <w:rsid w:val="00C443B3"/>
    <w:rsid w:val="00C47B35"/>
    <w:rsid w:val="00C56547"/>
    <w:rsid w:val="00C6125E"/>
    <w:rsid w:val="00C61D3A"/>
    <w:rsid w:val="00C61D90"/>
    <w:rsid w:val="00C65157"/>
    <w:rsid w:val="00C66D5E"/>
    <w:rsid w:val="00C67AD5"/>
    <w:rsid w:val="00C706D9"/>
    <w:rsid w:val="00C70E3A"/>
    <w:rsid w:val="00C81A89"/>
    <w:rsid w:val="00C843F5"/>
    <w:rsid w:val="00C87D08"/>
    <w:rsid w:val="00C932C7"/>
    <w:rsid w:val="00CA4650"/>
    <w:rsid w:val="00CA68FB"/>
    <w:rsid w:val="00CC002A"/>
    <w:rsid w:val="00CC1864"/>
    <w:rsid w:val="00CC724C"/>
    <w:rsid w:val="00CD0E2B"/>
    <w:rsid w:val="00CD2246"/>
    <w:rsid w:val="00CD37AB"/>
    <w:rsid w:val="00CD59A9"/>
    <w:rsid w:val="00CD6295"/>
    <w:rsid w:val="00CE17A8"/>
    <w:rsid w:val="00CE2283"/>
    <w:rsid w:val="00CE625D"/>
    <w:rsid w:val="00CE70F3"/>
    <w:rsid w:val="00CF1636"/>
    <w:rsid w:val="00CF1BE7"/>
    <w:rsid w:val="00CF38C2"/>
    <w:rsid w:val="00D02319"/>
    <w:rsid w:val="00D05C1C"/>
    <w:rsid w:val="00D06E3F"/>
    <w:rsid w:val="00D07F75"/>
    <w:rsid w:val="00D07FC4"/>
    <w:rsid w:val="00D110AE"/>
    <w:rsid w:val="00D1402F"/>
    <w:rsid w:val="00D252B9"/>
    <w:rsid w:val="00D25ACD"/>
    <w:rsid w:val="00D27789"/>
    <w:rsid w:val="00D30F03"/>
    <w:rsid w:val="00D311E9"/>
    <w:rsid w:val="00D31A5A"/>
    <w:rsid w:val="00D3474C"/>
    <w:rsid w:val="00D402CC"/>
    <w:rsid w:val="00D4048F"/>
    <w:rsid w:val="00D43C1D"/>
    <w:rsid w:val="00D47716"/>
    <w:rsid w:val="00D51C30"/>
    <w:rsid w:val="00D520B6"/>
    <w:rsid w:val="00D52D75"/>
    <w:rsid w:val="00D6385E"/>
    <w:rsid w:val="00D63C23"/>
    <w:rsid w:val="00D65BBA"/>
    <w:rsid w:val="00D6783C"/>
    <w:rsid w:val="00D700BE"/>
    <w:rsid w:val="00D70EDB"/>
    <w:rsid w:val="00D745B6"/>
    <w:rsid w:val="00D75EA4"/>
    <w:rsid w:val="00D7631E"/>
    <w:rsid w:val="00D80C2A"/>
    <w:rsid w:val="00D8553C"/>
    <w:rsid w:val="00D85E20"/>
    <w:rsid w:val="00D93310"/>
    <w:rsid w:val="00D945B7"/>
    <w:rsid w:val="00D94A4F"/>
    <w:rsid w:val="00D94B6C"/>
    <w:rsid w:val="00D96090"/>
    <w:rsid w:val="00D96E21"/>
    <w:rsid w:val="00DA0901"/>
    <w:rsid w:val="00DA2330"/>
    <w:rsid w:val="00DA7370"/>
    <w:rsid w:val="00DB4B83"/>
    <w:rsid w:val="00DB4D8F"/>
    <w:rsid w:val="00DB506B"/>
    <w:rsid w:val="00DB7062"/>
    <w:rsid w:val="00DB737A"/>
    <w:rsid w:val="00DC367C"/>
    <w:rsid w:val="00DC373C"/>
    <w:rsid w:val="00DD2191"/>
    <w:rsid w:val="00DD5CFB"/>
    <w:rsid w:val="00DD78BE"/>
    <w:rsid w:val="00DE3EBA"/>
    <w:rsid w:val="00DE427C"/>
    <w:rsid w:val="00DF4599"/>
    <w:rsid w:val="00DF4FE1"/>
    <w:rsid w:val="00DF6C1D"/>
    <w:rsid w:val="00DF74CE"/>
    <w:rsid w:val="00DF7795"/>
    <w:rsid w:val="00E004E7"/>
    <w:rsid w:val="00E010F4"/>
    <w:rsid w:val="00E0637A"/>
    <w:rsid w:val="00E06486"/>
    <w:rsid w:val="00E10C2B"/>
    <w:rsid w:val="00E12DE3"/>
    <w:rsid w:val="00E13926"/>
    <w:rsid w:val="00E13A36"/>
    <w:rsid w:val="00E1528B"/>
    <w:rsid w:val="00E20FA9"/>
    <w:rsid w:val="00E23487"/>
    <w:rsid w:val="00E2422E"/>
    <w:rsid w:val="00E27B11"/>
    <w:rsid w:val="00E408D3"/>
    <w:rsid w:val="00E42370"/>
    <w:rsid w:val="00E424C5"/>
    <w:rsid w:val="00E42D1F"/>
    <w:rsid w:val="00E431ED"/>
    <w:rsid w:val="00E43A2F"/>
    <w:rsid w:val="00E45DA8"/>
    <w:rsid w:val="00E470FC"/>
    <w:rsid w:val="00E522A5"/>
    <w:rsid w:val="00E52DEE"/>
    <w:rsid w:val="00E550B9"/>
    <w:rsid w:val="00E603CD"/>
    <w:rsid w:val="00E6044C"/>
    <w:rsid w:val="00E631E4"/>
    <w:rsid w:val="00E65F6D"/>
    <w:rsid w:val="00E70841"/>
    <w:rsid w:val="00E73365"/>
    <w:rsid w:val="00E74228"/>
    <w:rsid w:val="00E83A92"/>
    <w:rsid w:val="00E851B2"/>
    <w:rsid w:val="00E8658F"/>
    <w:rsid w:val="00E87D2E"/>
    <w:rsid w:val="00E91086"/>
    <w:rsid w:val="00E918FB"/>
    <w:rsid w:val="00E926F8"/>
    <w:rsid w:val="00E96793"/>
    <w:rsid w:val="00EA17CB"/>
    <w:rsid w:val="00EA19C8"/>
    <w:rsid w:val="00EA2983"/>
    <w:rsid w:val="00EA2E12"/>
    <w:rsid w:val="00EA34CD"/>
    <w:rsid w:val="00EA3C3D"/>
    <w:rsid w:val="00EA7192"/>
    <w:rsid w:val="00EB00C1"/>
    <w:rsid w:val="00EB3131"/>
    <w:rsid w:val="00EB4873"/>
    <w:rsid w:val="00EC0EF4"/>
    <w:rsid w:val="00EC1438"/>
    <w:rsid w:val="00EC1DB3"/>
    <w:rsid w:val="00EC25CC"/>
    <w:rsid w:val="00EC53E9"/>
    <w:rsid w:val="00EC688B"/>
    <w:rsid w:val="00EC71A1"/>
    <w:rsid w:val="00ED0004"/>
    <w:rsid w:val="00ED08F4"/>
    <w:rsid w:val="00ED1CFA"/>
    <w:rsid w:val="00ED1FAB"/>
    <w:rsid w:val="00ED2509"/>
    <w:rsid w:val="00ED70DE"/>
    <w:rsid w:val="00EE0926"/>
    <w:rsid w:val="00EE1A6E"/>
    <w:rsid w:val="00EE50CE"/>
    <w:rsid w:val="00EE6242"/>
    <w:rsid w:val="00EF02FE"/>
    <w:rsid w:val="00EF0A5F"/>
    <w:rsid w:val="00EF212B"/>
    <w:rsid w:val="00F0296C"/>
    <w:rsid w:val="00F03184"/>
    <w:rsid w:val="00F07912"/>
    <w:rsid w:val="00F10260"/>
    <w:rsid w:val="00F11365"/>
    <w:rsid w:val="00F16BFE"/>
    <w:rsid w:val="00F21320"/>
    <w:rsid w:val="00F21BC0"/>
    <w:rsid w:val="00F21C13"/>
    <w:rsid w:val="00F22045"/>
    <w:rsid w:val="00F27D50"/>
    <w:rsid w:val="00F30AA5"/>
    <w:rsid w:val="00F368C0"/>
    <w:rsid w:val="00F36CD0"/>
    <w:rsid w:val="00F37728"/>
    <w:rsid w:val="00F37EEE"/>
    <w:rsid w:val="00F43875"/>
    <w:rsid w:val="00F44064"/>
    <w:rsid w:val="00F446FB"/>
    <w:rsid w:val="00F50B09"/>
    <w:rsid w:val="00F5256B"/>
    <w:rsid w:val="00F54D4C"/>
    <w:rsid w:val="00F54E5E"/>
    <w:rsid w:val="00F550F5"/>
    <w:rsid w:val="00F65B23"/>
    <w:rsid w:val="00F679EE"/>
    <w:rsid w:val="00F80366"/>
    <w:rsid w:val="00F84ED3"/>
    <w:rsid w:val="00F95DA3"/>
    <w:rsid w:val="00FA012A"/>
    <w:rsid w:val="00FA052B"/>
    <w:rsid w:val="00FA35EC"/>
    <w:rsid w:val="00FA7BBA"/>
    <w:rsid w:val="00FB12D0"/>
    <w:rsid w:val="00FB63A5"/>
    <w:rsid w:val="00FC0DF7"/>
    <w:rsid w:val="00FD10CC"/>
    <w:rsid w:val="00FD1794"/>
    <w:rsid w:val="00FD1A85"/>
    <w:rsid w:val="00FD339C"/>
    <w:rsid w:val="00FD45B3"/>
    <w:rsid w:val="00FD6777"/>
    <w:rsid w:val="00FD777F"/>
    <w:rsid w:val="00FE04E4"/>
    <w:rsid w:val="00FE7E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9E59E5"/>
  <w15:docId w15:val="{5837F482-9BC7-4BA9-8838-1F43A1929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6789"/>
    <w:pPr>
      <w:widowControl w:val="0"/>
      <w:jc w:val="both"/>
    </w:pPr>
  </w:style>
  <w:style w:type="paragraph" w:styleId="1">
    <w:name w:val="heading 1"/>
    <w:basedOn w:val="a"/>
    <w:next w:val="a"/>
    <w:link w:val="10"/>
    <w:autoRedefine/>
    <w:uiPriority w:val="9"/>
    <w:qFormat/>
    <w:rsid w:val="00EC71A1"/>
    <w:pPr>
      <w:keepNext/>
      <w:keepLines/>
      <w:numPr>
        <w:numId w:val="18"/>
      </w:numPr>
      <w:snapToGrid w:val="0"/>
      <w:spacing w:before="120" w:after="120"/>
      <w:ind w:left="424" w:hangingChars="202" w:hanging="424"/>
      <w:outlineLvl w:val="0"/>
    </w:pPr>
    <w:rPr>
      <w:b/>
      <w:bCs/>
      <w:kern w:val="44"/>
      <w:sz w:val="24"/>
      <w:szCs w:val="24"/>
    </w:rPr>
  </w:style>
  <w:style w:type="paragraph" w:styleId="2">
    <w:name w:val="heading 2"/>
    <w:basedOn w:val="a"/>
    <w:next w:val="a"/>
    <w:link w:val="20"/>
    <w:uiPriority w:val="9"/>
    <w:unhideWhenUsed/>
    <w:qFormat/>
    <w:rsid w:val="005D6E1D"/>
    <w:pPr>
      <w:keepNext/>
      <w:keepLines/>
      <w:spacing w:before="120" w:after="120" w:line="360" w:lineRule="auto"/>
      <w:outlineLvl w:val="1"/>
    </w:pPr>
    <w:rPr>
      <w:rFonts w:asciiTheme="majorHAnsi" w:eastAsia="宋体" w:hAnsiTheme="majorHAnsi" w:cstheme="majorBidi"/>
      <w:b/>
      <w:bCs/>
      <w:szCs w:val="32"/>
    </w:rPr>
  </w:style>
  <w:style w:type="paragraph" w:styleId="3">
    <w:name w:val="heading 3"/>
    <w:basedOn w:val="a"/>
    <w:next w:val="a"/>
    <w:link w:val="30"/>
    <w:uiPriority w:val="9"/>
    <w:unhideWhenUsed/>
    <w:qFormat/>
    <w:rsid w:val="00FB63A5"/>
    <w:pPr>
      <w:keepNext/>
      <w:keepLines/>
      <w:spacing w:before="120" w:after="120" w:line="360" w:lineRule="auto"/>
      <w:outlineLvl w:val="2"/>
    </w:pPr>
    <w:rPr>
      <w:rFonts w:eastAsia="宋体"/>
      <w:b/>
      <w:bCs/>
      <w:szCs w:val="32"/>
    </w:rPr>
  </w:style>
  <w:style w:type="paragraph" w:styleId="4">
    <w:name w:val="heading 4"/>
    <w:basedOn w:val="a"/>
    <w:next w:val="a"/>
    <w:link w:val="40"/>
    <w:uiPriority w:val="9"/>
    <w:unhideWhenUsed/>
    <w:qFormat/>
    <w:rsid w:val="00B06D5C"/>
    <w:pPr>
      <w:keepNext/>
      <w:keepLines/>
      <w:spacing w:before="120" w:after="120" w:line="360" w:lineRule="auto"/>
      <w:outlineLvl w:val="3"/>
    </w:pPr>
    <w:rPr>
      <w:rFonts w:asciiTheme="majorHAnsi" w:eastAsia="宋体" w:hAnsiTheme="majorHAnsi" w:cstheme="majorBidi"/>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994822"/>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a5"/>
    <w:uiPriority w:val="99"/>
    <w:unhideWhenUsed/>
    <w:rsid w:val="00162FDD"/>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162FDD"/>
    <w:rPr>
      <w:sz w:val="18"/>
      <w:szCs w:val="18"/>
    </w:rPr>
  </w:style>
  <w:style w:type="paragraph" w:styleId="a6">
    <w:name w:val="footer"/>
    <w:basedOn w:val="a"/>
    <w:link w:val="a7"/>
    <w:uiPriority w:val="99"/>
    <w:unhideWhenUsed/>
    <w:rsid w:val="00162FDD"/>
    <w:pPr>
      <w:tabs>
        <w:tab w:val="center" w:pos="4153"/>
        <w:tab w:val="right" w:pos="8306"/>
      </w:tabs>
      <w:snapToGrid w:val="0"/>
      <w:jc w:val="left"/>
    </w:pPr>
    <w:rPr>
      <w:sz w:val="18"/>
      <w:szCs w:val="18"/>
    </w:rPr>
  </w:style>
  <w:style w:type="character" w:customStyle="1" w:styleId="a7">
    <w:name w:val="页脚 字符"/>
    <w:basedOn w:val="a0"/>
    <w:link w:val="a6"/>
    <w:uiPriority w:val="99"/>
    <w:rsid w:val="00162FDD"/>
    <w:rPr>
      <w:sz w:val="18"/>
      <w:szCs w:val="18"/>
    </w:rPr>
  </w:style>
  <w:style w:type="table" w:styleId="a8">
    <w:name w:val="Table Grid"/>
    <w:basedOn w:val="a1"/>
    <w:uiPriority w:val="59"/>
    <w:rsid w:val="00DB4B8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Document Map"/>
    <w:basedOn w:val="a"/>
    <w:link w:val="aa"/>
    <w:uiPriority w:val="99"/>
    <w:semiHidden/>
    <w:unhideWhenUsed/>
    <w:rsid w:val="00B97823"/>
    <w:rPr>
      <w:rFonts w:ascii="宋体" w:eastAsia="宋体"/>
      <w:sz w:val="18"/>
      <w:szCs w:val="18"/>
    </w:rPr>
  </w:style>
  <w:style w:type="character" w:customStyle="1" w:styleId="aa">
    <w:name w:val="文档结构图 字符"/>
    <w:basedOn w:val="a0"/>
    <w:link w:val="a9"/>
    <w:uiPriority w:val="99"/>
    <w:semiHidden/>
    <w:rsid w:val="00B97823"/>
    <w:rPr>
      <w:rFonts w:ascii="宋体" w:eastAsia="宋体"/>
      <w:sz w:val="18"/>
      <w:szCs w:val="18"/>
    </w:rPr>
  </w:style>
  <w:style w:type="paragraph" w:styleId="ab">
    <w:name w:val="List Paragraph"/>
    <w:basedOn w:val="a"/>
    <w:uiPriority w:val="34"/>
    <w:qFormat/>
    <w:rsid w:val="00DF6C1D"/>
    <w:pPr>
      <w:ind w:firstLineChars="200" w:firstLine="420"/>
    </w:pPr>
  </w:style>
  <w:style w:type="character" w:styleId="ac">
    <w:name w:val="Placeholder Text"/>
    <w:basedOn w:val="a0"/>
    <w:uiPriority w:val="99"/>
    <w:semiHidden/>
    <w:rsid w:val="007035EF"/>
    <w:rPr>
      <w:color w:val="auto"/>
    </w:rPr>
  </w:style>
  <w:style w:type="paragraph" w:styleId="ad">
    <w:name w:val="Balloon Text"/>
    <w:basedOn w:val="a"/>
    <w:link w:val="ae"/>
    <w:uiPriority w:val="99"/>
    <w:semiHidden/>
    <w:unhideWhenUsed/>
    <w:rsid w:val="007035EF"/>
    <w:rPr>
      <w:sz w:val="18"/>
      <w:szCs w:val="18"/>
    </w:rPr>
  </w:style>
  <w:style w:type="character" w:customStyle="1" w:styleId="ae">
    <w:name w:val="批注框文本 字符"/>
    <w:basedOn w:val="a0"/>
    <w:link w:val="ad"/>
    <w:uiPriority w:val="99"/>
    <w:semiHidden/>
    <w:rsid w:val="007035EF"/>
    <w:rPr>
      <w:sz w:val="18"/>
      <w:szCs w:val="18"/>
    </w:rPr>
  </w:style>
  <w:style w:type="character" w:customStyle="1" w:styleId="10">
    <w:name w:val="标题 1 字符"/>
    <w:basedOn w:val="a0"/>
    <w:link w:val="1"/>
    <w:uiPriority w:val="9"/>
    <w:rsid w:val="00EC71A1"/>
    <w:rPr>
      <w:b/>
      <w:bCs/>
      <w:kern w:val="44"/>
      <w:sz w:val="24"/>
      <w:szCs w:val="24"/>
    </w:rPr>
  </w:style>
  <w:style w:type="character" w:customStyle="1" w:styleId="20">
    <w:name w:val="标题 2 字符"/>
    <w:basedOn w:val="a0"/>
    <w:link w:val="2"/>
    <w:uiPriority w:val="9"/>
    <w:rsid w:val="005D6E1D"/>
    <w:rPr>
      <w:rFonts w:asciiTheme="majorHAnsi" w:eastAsia="宋体" w:hAnsiTheme="majorHAnsi" w:cstheme="majorBidi"/>
      <w:b/>
      <w:bCs/>
      <w:szCs w:val="32"/>
    </w:rPr>
  </w:style>
  <w:style w:type="character" w:customStyle="1" w:styleId="30">
    <w:name w:val="标题 3 字符"/>
    <w:basedOn w:val="a0"/>
    <w:link w:val="3"/>
    <w:uiPriority w:val="9"/>
    <w:rsid w:val="00FB63A5"/>
    <w:rPr>
      <w:rFonts w:eastAsia="宋体"/>
      <w:b/>
      <w:bCs/>
      <w:szCs w:val="32"/>
    </w:rPr>
  </w:style>
  <w:style w:type="character" w:customStyle="1" w:styleId="40">
    <w:name w:val="标题 4 字符"/>
    <w:basedOn w:val="a0"/>
    <w:link w:val="4"/>
    <w:uiPriority w:val="9"/>
    <w:rsid w:val="00B06D5C"/>
    <w:rPr>
      <w:rFonts w:asciiTheme="majorHAnsi" w:eastAsia="宋体" w:hAnsiTheme="majorHAnsi" w:cstheme="majorBidi"/>
      <w:b/>
      <w:bCs/>
      <w:szCs w:val="28"/>
    </w:rPr>
  </w:style>
  <w:style w:type="character" w:styleId="af">
    <w:name w:val="annotation reference"/>
    <w:basedOn w:val="a0"/>
    <w:uiPriority w:val="99"/>
    <w:semiHidden/>
    <w:unhideWhenUsed/>
    <w:rsid w:val="00EC25CC"/>
    <w:rPr>
      <w:sz w:val="21"/>
      <w:szCs w:val="21"/>
    </w:rPr>
  </w:style>
  <w:style w:type="paragraph" w:styleId="af0">
    <w:name w:val="annotation text"/>
    <w:basedOn w:val="a"/>
    <w:link w:val="af1"/>
    <w:uiPriority w:val="99"/>
    <w:semiHidden/>
    <w:unhideWhenUsed/>
    <w:rsid w:val="00EC25CC"/>
    <w:pPr>
      <w:jc w:val="left"/>
    </w:pPr>
  </w:style>
  <w:style w:type="character" w:customStyle="1" w:styleId="af1">
    <w:name w:val="批注文字 字符"/>
    <w:basedOn w:val="a0"/>
    <w:link w:val="af0"/>
    <w:uiPriority w:val="99"/>
    <w:semiHidden/>
    <w:rsid w:val="00EC25CC"/>
  </w:style>
  <w:style w:type="paragraph" w:styleId="af2">
    <w:name w:val="annotation subject"/>
    <w:basedOn w:val="af0"/>
    <w:next w:val="af0"/>
    <w:link w:val="af3"/>
    <w:uiPriority w:val="99"/>
    <w:semiHidden/>
    <w:unhideWhenUsed/>
    <w:rsid w:val="00EC25CC"/>
    <w:rPr>
      <w:b/>
      <w:bCs/>
    </w:rPr>
  </w:style>
  <w:style w:type="character" w:customStyle="1" w:styleId="af3">
    <w:name w:val="批注主题 字符"/>
    <w:basedOn w:val="af1"/>
    <w:link w:val="af2"/>
    <w:uiPriority w:val="99"/>
    <w:semiHidden/>
    <w:rsid w:val="00EC25C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v\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GBC22222222222222222222222222222"/>
        <w:category>
          <w:name w:val="常规"/>
          <w:gallery w:val="placeholder"/>
        </w:category>
        <w:types>
          <w:type w:val="bbPlcHdr"/>
        </w:types>
        <w:behaviors>
          <w:behavior w:val="content"/>
        </w:behaviors>
        <w:guid w:val="{00FAFB77-E937-4AE5-B627-D2EBB663FBAD}"/>
      </w:docPartPr>
      <w:docPartBody>
        <w:p w:rsidR="00163825" w:rsidRDefault="00086C76">
          <w:r w:rsidRPr="00824C8D">
            <w:rPr>
              <w:rStyle w:val="a3"/>
              <w:rFonts w:hint="eastAsia"/>
              <w:color w:val="333399"/>
              <w:u w:val="single"/>
            </w:rPr>
            <w:t xml:space="preserve">　　　</w:t>
          </w:r>
        </w:p>
      </w:docPartBody>
    </w:docPart>
    <w:docPart>
      <w:docPartPr>
        <w:name w:val="F3B3CBD961D84173ABE1582B8DC905FA"/>
        <w:category>
          <w:name w:val="常规"/>
          <w:gallery w:val="placeholder"/>
        </w:category>
        <w:types>
          <w:type w:val="bbPlcHdr"/>
        </w:types>
        <w:behaviors>
          <w:behavior w:val="content"/>
        </w:behaviors>
        <w:guid w:val="{25BF3E9E-4DB0-4B7D-BCDD-048C44321F60}"/>
      </w:docPartPr>
      <w:docPartBody>
        <w:p w:rsidR="00C93F73" w:rsidRDefault="00866EEC" w:rsidP="00866EEC">
          <w:pPr>
            <w:pStyle w:val="F3B3CBD961D84173ABE1582B8DC905FA"/>
          </w:pPr>
          <w:r w:rsidRPr="00B60D51">
            <w:rPr>
              <w:rStyle w:val="a3"/>
              <w:rFonts w:hint="eastAsia"/>
            </w:rPr>
            <w:t xml:space="preserve">　</w:t>
          </w:r>
        </w:p>
      </w:docPartBody>
    </w:docPart>
    <w:docPart>
      <w:docPartPr>
        <w:name w:val="23997BCAD72D43B8AA31CFEBE9EB43F3"/>
        <w:category>
          <w:name w:val="常规"/>
          <w:gallery w:val="placeholder"/>
        </w:category>
        <w:types>
          <w:type w:val="bbPlcHdr"/>
        </w:types>
        <w:behaviors>
          <w:behavior w:val="content"/>
        </w:behaviors>
        <w:guid w:val="{380E7E38-0895-4A74-B992-A26E2E8EF1F8}"/>
      </w:docPartPr>
      <w:docPartBody>
        <w:p w:rsidR="00C93F73" w:rsidRDefault="00866EEC" w:rsidP="00866EEC">
          <w:pPr>
            <w:pStyle w:val="23997BCAD72D43B8AA31CFEBE9EB43F3"/>
          </w:pPr>
          <w:r w:rsidRPr="00286935">
            <w:rPr>
              <w:rStyle w:val="a3"/>
              <w:rFonts w:hint="eastAsia"/>
            </w:rPr>
            <w:t>单击或点击此处输入文字。</w:t>
          </w:r>
        </w:p>
      </w:docPartBody>
    </w:docPart>
    <w:docPart>
      <w:docPartPr>
        <w:name w:val="7668BD1E539C4C67BEF87AC626807AED"/>
        <w:category>
          <w:name w:val="常规"/>
          <w:gallery w:val="placeholder"/>
        </w:category>
        <w:types>
          <w:type w:val="bbPlcHdr"/>
        </w:types>
        <w:behaviors>
          <w:behavior w:val="content"/>
        </w:behaviors>
        <w:guid w:val="{CDB87102-EE84-47C4-8A94-04A6E9385A28}"/>
      </w:docPartPr>
      <w:docPartBody>
        <w:p w:rsidR="00C93F73" w:rsidRDefault="00866EEC" w:rsidP="00866EEC">
          <w:pPr>
            <w:pStyle w:val="7668BD1E539C4C67BEF87AC626807AED"/>
          </w:pPr>
          <w:r w:rsidRPr="00B60D51">
            <w:rPr>
              <w:rStyle w:val="a3"/>
              <w:rFonts w:hint="eastAsia"/>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revisionView w:markup="0" w:comments="0" w:insDel="0" w:formatting="0"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B65C8E"/>
    <w:rsid w:val="00052A7E"/>
    <w:rsid w:val="00086C76"/>
    <w:rsid w:val="000A2945"/>
    <w:rsid w:val="000A7C58"/>
    <w:rsid w:val="000C2F7C"/>
    <w:rsid w:val="001064F3"/>
    <w:rsid w:val="00147726"/>
    <w:rsid w:val="00162A4F"/>
    <w:rsid w:val="00163825"/>
    <w:rsid w:val="001655C2"/>
    <w:rsid w:val="0018166D"/>
    <w:rsid w:val="00191614"/>
    <w:rsid w:val="00206DD6"/>
    <w:rsid w:val="00231F7D"/>
    <w:rsid w:val="00255061"/>
    <w:rsid w:val="00286642"/>
    <w:rsid w:val="00325441"/>
    <w:rsid w:val="003254EE"/>
    <w:rsid w:val="00383B28"/>
    <w:rsid w:val="003F2EAD"/>
    <w:rsid w:val="003F75F8"/>
    <w:rsid w:val="004154AD"/>
    <w:rsid w:val="004365BD"/>
    <w:rsid w:val="00496E89"/>
    <w:rsid w:val="004A5F13"/>
    <w:rsid w:val="004A70C3"/>
    <w:rsid w:val="00561C3A"/>
    <w:rsid w:val="005D7431"/>
    <w:rsid w:val="005F4EBC"/>
    <w:rsid w:val="0063647F"/>
    <w:rsid w:val="00656F3B"/>
    <w:rsid w:val="0066517B"/>
    <w:rsid w:val="006A517B"/>
    <w:rsid w:val="006E2490"/>
    <w:rsid w:val="006E4E93"/>
    <w:rsid w:val="00715E12"/>
    <w:rsid w:val="00726C55"/>
    <w:rsid w:val="00784360"/>
    <w:rsid w:val="007F6DD5"/>
    <w:rsid w:val="00806F49"/>
    <w:rsid w:val="0082562F"/>
    <w:rsid w:val="00843D1C"/>
    <w:rsid w:val="00866EEC"/>
    <w:rsid w:val="0088165F"/>
    <w:rsid w:val="00914128"/>
    <w:rsid w:val="009300F0"/>
    <w:rsid w:val="00953495"/>
    <w:rsid w:val="00964495"/>
    <w:rsid w:val="009C7A7B"/>
    <w:rsid w:val="009D5259"/>
    <w:rsid w:val="009E4658"/>
    <w:rsid w:val="00A027DD"/>
    <w:rsid w:val="00A71490"/>
    <w:rsid w:val="00B14EB3"/>
    <w:rsid w:val="00B65C8E"/>
    <w:rsid w:val="00B71773"/>
    <w:rsid w:val="00B71F18"/>
    <w:rsid w:val="00B72027"/>
    <w:rsid w:val="00BB0703"/>
    <w:rsid w:val="00BC2469"/>
    <w:rsid w:val="00BF5519"/>
    <w:rsid w:val="00C44DF8"/>
    <w:rsid w:val="00C5360D"/>
    <w:rsid w:val="00C672F8"/>
    <w:rsid w:val="00C77C39"/>
    <w:rsid w:val="00C863CA"/>
    <w:rsid w:val="00C93F73"/>
    <w:rsid w:val="00D30711"/>
    <w:rsid w:val="00D44F87"/>
    <w:rsid w:val="00D74F4D"/>
    <w:rsid w:val="00DA499E"/>
    <w:rsid w:val="00DA4EBD"/>
    <w:rsid w:val="00DC5109"/>
    <w:rsid w:val="00E035F5"/>
    <w:rsid w:val="00E26781"/>
    <w:rsid w:val="00E8396A"/>
    <w:rsid w:val="00E9415A"/>
    <w:rsid w:val="00EE20D8"/>
    <w:rsid w:val="00F963AE"/>
    <w:rsid w:val="00FC0CF4"/>
    <w:rsid w:val="00FF53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66EEC"/>
    <w:rPr>
      <w:color w:val="auto"/>
    </w:rPr>
  </w:style>
  <w:style w:type="paragraph" w:customStyle="1" w:styleId="F3B3CBD961D84173ABE1582B8DC905FA">
    <w:name w:val="F3B3CBD961D84173ABE1582B8DC905FA"/>
    <w:rsid w:val="00866EEC"/>
    <w:pPr>
      <w:widowControl w:val="0"/>
      <w:jc w:val="both"/>
    </w:pPr>
  </w:style>
  <w:style w:type="paragraph" w:customStyle="1" w:styleId="23997BCAD72D43B8AA31CFEBE9EB43F3">
    <w:name w:val="23997BCAD72D43B8AA31CFEBE9EB43F3"/>
    <w:rsid w:val="00866EEC"/>
    <w:pPr>
      <w:widowControl w:val="0"/>
      <w:jc w:val="both"/>
    </w:pPr>
  </w:style>
  <w:style w:type="paragraph" w:customStyle="1" w:styleId="7668BD1E539C4C67BEF87AC626807AED">
    <w:name w:val="7668BD1E539C4C67BEF87AC626807AED"/>
    <w:rsid w:val="00866EEC"/>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sections xmlns:sc="http://mapping.word.org/2014/section/customize"/>
</file>

<file path=customXml/item2.xml><?xml version="1.0" encoding="utf-8"?>
<m:mapping xmlns:m="http://mapping.word.org/2012/mapping">
  <m:sse><![CDATA[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]]></m:sse>
</m:mapping>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t:template xmlns:t="http://mapping.word.org/2012/template">
  <t:sse><![CDATA[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]]></t:sse>
</t:template>
</file>

<file path=customXml/itemProps1.xml><?xml version="1.0" encoding="utf-8"?>
<ds:datastoreItem xmlns:ds="http://schemas.openxmlformats.org/officeDocument/2006/customXml" ds:itemID="{C44F5F74-11AE-4923-84F9-345A41E221D0}">
  <ds:schemaRefs>
    <ds:schemaRef ds:uri="http://mapping.word.org/2014/section/customize"/>
  </ds:schemaRefs>
</ds:datastoreItem>
</file>

<file path=customXml/itemProps2.xml><?xml version="1.0" encoding="utf-8"?>
<ds:datastoreItem xmlns:ds="http://schemas.openxmlformats.org/officeDocument/2006/customXml" ds:itemID="{0198A1AD-037E-40E7-A3D6-6DA045EE684E}">
  <ds:schemaRefs>
    <ds:schemaRef ds:uri="http://mapping.word.org/2012/mapping"/>
  </ds:schemaRefs>
</ds:datastoreItem>
</file>

<file path=customXml/itemProps3.xml><?xml version="1.0" encoding="utf-8"?>
<ds:datastoreItem xmlns:ds="http://schemas.openxmlformats.org/officeDocument/2006/customXml" ds:itemID="{59294ACF-F24A-4A2C-89A6-33271A8EB50A}">
  <ds:schemaRefs>
    <ds:schemaRef ds:uri="http://schemas.openxmlformats.org/officeDocument/2006/bibliography"/>
  </ds:schemaRefs>
</ds:datastoreItem>
</file>

<file path=customXml/itemProps4.xml><?xml version="1.0" encoding="utf-8"?>
<ds:datastoreItem xmlns:ds="http://schemas.openxmlformats.org/officeDocument/2006/customXml" ds:itemID="{05ACF90D-E041-4EFB-A4EF-747F2F02FF52}">
  <ds:schemaRefs>
    <ds:schemaRef ds:uri="http://mapping.word.org/2012/template"/>
  </ds:schemaRefs>
</ds:datastoreItem>
</file>

<file path=docProps/app.xml><?xml version="1.0" encoding="utf-8"?>
<Properties xmlns="http://schemas.openxmlformats.org/officeDocument/2006/extended-properties" xmlns:vt="http://schemas.openxmlformats.org/officeDocument/2006/docPropsVTypes">
  <Template>SSEReport.dotm</Template>
  <TotalTime>6</TotalTime>
  <Pages>5</Pages>
  <Words>828</Words>
  <Characters>4726</Characters>
  <Application>Microsoft Office Word</Application>
  <DocSecurity>0</DocSecurity>
  <Lines>39</Lines>
  <Paragraphs>11</Paragraphs>
  <ScaleCrop>false</ScaleCrop>
  <Company>Hewlett-Packard Company</Company>
  <LinksUpToDate>false</LinksUpToDate>
  <CharactersWithSpaces>5543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sse</dc:creator>
  <cp:lastModifiedBy>孙 大伟</cp:lastModifiedBy>
  <cp:revision>7</cp:revision>
  <dcterms:created xsi:type="dcterms:W3CDTF">2022-04-12T07:23:00Z</dcterms:created>
  <dcterms:modified xsi:type="dcterms:W3CDTF">2022-04-18T09:52:00Z</dcterms:modified>
</cp:coreProperties>
</file>