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50B6" w14:textId="77777777" w:rsidR="002B55EA" w:rsidRPr="00DE352C" w:rsidRDefault="002B55EA" w:rsidP="008447A7">
      <w:pPr>
        <w:jc w:val="center"/>
        <w:rPr>
          <w:rFonts w:asciiTheme="minorEastAsia" w:hAnsiTheme="minorEastAsia"/>
          <w:b/>
          <w:sz w:val="30"/>
          <w:szCs w:val="30"/>
        </w:rPr>
      </w:pPr>
      <w:r w:rsidRPr="00DE352C">
        <w:rPr>
          <w:rFonts w:asciiTheme="minorEastAsia" w:hAnsiTheme="minorEastAsia" w:hint="eastAsia"/>
          <w:b/>
          <w:sz w:val="30"/>
          <w:szCs w:val="30"/>
        </w:rPr>
        <w:t>安徽省交通建设股份有限公司</w:t>
      </w:r>
    </w:p>
    <w:p w14:paraId="766D0D1D" w14:textId="15B57DA4" w:rsidR="00D2246E" w:rsidRPr="00DE352C" w:rsidRDefault="00D2246E" w:rsidP="008447A7">
      <w:pPr>
        <w:jc w:val="center"/>
        <w:rPr>
          <w:rFonts w:asciiTheme="minorEastAsia" w:hAnsiTheme="minorEastAsia"/>
          <w:b/>
          <w:sz w:val="30"/>
          <w:szCs w:val="30"/>
        </w:rPr>
      </w:pPr>
      <w:r w:rsidRPr="00DE352C">
        <w:rPr>
          <w:rFonts w:asciiTheme="minorEastAsia" w:hAnsiTheme="minorEastAsia" w:hint="eastAsia"/>
          <w:b/>
          <w:sz w:val="30"/>
          <w:szCs w:val="30"/>
        </w:rPr>
        <w:t>独立董事关于第二届董事会第</w:t>
      </w:r>
      <w:r w:rsidR="004C6F0F">
        <w:rPr>
          <w:rFonts w:asciiTheme="minorEastAsia" w:hAnsiTheme="minorEastAsia" w:hint="eastAsia"/>
          <w:b/>
          <w:sz w:val="30"/>
          <w:szCs w:val="30"/>
        </w:rPr>
        <w:t>二</w:t>
      </w:r>
      <w:r w:rsidR="009E01BD" w:rsidRPr="00DE352C">
        <w:rPr>
          <w:rFonts w:asciiTheme="minorEastAsia" w:hAnsiTheme="minorEastAsia" w:hint="eastAsia"/>
          <w:b/>
          <w:sz w:val="30"/>
          <w:szCs w:val="30"/>
        </w:rPr>
        <w:t>十三</w:t>
      </w:r>
      <w:r w:rsidRPr="00DE352C">
        <w:rPr>
          <w:rFonts w:asciiTheme="minorEastAsia" w:hAnsiTheme="minorEastAsia" w:hint="eastAsia"/>
          <w:b/>
          <w:sz w:val="30"/>
          <w:szCs w:val="30"/>
        </w:rPr>
        <w:t>次会议</w:t>
      </w:r>
    </w:p>
    <w:p w14:paraId="509CF7D0" w14:textId="77777777" w:rsidR="00244E3D" w:rsidRPr="00DE352C" w:rsidRDefault="00D2246E" w:rsidP="008447A7">
      <w:pPr>
        <w:jc w:val="center"/>
        <w:rPr>
          <w:rFonts w:asciiTheme="minorEastAsia" w:hAnsiTheme="minorEastAsia"/>
          <w:b/>
          <w:sz w:val="30"/>
          <w:szCs w:val="30"/>
        </w:rPr>
      </w:pPr>
      <w:r w:rsidRPr="00DE352C">
        <w:rPr>
          <w:rFonts w:asciiTheme="minorEastAsia" w:hAnsiTheme="minorEastAsia" w:hint="eastAsia"/>
          <w:b/>
          <w:sz w:val="30"/>
          <w:szCs w:val="30"/>
        </w:rPr>
        <w:t>相关事项的事前认可意见</w:t>
      </w:r>
    </w:p>
    <w:p w14:paraId="30DBBE28" w14:textId="4ED01042" w:rsidR="008447A7" w:rsidRPr="00DE352C" w:rsidRDefault="008447A7" w:rsidP="00041D31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447A7">
        <w:rPr>
          <w:sz w:val="24"/>
          <w:szCs w:val="24"/>
        </w:rPr>
        <w:t> </w:t>
      </w:r>
      <w:r w:rsidRPr="00DE352C">
        <w:rPr>
          <w:rFonts w:asciiTheme="minorEastAsia" w:hAnsiTheme="minorEastAsia" w:hint="eastAsia"/>
          <w:sz w:val="24"/>
          <w:szCs w:val="24"/>
        </w:rPr>
        <w:t>根据《上海证券交易所股票上市规则》以及公司《公司章程》、《独立董事工作制度》等相关法律法规、规章制度的规定，我们作为</w:t>
      </w:r>
      <w:r w:rsidR="00AE04C7" w:rsidRPr="00DE352C">
        <w:rPr>
          <w:rFonts w:asciiTheme="minorEastAsia" w:hAnsiTheme="minorEastAsia" w:hint="eastAsia"/>
          <w:sz w:val="24"/>
          <w:szCs w:val="24"/>
        </w:rPr>
        <w:t>安徽省交通建设</w:t>
      </w:r>
      <w:r w:rsidRPr="00DE352C">
        <w:rPr>
          <w:rFonts w:asciiTheme="minorEastAsia" w:hAnsiTheme="minorEastAsia" w:hint="eastAsia"/>
          <w:sz w:val="24"/>
          <w:szCs w:val="24"/>
        </w:rPr>
        <w:t>股份有限公司（以下简称“公司”）的独立董事，本着谨慎的原则，基于独立判断的立场，对《</w:t>
      </w:r>
      <w:r w:rsidR="001C3C7F" w:rsidRPr="00DE352C">
        <w:rPr>
          <w:rFonts w:asciiTheme="minorEastAsia" w:hAnsiTheme="minorEastAsia" w:hint="eastAsia"/>
          <w:sz w:val="24"/>
          <w:szCs w:val="24"/>
        </w:rPr>
        <w:t>关于20</w:t>
      </w:r>
      <w:r w:rsidR="009E01BD" w:rsidRPr="00DE352C">
        <w:rPr>
          <w:rFonts w:asciiTheme="minorEastAsia" w:hAnsiTheme="minorEastAsia"/>
          <w:sz w:val="24"/>
          <w:szCs w:val="24"/>
        </w:rPr>
        <w:t>2</w:t>
      </w:r>
      <w:r w:rsidR="004C6F0F">
        <w:rPr>
          <w:rFonts w:asciiTheme="minorEastAsia" w:hAnsiTheme="minorEastAsia"/>
          <w:sz w:val="24"/>
          <w:szCs w:val="24"/>
        </w:rPr>
        <w:t>1</w:t>
      </w:r>
      <w:r w:rsidR="001C3C7F" w:rsidRPr="00DE352C">
        <w:rPr>
          <w:rFonts w:asciiTheme="minorEastAsia" w:hAnsiTheme="minorEastAsia" w:hint="eastAsia"/>
          <w:sz w:val="24"/>
          <w:szCs w:val="24"/>
        </w:rPr>
        <w:t>年日常关联交易执行情况及202</w:t>
      </w:r>
      <w:r w:rsidR="004C6F0F">
        <w:rPr>
          <w:rFonts w:asciiTheme="minorEastAsia" w:hAnsiTheme="minorEastAsia"/>
          <w:sz w:val="24"/>
          <w:szCs w:val="24"/>
        </w:rPr>
        <w:t>2</w:t>
      </w:r>
      <w:r w:rsidR="001C3C7F" w:rsidRPr="00DE352C">
        <w:rPr>
          <w:rFonts w:asciiTheme="minorEastAsia" w:hAnsiTheme="minorEastAsia" w:hint="eastAsia"/>
          <w:sz w:val="24"/>
          <w:szCs w:val="24"/>
        </w:rPr>
        <w:t>年日常关联交易预计的议案</w:t>
      </w:r>
      <w:r w:rsidRPr="00DE352C">
        <w:rPr>
          <w:rFonts w:asciiTheme="minorEastAsia" w:hAnsiTheme="minorEastAsia" w:hint="eastAsia"/>
          <w:sz w:val="24"/>
          <w:szCs w:val="24"/>
        </w:rPr>
        <w:t>》、《</w:t>
      </w:r>
      <w:r w:rsidR="007526AA" w:rsidRPr="00DE352C">
        <w:rPr>
          <w:rFonts w:asciiTheme="minorEastAsia" w:hAnsiTheme="minorEastAsia" w:hint="eastAsia"/>
          <w:sz w:val="24"/>
          <w:szCs w:val="24"/>
        </w:rPr>
        <w:t>关于公司续聘会计师事务所的议案</w:t>
      </w:r>
      <w:r w:rsidRPr="00DE352C">
        <w:rPr>
          <w:rFonts w:asciiTheme="minorEastAsia" w:hAnsiTheme="minorEastAsia" w:hint="eastAsia"/>
          <w:sz w:val="24"/>
          <w:szCs w:val="24"/>
        </w:rPr>
        <w:t>》进行了事前审查，现发表书面意见如下：</w:t>
      </w:r>
    </w:p>
    <w:p w14:paraId="791AC4F7" w14:textId="1D6D273F" w:rsidR="008447A7" w:rsidRPr="00DE352C" w:rsidRDefault="008447A7" w:rsidP="00DE352C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E352C">
        <w:rPr>
          <w:rFonts w:asciiTheme="minorEastAsia" w:hAnsiTheme="minorEastAsia" w:hint="eastAsia"/>
          <w:b/>
          <w:sz w:val="24"/>
          <w:szCs w:val="24"/>
        </w:rPr>
        <w:t>1、关于</w:t>
      </w:r>
      <w:r w:rsidR="001C3C7F" w:rsidRPr="00DE352C">
        <w:rPr>
          <w:rFonts w:asciiTheme="minorEastAsia" w:hAnsiTheme="minorEastAsia" w:hint="eastAsia"/>
          <w:b/>
          <w:sz w:val="24"/>
          <w:szCs w:val="24"/>
        </w:rPr>
        <w:t>20</w:t>
      </w:r>
      <w:r w:rsidR="009E01BD" w:rsidRPr="00DE352C">
        <w:rPr>
          <w:rFonts w:asciiTheme="minorEastAsia" w:hAnsiTheme="minorEastAsia"/>
          <w:b/>
          <w:sz w:val="24"/>
          <w:szCs w:val="24"/>
        </w:rPr>
        <w:t>2</w:t>
      </w:r>
      <w:r w:rsidR="00157C3C">
        <w:rPr>
          <w:rFonts w:asciiTheme="minorEastAsia" w:hAnsiTheme="minorEastAsia"/>
          <w:b/>
          <w:sz w:val="24"/>
          <w:szCs w:val="24"/>
        </w:rPr>
        <w:t>1</w:t>
      </w:r>
      <w:r w:rsidR="001C3C7F" w:rsidRPr="00DE352C">
        <w:rPr>
          <w:rFonts w:asciiTheme="minorEastAsia" w:hAnsiTheme="minorEastAsia" w:hint="eastAsia"/>
          <w:b/>
          <w:sz w:val="24"/>
          <w:szCs w:val="24"/>
        </w:rPr>
        <w:t>年日常关联交易执行情况及202</w:t>
      </w:r>
      <w:r w:rsidR="00157C3C">
        <w:rPr>
          <w:rFonts w:asciiTheme="minorEastAsia" w:hAnsiTheme="minorEastAsia"/>
          <w:b/>
          <w:sz w:val="24"/>
          <w:szCs w:val="24"/>
        </w:rPr>
        <w:t>2</w:t>
      </w:r>
      <w:r w:rsidR="001C3C7F" w:rsidRPr="00DE352C">
        <w:rPr>
          <w:rFonts w:asciiTheme="minorEastAsia" w:hAnsiTheme="minorEastAsia" w:hint="eastAsia"/>
          <w:b/>
          <w:sz w:val="24"/>
          <w:szCs w:val="24"/>
        </w:rPr>
        <w:t>年日常关联交易预计</w:t>
      </w:r>
      <w:r w:rsidRPr="00DE352C">
        <w:rPr>
          <w:rFonts w:asciiTheme="minorEastAsia" w:hAnsiTheme="minorEastAsia" w:hint="eastAsia"/>
          <w:b/>
          <w:sz w:val="24"/>
          <w:szCs w:val="24"/>
        </w:rPr>
        <w:t>的事前认可意见</w:t>
      </w:r>
    </w:p>
    <w:p w14:paraId="360C4971" w14:textId="77777777" w:rsidR="00D95B5B" w:rsidRDefault="00D95B5B" w:rsidP="00DE352C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C11B22">
        <w:rPr>
          <w:rFonts w:ascii="宋体" w:hAnsi="宋体" w:hint="eastAsia"/>
          <w:sz w:val="24"/>
        </w:rPr>
        <w:t>公司独立董事事先认真审阅了《关于20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1</w:t>
      </w:r>
      <w:r w:rsidRPr="00C11B22">
        <w:rPr>
          <w:rFonts w:ascii="宋体" w:hAnsi="宋体" w:hint="eastAsia"/>
          <w:sz w:val="24"/>
        </w:rPr>
        <w:t>年日常关联交易执行情况及202</w:t>
      </w:r>
      <w:r>
        <w:rPr>
          <w:rFonts w:ascii="宋体" w:hAnsi="宋体"/>
          <w:sz w:val="24"/>
        </w:rPr>
        <w:t>2</w:t>
      </w:r>
      <w:r w:rsidRPr="00C11B22">
        <w:rPr>
          <w:rFonts w:ascii="宋体" w:hAnsi="宋体" w:hint="eastAsia"/>
          <w:sz w:val="24"/>
        </w:rPr>
        <w:t>年日常关联交易预计的议案》以及关联交易的相关资料，并就相关事宜和关注的问题与公司管理层进行了深入的探讨，认为议案所述关联交易是</w:t>
      </w:r>
      <w:r>
        <w:rPr>
          <w:rFonts w:ascii="宋体" w:hAnsi="宋体" w:hint="eastAsia"/>
          <w:sz w:val="24"/>
        </w:rPr>
        <w:t>基于公司日常经营和业务稳定持续需要进行预计，并遵循市场化定价原则，</w:t>
      </w:r>
      <w:r w:rsidRPr="00C11B22">
        <w:rPr>
          <w:rFonts w:ascii="宋体" w:hAnsi="宋体" w:hint="eastAsia"/>
          <w:sz w:val="24"/>
        </w:rPr>
        <w:t>同意提交公司第二届董事会第</w:t>
      </w:r>
      <w:r>
        <w:rPr>
          <w:rFonts w:ascii="宋体" w:hAnsi="宋体" w:hint="eastAsia"/>
          <w:sz w:val="24"/>
        </w:rPr>
        <w:t>二十三</w:t>
      </w:r>
      <w:r w:rsidRPr="00C11B22">
        <w:rPr>
          <w:rFonts w:ascii="宋体" w:hAnsi="宋体" w:hint="eastAsia"/>
          <w:sz w:val="24"/>
        </w:rPr>
        <w:t>次会议进行审议，关联董事需要回避表决。</w:t>
      </w:r>
    </w:p>
    <w:p w14:paraId="7EBC0F9A" w14:textId="4BCDED10" w:rsidR="008447A7" w:rsidRPr="00DE352C" w:rsidRDefault="008447A7" w:rsidP="00DE352C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E352C">
        <w:rPr>
          <w:rFonts w:asciiTheme="minorEastAsia" w:hAnsiTheme="minorEastAsia"/>
          <w:b/>
          <w:sz w:val="24"/>
          <w:szCs w:val="24"/>
        </w:rPr>
        <w:t>2</w:t>
      </w:r>
      <w:r w:rsidRPr="00DE352C">
        <w:rPr>
          <w:rFonts w:asciiTheme="minorEastAsia" w:hAnsiTheme="minorEastAsia" w:hint="eastAsia"/>
          <w:b/>
          <w:sz w:val="24"/>
          <w:szCs w:val="24"/>
        </w:rPr>
        <w:t>、关于公司续聘会计师事务所的事前认可意见</w:t>
      </w:r>
    </w:p>
    <w:p w14:paraId="59654B35" w14:textId="57F40FEC" w:rsidR="00774D1C" w:rsidRDefault="00A563A5" w:rsidP="00041D31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bookmarkStart w:id="0" w:name="_Hlk100940672"/>
      <w:r w:rsidRPr="005E590B">
        <w:rPr>
          <w:rFonts w:ascii="宋体" w:hAnsi="宋体" w:hint="eastAsia"/>
          <w:sz w:val="24"/>
        </w:rPr>
        <w:t>经审阅</w:t>
      </w:r>
      <w:r>
        <w:rPr>
          <w:rFonts w:hint="eastAsia"/>
          <w:sz w:val="24"/>
        </w:rPr>
        <w:t>容诚会计师事务所</w:t>
      </w:r>
      <w:r w:rsidRPr="005E590B">
        <w:rPr>
          <w:rFonts w:ascii="宋体" w:hAnsi="宋体" w:hint="eastAsia"/>
          <w:sz w:val="24"/>
        </w:rPr>
        <w:t>相关资料、执业资质等，</w:t>
      </w:r>
      <w:r w:rsidRPr="008447A7">
        <w:rPr>
          <w:rFonts w:hint="eastAsia"/>
          <w:sz w:val="24"/>
        </w:rPr>
        <w:t>我们认为其在为公司提供审计服务过程中，严格遵循独立、客观、公正的执业准则，具备从事证券等相关业务资格、执业资质，具有多年为上市公司提供审计服务的经验与胜任能力，能够满足公司审计业务的要求，为保持公司审计工作的连续性，我们一致同意</w:t>
      </w:r>
      <w:r w:rsidRPr="005E590B">
        <w:rPr>
          <w:rFonts w:ascii="宋体" w:hAnsi="宋体" w:hint="eastAsia"/>
          <w:sz w:val="24"/>
        </w:rPr>
        <w:t>续聘</w:t>
      </w:r>
      <w:r>
        <w:rPr>
          <w:rFonts w:hint="eastAsia"/>
          <w:sz w:val="24"/>
        </w:rPr>
        <w:t>容诚会计师事务所</w:t>
      </w:r>
      <w:r w:rsidR="00DD09EE">
        <w:rPr>
          <w:rFonts w:hint="eastAsia"/>
          <w:sz w:val="24"/>
        </w:rPr>
        <w:t>为</w:t>
      </w:r>
      <w:r w:rsidRPr="005E590B">
        <w:rPr>
          <w:rFonts w:ascii="宋体" w:hAnsi="宋体" w:hint="eastAsia"/>
          <w:sz w:val="24"/>
        </w:rPr>
        <w:t>公司2022年度财务审计机构及内部控制审计机构，并将相关议案提交</w:t>
      </w:r>
      <w:r>
        <w:rPr>
          <w:rFonts w:ascii="宋体" w:hAnsi="宋体" w:hint="eastAsia"/>
          <w:sz w:val="24"/>
        </w:rPr>
        <w:t>公司</w:t>
      </w:r>
      <w:r w:rsidRPr="008447A7">
        <w:rPr>
          <w:rFonts w:hint="eastAsia"/>
          <w:sz w:val="24"/>
        </w:rPr>
        <w:t>第</w:t>
      </w:r>
      <w:r>
        <w:rPr>
          <w:rFonts w:hint="eastAsia"/>
          <w:sz w:val="24"/>
        </w:rPr>
        <w:t>二</w:t>
      </w:r>
      <w:r w:rsidRPr="008447A7">
        <w:rPr>
          <w:rFonts w:hint="eastAsia"/>
          <w:sz w:val="24"/>
        </w:rPr>
        <w:t>届董事会第</w:t>
      </w:r>
      <w:r>
        <w:rPr>
          <w:rFonts w:hint="eastAsia"/>
          <w:sz w:val="24"/>
        </w:rPr>
        <w:t>二十三</w:t>
      </w:r>
      <w:r w:rsidRPr="008447A7">
        <w:rPr>
          <w:rFonts w:hint="eastAsia"/>
          <w:sz w:val="24"/>
        </w:rPr>
        <w:t>次会议审议</w:t>
      </w:r>
      <w:r>
        <w:rPr>
          <w:rFonts w:hint="eastAsia"/>
          <w:sz w:val="24"/>
        </w:rPr>
        <w:t>。</w:t>
      </w:r>
    </w:p>
    <w:bookmarkEnd w:id="0"/>
    <w:p w14:paraId="1E030D9E" w14:textId="77777777" w:rsidR="00AE04C7" w:rsidRDefault="00AE04C7" w:rsidP="00041D31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 w:rsidRPr="00AE04C7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以下</w:t>
      </w:r>
      <w:r w:rsidRPr="00AE04C7">
        <w:rPr>
          <w:rFonts w:hint="eastAsia"/>
          <w:sz w:val="24"/>
          <w:szCs w:val="24"/>
        </w:rPr>
        <w:t>无正文）</w:t>
      </w:r>
    </w:p>
    <w:p w14:paraId="762E264F" w14:textId="2148236C" w:rsidR="00774D1C" w:rsidRDefault="00774D1C" w:rsidP="00041D31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</w:p>
    <w:p w14:paraId="6783AB2B" w14:textId="77777777" w:rsidR="004C6F0F" w:rsidRDefault="004C6F0F" w:rsidP="00041D31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</w:p>
    <w:p w14:paraId="6380A294" w14:textId="414A6EA8" w:rsidR="00AE04C7" w:rsidRDefault="00AE04C7" w:rsidP="00041D31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 w:rsidRPr="00AE04C7">
        <w:rPr>
          <w:rFonts w:hint="eastAsia"/>
          <w:sz w:val="24"/>
          <w:szCs w:val="24"/>
        </w:rPr>
        <w:lastRenderedPageBreak/>
        <w:t>（本页无正文</w:t>
      </w:r>
      <w:r w:rsidR="00904C99">
        <w:rPr>
          <w:rFonts w:hint="eastAsia"/>
          <w:sz w:val="24"/>
          <w:szCs w:val="24"/>
        </w:rPr>
        <w:t>，为安徽省交通建设股份有限公司独立董事关于第二届董事会第</w:t>
      </w:r>
      <w:r w:rsidR="004C6F0F">
        <w:rPr>
          <w:rFonts w:hint="eastAsia"/>
          <w:sz w:val="24"/>
          <w:szCs w:val="24"/>
        </w:rPr>
        <w:t>二</w:t>
      </w:r>
      <w:r w:rsidR="009E01BD">
        <w:rPr>
          <w:rFonts w:hint="eastAsia"/>
          <w:sz w:val="24"/>
          <w:szCs w:val="24"/>
        </w:rPr>
        <w:t>十三</w:t>
      </w:r>
      <w:r w:rsidR="00904C99">
        <w:rPr>
          <w:rFonts w:hint="eastAsia"/>
          <w:sz w:val="24"/>
          <w:szCs w:val="24"/>
        </w:rPr>
        <w:t>次会议相关事项的事前认可意见</w:t>
      </w:r>
      <w:r w:rsidRPr="00AE04C7">
        <w:rPr>
          <w:rFonts w:hint="eastAsia"/>
          <w:sz w:val="24"/>
          <w:szCs w:val="24"/>
        </w:rPr>
        <w:t>）</w:t>
      </w:r>
    </w:p>
    <w:p w14:paraId="58E9E799" w14:textId="77777777" w:rsidR="00904C99" w:rsidRDefault="00904C99" w:rsidP="00041D31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独立董事：</w:t>
      </w:r>
    </w:p>
    <w:p w14:paraId="3E8429CA" w14:textId="77777777" w:rsidR="00277937" w:rsidRDefault="00277937" w:rsidP="00874D2E">
      <w:pPr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</w:p>
    <w:p w14:paraId="1F125401" w14:textId="77777777" w:rsidR="00277937" w:rsidRDefault="00277937" w:rsidP="00874D2E">
      <w:pPr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</w:p>
    <w:p w14:paraId="0999CBDA" w14:textId="6F44021F" w:rsidR="00874D2E" w:rsidRDefault="00874D2E" w:rsidP="00874D2E">
      <w:pPr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周亚娜</w:t>
      </w:r>
    </w:p>
    <w:p w14:paraId="47AC0636" w14:textId="77777777" w:rsidR="0061603F" w:rsidRDefault="0061603F" w:rsidP="0061603F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</w:p>
    <w:p w14:paraId="7075D2C6" w14:textId="77777777" w:rsidR="00277937" w:rsidRDefault="00277937" w:rsidP="009E01BD">
      <w:pPr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</w:p>
    <w:p w14:paraId="7D05EC47" w14:textId="1D2D5DD7" w:rsidR="009E01BD" w:rsidRDefault="009E01BD" w:rsidP="009E01BD">
      <w:pPr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雷</w:t>
      </w:r>
    </w:p>
    <w:p w14:paraId="191821C9" w14:textId="77777777" w:rsidR="0061603F" w:rsidRDefault="0061603F" w:rsidP="000578F4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</w:p>
    <w:p w14:paraId="7D6024B0" w14:textId="77777777" w:rsidR="001B17E5" w:rsidRDefault="001B17E5" w:rsidP="000578F4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</w:p>
    <w:p w14:paraId="6C6C7C3B" w14:textId="01824C2D" w:rsidR="001B17E5" w:rsidRDefault="00277937" w:rsidP="00277937">
      <w:pPr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强</w:t>
      </w:r>
    </w:p>
    <w:p w14:paraId="67C59C56" w14:textId="77777777" w:rsidR="00277937" w:rsidRDefault="00277937" w:rsidP="001B17E5">
      <w:pPr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14:paraId="0843D6DF" w14:textId="77777777" w:rsidR="00277937" w:rsidRDefault="00277937" w:rsidP="001B17E5">
      <w:pPr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14:paraId="18E6CCDC" w14:textId="230B6C3B" w:rsidR="001B17E5" w:rsidRDefault="001B17E5" w:rsidP="001B17E5">
      <w:pPr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1B17E5">
        <w:rPr>
          <w:rFonts w:asciiTheme="minorEastAsia" w:hAnsiTheme="minorEastAsia" w:hint="eastAsia"/>
          <w:sz w:val="24"/>
          <w:szCs w:val="24"/>
        </w:rPr>
        <w:t>202</w:t>
      </w:r>
      <w:r w:rsidR="00156AE6">
        <w:rPr>
          <w:rFonts w:asciiTheme="minorEastAsia" w:hAnsiTheme="minorEastAsia"/>
          <w:sz w:val="24"/>
          <w:szCs w:val="24"/>
        </w:rPr>
        <w:t>2</w:t>
      </w:r>
      <w:r w:rsidRPr="001B17E5">
        <w:rPr>
          <w:rFonts w:asciiTheme="minorEastAsia" w:hAnsiTheme="minorEastAsia" w:hint="eastAsia"/>
          <w:sz w:val="24"/>
          <w:szCs w:val="24"/>
        </w:rPr>
        <w:t>年4月</w:t>
      </w:r>
      <w:r w:rsidR="00DB465B">
        <w:rPr>
          <w:rFonts w:asciiTheme="minorEastAsia" w:hAnsiTheme="minorEastAsia"/>
          <w:sz w:val="24"/>
          <w:szCs w:val="24"/>
        </w:rPr>
        <w:t>8</w:t>
      </w:r>
      <w:r w:rsidRPr="001B17E5">
        <w:rPr>
          <w:rFonts w:asciiTheme="minorEastAsia" w:hAnsiTheme="minorEastAsia" w:hint="eastAsia"/>
          <w:sz w:val="24"/>
          <w:szCs w:val="24"/>
        </w:rPr>
        <w:t>日</w:t>
      </w:r>
    </w:p>
    <w:p w14:paraId="54D1FF37" w14:textId="1738C071" w:rsidR="00DB465B" w:rsidRDefault="00DB465B" w:rsidP="001B17E5">
      <w:pPr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14:paraId="773B7242" w14:textId="3E9B4B8F" w:rsidR="00DB465B" w:rsidRDefault="00DB465B" w:rsidP="001B17E5">
      <w:pPr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14:paraId="4BD5F7DD" w14:textId="6A92C568" w:rsidR="00DB465B" w:rsidRDefault="00DB465B" w:rsidP="001B17E5">
      <w:pPr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sectPr w:rsidR="00DB465B" w:rsidSect="00123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8134" w14:textId="77777777" w:rsidR="005E2B6B" w:rsidRDefault="005E2B6B" w:rsidP="0099044B">
      <w:r>
        <w:separator/>
      </w:r>
    </w:p>
  </w:endnote>
  <w:endnote w:type="continuationSeparator" w:id="0">
    <w:p w14:paraId="55F35100" w14:textId="77777777" w:rsidR="005E2B6B" w:rsidRDefault="005E2B6B" w:rsidP="009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A7F8" w14:textId="77777777" w:rsidR="005E2B6B" w:rsidRDefault="005E2B6B" w:rsidP="0099044B">
      <w:r>
        <w:separator/>
      </w:r>
    </w:p>
  </w:footnote>
  <w:footnote w:type="continuationSeparator" w:id="0">
    <w:p w14:paraId="4B96839A" w14:textId="77777777" w:rsidR="005E2B6B" w:rsidRDefault="005E2B6B" w:rsidP="0099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44B"/>
    <w:rsid w:val="00041D31"/>
    <w:rsid w:val="000578F4"/>
    <w:rsid w:val="000C5E1E"/>
    <w:rsid w:val="000D42CA"/>
    <w:rsid w:val="00102811"/>
    <w:rsid w:val="001239D1"/>
    <w:rsid w:val="00156AE6"/>
    <w:rsid w:val="00157C3C"/>
    <w:rsid w:val="00187581"/>
    <w:rsid w:val="001B17E5"/>
    <w:rsid w:val="001C3C7F"/>
    <w:rsid w:val="00244E3D"/>
    <w:rsid w:val="00277937"/>
    <w:rsid w:val="002B55EA"/>
    <w:rsid w:val="002B6F8C"/>
    <w:rsid w:val="003C51D3"/>
    <w:rsid w:val="003F0C50"/>
    <w:rsid w:val="004C33C5"/>
    <w:rsid w:val="004C6F0F"/>
    <w:rsid w:val="004F3E16"/>
    <w:rsid w:val="00561492"/>
    <w:rsid w:val="005E2B6B"/>
    <w:rsid w:val="0061603F"/>
    <w:rsid w:val="0069321C"/>
    <w:rsid w:val="007526AA"/>
    <w:rsid w:val="00770250"/>
    <w:rsid w:val="00774D1C"/>
    <w:rsid w:val="008447A7"/>
    <w:rsid w:val="00860EB0"/>
    <w:rsid w:val="00874D2E"/>
    <w:rsid w:val="00904C99"/>
    <w:rsid w:val="0099044B"/>
    <w:rsid w:val="009E01BD"/>
    <w:rsid w:val="00A563A5"/>
    <w:rsid w:val="00A7169E"/>
    <w:rsid w:val="00A842FD"/>
    <w:rsid w:val="00AE04C7"/>
    <w:rsid w:val="00BF1080"/>
    <w:rsid w:val="00CA4EC5"/>
    <w:rsid w:val="00D2246E"/>
    <w:rsid w:val="00D95B5B"/>
    <w:rsid w:val="00DB465B"/>
    <w:rsid w:val="00DD09EE"/>
    <w:rsid w:val="00DE352C"/>
    <w:rsid w:val="00E56073"/>
    <w:rsid w:val="00F52A13"/>
    <w:rsid w:val="00F762A6"/>
    <w:rsid w:val="00F8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7BC66"/>
  <w15:docId w15:val="{3A56C52E-0ED4-4971-A719-BD50612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44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B465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B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 大伟</cp:lastModifiedBy>
  <cp:revision>28</cp:revision>
  <cp:lastPrinted>2022-04-17T03:30:00Z</cp:lastPrinted>
  <dcterms:created xsi:type="dcterms:W3CDTF">2020-04-20T03:38:00Z</dcterms:created>
  <dcterms:modified xsi:type="dcterms:W3CDTF">2022-04-17T10:41:00Z</dcterms:modified>
</cp:coreProperties>
</file>