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6161" w14:textId="77777777" w:rsidR="007D1ABF" w:rsidRPr="000556B3" w:rsidRDefault="00CC33D3" w:rsidP="000556B3">
      <w:pPr>
        <w:pStyle w:val="a3"/>
        <w:spacing w:beforeLines="0" w:afterLines="0"/>
        <w:ind w:firstLine="602"/>
        <w:jc w:val="center"/>
        <w:rPr>
          <w:rFonts w:asciiTheme="minorEastAsia" w:eastAsiaTheme="minorEastAsia" w:hAnsiTheme="minorEastAsia" w:cs="宋体"/>
          <w:b/>
          <w:bCs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安徽省交通建设</w:t>
      </w:r>
      <w:r w:rsidR="007D1ABF" w:rsidRPr="000556B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股份有限公司</w:t>
      </w:r>
    </w:p>
    <w:p w14:paraId="4B35B415" w14:textId="38A9D526" w:rsidR="007D1ABF" w:rsidRPr="000556B3" w:rsidRDefault="007D1ABF" w:rsidP="000556B3">
      <w:pPr>
        <w:pStyle w:val="a3"/>
        <w:spacing w:beforeLines="0" w:afterLines="0"/>
        <w:ind w:firstLine="602"/>
        <w:jc w:val="center"/>
        <w:rPr>
          <w:rFonts w:asciiTheme="minorEastAsia" w:eastAsiaTheme="minorEastAsia" w:hAnsiTheme="minorEastAsia" w:cs="宋体"/>
          <w:b/>
          <w:bCs/>
          <w:kern w:val="0"/>
          <w:sz w:val="30"/>
          <w:szCs w:val="30"/>
        </w:rPr>
      </w:pPr>
      <w:r w:rsidRPr="000556B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独立董事关于</w:t>
      </w:r>
      <w:r w:rsidR="006D338D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公司</w:t>
      </w:r>
      <w:r w:rsidRPr="000556B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第</w:t>
      </w:r>
      <w:r w:rsidR="00CC33D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二</w:t>
      </w:r>
      <w:r w:rsidRPr="000556B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届董事会第</w:t>
      </w:r>
      <w:r w:rsidR="00C73162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二十二</w:t>
      </w:r>
      <w:r w:rsidRPr="000556B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次会议</w:t>
      </w:r>
    </w:p>
    <w:p w14:paraId="664A6E68" w14:textId="77777777" w:rsidR="007D1ABF" w:rsidRPr="000556B3" w:rsidRDefault="007D1ABF" w:rsidP="000556B3">
      <w:pPr>
        <w:pStyle w:val="a3"/>
        <w:spacing w:beforeLines="0" w:afterLines="0"/>
        <w:ind w:firstLine="602"/>
        <w:jc w:val="center"/>
        <w:rPr>
          <w:rFonts w:asciiTheme="minorEastAsia" w:eastAsiaTheme="minorEastAsia" w:hAnsiTheme="minorEastAsia" w:cs="宋体"/>
          <w:b/>
          <w:bCs/>
          <w:kern w:val="0"/>
          <w:sz w:val="30"/>
          <w:szCs w:val="30"/>
        </w:rPr>
      </w:pPr>
      <w:r w:rsidRPr="000556B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相关事项的独立意见</w:t>
      </w:r>
    </w:p>
    <w:p w14:paraId="507A7162" w14:textId="77777777" w:rsidR="000556B3" w:rsidRDefault="000556B3" w:rsidP="000556B3">
      <w:pPr>
        <w:pStyle w:val="a3"/>
        <w:spacing w:beforeLines="0" w:afterLines="0"/>
        <w:ind w:firstLine="480"/>
        <w:rPr>
          <w:rFonts w:asciiTheme="minorEastAsia" w:eastAsiaTheme="minorEastAsia" w:hAnsiTheme="minorEastAsia" w:cs="宋体"/>
          <w:kern w:val="0"/>
        </w:rPr>
      </w:pPr>
    </w:p>
    <w:p w14:paraId="38BA5E79" w14:textId="13459244" w:rsidR="007C7AAF" w:rsidRDefault="007C7AAF" w:rsidP="007C7AAF">
      <w:pPr>
        <w:pStyle w:val="a3"/>
        <w:adjustRightInd w:val="0"/>
        <w:snapToGrid w:val="0"/>
        <w:spacing w:before="156" w:after="156"/>
        <w:ind w:firstLine="480"/>
        <w:rPr>
          <w:rFonts w:asciiTheme="minorEastAsia" w:eastAsiaTheme="minorEastAsia" w:hAnsiTheme="minorEastAsia" w:cs="宋体"/>
          <w:kern w:val="0"/>
        </w:rPr>
      </w:pPr>
      <w:r w:rsidRPr="000556B3">
        <w:rPr>
          <w:rFonts w:asciiTheme="minorEastAsia" w:eastAsiaTheme="minorEastAsia" w:hAnsiTheme="minorEastAsia" w:cs="宋体" w:hint="eastAsia"/>
          <w:kern w:val="0"/>
        </w:rPr>
        <w:t>根据</w:t>
      </w:r>
      <w:r w:rsidRPr="000556B3">
        <w:rPr>
          <w:rFonts w:asciiTheme="minorEastAsia" w:eastAsiaTheme="minorEastAsia" w:hAnsiTheme="minorEastAsia" w:hint="eastAsia"/>
        </w:rPr>
        <w:t>中国证监会</w:t>
      </w:r>
      <w:r w:rsidRPr="000556B3">
        <w:rPr>
          <w:rFonts w:asciiTheme="minorEastAsia" w:eastAsiaTheme="minorEastAsia" w:hAnsiTheme="minorEastAsia" w:cs="宋体" w:hint="eastAsia"/>
          <w:kern w:val="0"/>
        </w:rPr>
        <w:t>《关于上市公司建立独立董事制度的指导意见》、《上市公司治理准则》、《</w:t>
      </w:r>
      <w:r>
        <w:rPr>
          <w:rFonts w:asciiTheme="minorEastAsia" w:eastAsiaTheme="minorEastAsia" w:hAnsiTheme="minorEastAsia" w:cs="宋体" w:hint="eastAsia"/>
          <w:kern w:val="0"/>
        </w:rPr>
        <w:t>上海证券交易所</w:t>
      </w:r>
      <w:r w:rsidRPr="000556B3">
        <w:rPr>
          <w:rFonts w:asciiTheme="minorEastAsia" w:eastAsiaTheme="minorEastAsia" w:hAnsiTheme="minorEastAsia" w:cs="宋体" w:hint="eastAsia"/>
          <w:kern w:val="0"/>
        </w:rPr>
        <w:t>股票上市规则》以及《公司章程》等有关规定,</w:t>
      </w:r>
      <w:r w:rsidRPr="007B03AF">
        <w:rPr>
          <w:rFonts w:asciiTheme="minorEastAsia" w:eastAsiaTheme="minorEastAsia" w:hAnsiTheme="minorEastAsia" w:cs="宋体" w:hint="eastAsia"/>
          <w:kern w:val="0"/>
        </w:rPr>
        <w:t>我们作为安徽省交通建设股份有限公司（简称“公司”）之独立董事,对</w:t>
      </w:r>
      <w:r w:rsidR="00023DCE">
        <w:rPr>
          <w:rFonts w:asciiTheme="minorEastAsia" w:eastAsiaTheme="minorEastAsia" w:hAnsiTheme="minorEastAsia" w:cs="宋体" w:hint="eastAsia"/>
          <w:kern w:val="0"/>
        </w:rPr>
        <w:t>公司</w:t>
      </w:r>
      <w:r w:rsidRPr="000556B3">
        <w:rPr>
          <w:rFonts w:asciiTheme="minorEastAsia" w:eastAsiaTheme="minorEastAsia" w:hAnsiTheme="minorEastAsia" w:cs="宋体" w:hint="eastAsia"/>
          <w:kern w:val="0"/>
        </w:rPr>
        <w:t>第</w:t>
      </w:r>
      <w:r>
        <w:rPr>
          <w:rFonts w:asciiTheme="minorEastAsia" w:eastAsiaTheme="minorEastAsia" w:hAnsiTheme="minorEastAsia" w:cs="宋体" w:hint="eastAsia"/>
          <w:kern w:val="0"/>
        </w:rPr>
        <w:t>二</w:t>
      </w:r>
      <w:r w:rsidRPr="000556B3">
        <w:rPr>
          <w:rFonts w:asciiTheme="minorEastAsia" w:eastAsiaTheme="minorEastAsia" w:hAnsiTheme="minorEastAsia" w:cs="宋体" w:hint="eastAsia"/>
          <w:kern w:val="0"/>
        </w:rPr>
        <w:t>届董事会第</w:t>
      </w:r>
      <w:r w:rsidR="00C73162">
        <w:rPr>
          <w:rFonts w:asciiTheme="minorEastAsia" w:eastAsiaTheme="minorEastAsia" w:hAnsiTheme="minorEastAsia" w:cs="宋体" w:hint="eastAsia"/>
          <w:kern w:val="0"/>
        </w:rPr>
        <w:t>二十二</w:t>
      </w:r>
      <w:r w:rsidRPr="000556B3">
        <w:rPr>
          <w:rFonts w:asciiTheme="minorEastAsia" w:eastAsiaTheme="minorEastAsia" w:hAnsiTheme="minorEastAsia" w:cs="宋体" w:hint="eastAsia"/>
          <w:kern w:val="0"/>
        </w:rPr>
        <w:t>次会议审议</w:t>
      </w:r>
      <w:r>
        <w:rPr>
          <w:rFonts w:asciiTheme="minorEastAsia" w:eastAsiaTheme="minorEastAsia" w:hAnsiTheme="minorEastAsia" w:cs="宋体" w:hint="eastAsia"/>
          <w:kern w:val="0"/>
        </w:rPr>
        <w:t>的相关事项</w:t>
      </w:r>
      <w:r w:rsidRPr="000556B3">
        <w:rPr>
          <w:rFonts w:asciiTheme="minorEastAsia" w:eastAsiaTheme="minorEastAsia" w:hAnsiTheme="minorEastAsia" w:cs="宋体" w:hint="eastAsia"/>
          <w:kern w:val="0"/>
        </w:rPr>
        <w:t>发表如下独立意见：</w:t>
      </w:r>
    </w:p>
    <w:p w14:paraId="5EA8258B" w14:textId="1EED6650" w:rsidR="007B03AF" w:rsidRPr="007B03AF" w:rsidRDefault="007C7AAF" w:rsidP="007C7AAF">
      <w:pPr>
        <w:adjustRightInd w:val="0"/>
        <w:snapToGrid w:val="0"/>
        <w:spacing w:before="50" w:after="50" w:line="360" w:lineRule="auto"/>
        <w:ind w:firstLineChars="180" w:firstLine="434"/>
        <w:rPr>
          <w:rFonts w:ascii="宋体" w:hAnsi="宋体"/>
          <w:b/>
          <w:sz w:val="24"/>
          <w:szCs w:val="24"/>
        </w:rPr>
      </w:pPr>
      <w:r w:rsidRPr="007B03AF">
        <w:rPr>
          <w:rFonts w:ascii="宋体" w:hAnsi="宋体" w:hint="eastAsia"/>
          <w:b/>
          <w:sz w:val="24"/>
          <w:szCs w:val="24"/>
        </w:rPr>
        <w:t>一、</w:t>
      </w:r>
      <w:r w:rsidR="007B03AF" w:rsidRPr="007B03AF">
        <w:rPr>
          <w:rFonts w:ascii="宋体" w:hAnsi="宋体" w:hint="eastAsia"/>
          <w:b/>
          <w:sz w:val="24"/>
          <w:szCs w:val="24"/>
        </w:rPr>
        <w:t>关于2</w:t>
      </w:r>
      <w:r w:rsidR="007B03AF" w:rsidRPr="007B03AF">
        <w:rPr>
          <w:rFonts w:ascii="宋体" w:hAnsi="宋体"/>
          <w:b/>
          <w:sz w:val="24"/>
          <w:szCs w:val="24"/>
        </w:rPr>
        <w:t>022</w:t>
      </w:r>
      <w:r w:rsidR="007B03AF" w:rsidRPr="007B03AF">
        <w:rPr>
          <w:rFonts w:ascii="宋体" w:hAnsi="宋体" w:hint="eastAsia"/>
          <w:b/>
          <w:sz w:val="24"/>
          <w:szCs w:val="24"/>
        </w:rPr>
        <w:t>年度为子公司提供新增融资类担保预计的议案</w:t>
      </w:r>
    </w:p>
    <w:p w14:paraId="05331A24" w14:textId="5165EA23" w:rsidR="007B03AF" w:rsidRPr="00BF2F45" w:rsidRDefault="00E07C79" w:rsidP="00BF2F45">
      <w:pPr>
        <w:pStyle w:val="a3"/>
        <w:adjustRightInd w:val="0"/>
        <w:snapToGrid w:val="0"/>
        <w:spacing w:before="156" w:after="156"/>
        <w:ind w:firstLine="480"/>
        <w:rPr>
          <w:rFonts w:asciiTheme="minorEastAsia" w:eastAsiaTheme="minorEastAsia" w:hAnsiTheme="minorEastAsia" w:cs="宋体"/>
          <w:kern w:val="0"/>
        </w:rPr>
      </w:pPr>
      <w:r w:rsidRPr="00BF2F45">
        <w:rPr>
          <w:rFonts w:asciiTheme="minorEastAsia" w:eastAsiaTheme="minorEastAsia" w:hAnsiTheme="minorEastAsia" w:cs="宋体" w:hint="eastAsia"/>
          <w:kern w:val="0"/>
        </w:rPr>
        <w:t>公司2</w:t>
      </w:r>
      <w:r w:rsidRPr="00BF2F45">
        <w:rPr>
          <w:rFonts w:asciiTheme="minorEastAsia" w:eastAsiaTheme="minorEastAsia" w:hAnsiTheme="minorEastAsia" w:cs="宋体"/>
          <w:kern w:val="0"/>
        </w:rPr>
        <w:t>022</w:t>
      </w:r>
      <w:r w:rsidRPr="00BF2F45">
        <w:rPr>
          <w:rFonts w:asciiTheme="minorEastAsia" w:eastAsiaTheme="minorEastAsia" w:hAnsiTheme="minorEastAsia" w:cs="宋体" w:hint="eastAsia"/>
          <w:kern w:val="0"/>
        </w:rPr>
        <w:t>年新增融资类担保预计事项，</w:t>
      </w:r>
      <w:r w:rsidR="007B03AF" w:rsidRPr="00BF2F45">
        <w:rPr>
          <w:rFonts w:asciiTheme="minorEastAsia" w:eastAsiaTheme="minorEastAsia" w:hAnsiTheme="minorEastAsia" w:cs="宋体" w:hint="eastAsia"/>
          <w:kern w:val="0"/>
        </w:rPr>
        <w:t>符合</w:t>
      </w:r>
      <w:r w:rsidRPr="00BF2F45">
        <w:rPr>
          <w:rFonts w:asciiTheme="minorEastAsia" w:eastAsiaTheme="minorEastAsia" w:hAnsiTheme="minorEastAsia" w:cs="宋体" w:hint="eastAsia"/>
          <w:kern w:val="0"/>
        </w:rPr>
        <w:t>《中华人民共和国公司法》、《关于规范上市公司对外担保行为的通知》等相关法律、法规、规范性文件</w:t>
      </w:r>
      <w:r w:rsidR="007B03AF" w:rsidRPr="00BF2F45">
        <w:rPr>
          <w:rFonts w:asciiTheme="minorEastAsia" w:eastAsiaTheme="minorEastAsia" w:hAnsiTheme="minorEastAsia" w:cs="宋体" w:hint="eastAsia"/>
          <w:kern w:val="0"/>
        </w:rPr>
        <w:t>及《公司章程》</w:t>
      </w:r>
      <w:r w:rsidRPr="00BF2F45">
        <w:rPr>
          <w:rFonts w:asciiTheme="minorEastAsia" w:eastAsiaTheme="minorEastAsia" w:hAnsiTheme="minorEastAsia" w:cs="宋体" w:hint="eastAsia"/>
          <w:kern w:val="0"/>
        </w:rPr>
        <w:t>的</w:t>
      </w:r>
      <w:r w:rsidR="007B03AF" w:rsidRPr="00BF2F45">
        <w:rPr>
          <w:rFonts w:asciiTheme="minorEastAsia" w:eastAsiaTheme="minorEastAsia" w:hAnsiTheme="minorEastAsia" w:cs="宋体" w:hint="eastAsia"/>
          <w:kern w:val="0"/>
        </w:rPr>
        <w:t>规定，</w:t>
      </w:r>
      <w:r w:rsidRPr="00BF2F45">
        <w:rPr>
          <w:rFonts w:asciiTheme="minorEastAsia" w:eastAsiaTheme="minorEastAsia" w:hAnsiTheme="minorEastAsia" w:cs="宋体" w:hint="eastAsia"/>
          <w:kern w:val="0"/>
        </w:rPr>
        <w:t>符合公司及下属子公司生产经营及投资计划的资金需求，有利于保障公司稳定发展，提高公司经营效率，担保风险在可控范围内，</w:t>
      </w:r>
      <w:r w:rsidR="007B03AF" w:rsidRPr="00BF2F45">
        <w:rPr>
          <w:rFonts w:asciiTheme="minorEastAsia" w:eastAsiaTheme="minorEastAsia" w:hAnsiTheme="minorEastAsia" w:cs="宋体" w:hint="eastAsia"/>
          <w:kern w:val="0"/>
        </w:rPr>
        <w:t>决策程序合法、合</w:t>
      </w:r>
      <w:proofErr w:type="gramStart"/>
      <w:r w:rsidR="007B03AF" w:rsidRPr="00BF2F45">
        <w:rPr>
          <w:rFonts w:asciiTheme="minorEastAsia" w:eastAsiaTheme="minorEastAsia" w:hAnsiTheme="minorEastAsia" w:cs="宋体" w:hint="eastAsia"/>
          <w:kern w:val="0"/>
        </w:rPr>
        <w:t>规</w:t>
      </w:r>
      <w:proofErr w:type="gramEnd"/>
      <w:r w:rsidR="007B03AF" w:rsidRPr="00BF2F45">
        <w:rPr>
          <w:rFonts w:asciiTheme="minorEastAsia" w:eastAsiaTheme="minorEastAsia" w:hAnsiTheme="minorEastAsia" w:cs="宋体" w:hint="eastAsia"/>
          <w:kern w:val="0"/>
        </w:rPr>
        <w:t>，已经出席董事会三分之二以上的董事审议通过，不存在损害公司及公司股东特别是中小股东利益的情形。我们同意将该议案提交股东大会审议。</w:t>
      </w:r>
    </w:p>
    <w:p w14:paraId="2C579E4C" w14:textId="77777777" w:rsidR="007C7AAF" w:rsidRPr="00984482" w:rsidRDefault="007C7AAF" w:rsidP="007C7AAF">
      <w:pPr>
        <w:adjustRightInd w:val="0"/>
        <w:snapToGrid w:val="0"/>
        <w:spacing w:before="50" w:after="50" w:line="360" w:lineRule="auto"/>
        <w:rPr>
          <w:rFonts w:ascii="Calibri" w:hAnsi="Calibri"/>
          <w:b/>
          <w:bCs/>
          <w:sz w:val="24"/>
          <w:szCs w:val="24"/>
        </w:rPr>
      </w:pPr>
      <w:bookmarkStart w:id="0" w:name="_Hlk80645644"/>
    </w:p>
    <w:p w14:paraId="3860A70C" w14:textId="77777777" w:rsidR="007C7AAF" w:rsidRDefault="007C7AAF" w:rsidP="007C7AAF">
      <w:pPr>
        <w:adjustRightInd w:val="0"/>
        <w:snapToGrid w:val="0"/>
        <w:spacing w:before="50" w:after="50" w:line="360" w:lineRule="auto"/>
        <w:rPr>
          <w:rFonts w:ascii="Calibri" w:hAnsi="Calibri"/>
          <w:b/>
          <w:bCs/>
          <w:sz w:val="24"/>
          <w:szCs w:val="24"/>
        </w:rPr>
      </w:pPr>
    </w:p>
    <w:p w14:paraId="6EF53E3D" w14:textId="77777777" w:rsidR="007C7AAF" w:rsidRDefault="007C7AAF" w:rsidP="007C7AAF">
      <w:pPr>
        <w:adjustRightInd w:val="0"/>
        <w:snapToGrid w:val="0"/>
        <w:spacing w:before="50" w:after="50" w:line="360" w:lineRule="auto"/>
        <w:rPr>
          <w:rFonts w:ascii="Calibri" w:hAnsi="Calibri"/>
          <w:b/>
          <w:bCs/>
          <w:sz w:val="24"/>
          <w:szCs w:val="24"/>
        </w:rPr>
      </w:pPr>
    </w:p>
    <w:p w14:paraId="5161A3EB" w14:textId="77777777" w:rsidR="007C7AAF" w:rsidRDefault="007C7AAF" w:rsidP="007C7AAF">
      <w:pPr>
        <w:adjustRightInd w:val="0"/>
        <w:snapToGrid w:val="0"/>
        <w:spacing w:before="50" w:after="50" w:line="360" w:lineRule="auto"/>
        <w:rPr>
          <w:rFonts w:ascii="Calibri" w:hAnsi="Calibri"/>
          <w:b/>
          <w:bCs/>
          <w:sz w:val="24"/>
          <w:szCs w:val="24"/>
        </w:rPr>
      </w:pPr>
    </w:p>
    <w:p w14:paraId="29DA4EA8" w14:textId="536DABA3" w:rsidR="007C7AAF" w:rsidRDefault="007C7AAF" w:rsidP="007C7AAF">
      <w:pPr>
        <w:adjustRightInd w:val="0"/>
        <w:snapToGrid w:val="0"/>
        <w:spacing w:before="50" w:after="50" w:line="360" w:lineRule="auto"/>
        <w:rPr>
          <w:rFonts w:ascii="Calibri" w:hAnsi="Calibri"/>
          <w:b/>
          <w:bCs/>
          <w:sz w:val="24"/>
          <w:szCs w:val="24"/>
        </w:rPr>
      </w:pPr>
    </w:p>
    <w:p w14:paraId="315E69CD" w14:textId="7731D402" w:rsidR="00DE3DD2" w:rsidRDefault="00DE3DD2" w:rsidP="007C7AAF">
      <w:pPr>
        <w:adjustRightInd w:val="0"/>
        <w:snapToGrid w:val="0"/>
        <w:spacing w:before="50" w:after="50" w:line="360" w:lineRule="auto"/>
        <w:rPr>
          <w:rFonts w:ascii="Calibri" w:hAnsi="Calibri"/>
          <w:b/>
          <w:bCs/>
          <w:sz w:val="24"/>
          <w:szCs w:val="24"/>
        </w:rPr>
      </w:pPr>
    </w:p>
    <w:p w14:paraId="4D9F5294" w14:textId="742FC95C" w:rsidR="00DE3DD2" w:rsidRDefault="00DE3DD2" w:rsidP="007C7AAF">
      <w:pPr>
        <w:adjustRightInd w:val="0"/>
        <w:snapToGrid w:val="0"/>
        <w:spacing w:before="50" w:after="50" w:line="360" w:lineRule="auto"/>
        <w:rPr>
          <w:rFonts w:ascii="Calibri" w:hAnsi="Calibri"/>
          <w:b/>
          <w:bCs/>
          <w:sz w:val="24"/>
          <w:szCs w:val="24"/>
        </w:rPr>
      </w:pPr>
    </w:p>
    <w:p w14:paraId="684CC734" w14:textId="64830E99" w:rsidR="00DE3DD2" w:rsidRDefault="00DE3DD2" w:rsidP="007C7AAF">
      <w:pPr>
        <w:adjustRightInd w:val="0"/>
        <w:snapToGrid w:val="0"/>
        <w:spacing w:before="50" w:after="50" w:line="360" w:lineRule="auto"/>
        <w:rPr>
          <w:rFonts w:ascii="Calibri" w:hAnsi="Calibri"/>
          <w:b/>
          <w:bCs/>
          <w:sz w:val="24"/>
          <w:szCs w:val="24"/>
        </w:rPr>
      </w:pPr>
    </w:p>
    <w:p w14:paraId="12D3F554" w14:textId="687740A6" w:rsidR="00DE3DD2" w:rsidRDefault="00DE3DD2" w:rsidP="007C7AAF">
      <w:pPr>
        <w:adjustRightInd w:val="0"/>
        <w:snapToGrid w:val="0"/>
        <w:spacing w:before="50" w:after="50" w:line="360" w:lineRule="auto"/>
        <w:rPr>
          <w:rFonts w:ascii="Calibri" w:hAnsi="Calibri"/>
          <w:b/>
          <w:bCs/>
          <w:sz w:val="24"/>
          <w:szCs w:val="24"/>
        </w:rPr>
      </w:pPr>
    </w:p>
    <w:p w14:paraId="41F815CB" w14:textId="6568DF64" w:rsidR="00DE3DD2" w:rsidRDefault="00DE3DD2" w:rsidP="007C7AAF">
      <w:pPr>
        <w:adjustRightInd w:val="0"/>
        <w:snapToGrid w:val="0"/>
        <w:spacing w:before="50" w:after="50" w:line="360" w:lineRule="auto"/>
        <w:rPr>
          <w:rFonts w:ascii="Calibri" w:hAnsi="Calibri"/>
          <w:b/>
          <w:bCs/>
          <w:sz w:val="24"/>
          <w:szCs w:val="24"/>
        </w:rPr>
      </w:pPr>
    </w:p>
    <w:p w14:paraId="034EE695" w14:textId="77777777" w:rsidR="00DE3DD2" w:rsidRDefault="00DE3DD2" w:rsidP="007C7AAF">
      <w:pPr>
        <w:adjustRightInd w:val="0"/>
        <w:snapToGrid w:val="0"/>
        <w:spacing w:before="50" w:after="50" w:line="360" w:lineRule="auto"/>
        <w:rPr>
          <w:rFonts w:ascii="Calibri" w:hAnsi="Calibri"/>
          <w:b/>
          <w:bCs/>
          <w:sz w:val="24"/>
          <w:szCs w:val="24"/>
        </w:rPr>
      </w:pPr>
    </w:p>
    <w:p w14:paraId="5378AFDE" w14:textId="77777777" w:rsidR="007C7AAF" w:rsidRDefault="007C7AAF" w:rsidP="007C7AAF">
      <w:pPr>
        <w:adjustRightInd w:val="0"/>
        <w:snapToGrid w:val="0"/>
        <w:spacing w:before="50" w:after="50" w:line="360" w:lineRule="auto"/>
        <w:rPr>
          <w:rFonts w:ascii="Calibri" w:hAnsi="Calibri"/>
          <w:b/>
          <w:bCs/>
          <w:sz w:val="24"/>
          <w:szCs w:val="24"/>
        </w:rPr>
      </w:pPr>
    </w:p>
    <w:p w14:paraId="1F1890EF" w14:textId="7B674405" w:rsidR="00F2743B" w:rsidRPr="00F2743B" w:rsidRDefault="00F2743B" w:rsidP="007C7AAF">
      <w:pPr>
        <w:adjustRightInd w:val="0"/>
        <w:snapToGrid w:val="0"/>
        <w:spacing w:before="50" w:after="50" w:line="360" w:lineRule="auto"/>
        <w:rPr>
          <w:rFonts w:ascii="Calibri" w:hAnsi="Calibri"/>
          <w:b/>
          <w:bCs/>
          <w:sz w:val="24"/>
          <w:szCs w:val="24"/>
        </w:rPr>
      </w:pPr>
      <w:r w:rsidRPr="00F2743B">
        <w:rPr>
          <w:rFonts w:ascii="Calibri" w:hAnsi="Calibri" w:hint="eastAsia"/>
          <w:b/>
          <w:bCs/>
          <w:sz w:val="24"/>
          <w:szCs w:val="24"/>
        </w:rPr>
        <w:lastRenderedPageBreak/>
        <w:t>（本页无正文，为《安徽省交通建设股份有限公司独立董事关于</w:t>
      </w:r>
      <w:r w:rsidR="00C53D48">
        <w:rPr>
          <w:rFonts w:ascii="Calibri" w:hAnsi="Calibri" w:hint="eastAsia"/>
          <w:b/>
          <w:bCs/>
          <w:sz w:val="24"/>
          <w:szCs w:val="24"/>
        </w:rPr>
        <w:t>公司</w:t>
      </w:r>
      <w:r w:rsidRPr="00F2743B">
        <w:rPr>
          <w:rFonts w:ascii="Calibri" w:hAnsi="Calibri" w:hint="eastAsia"/>
          <w:b/>
          <w:bCs/>
          <w:sz w:val="24"/>
          <w:szCs w:val="24"/>
        </w:rPr>
        <w:t>第二届董事会第</w:t>
      </w:r>
      <w:r w:rsidR="005A791C">
        <w:rPr>
          <w:rFonts w:ascii="Calibri" w:hAnsi="Calibri" w:hint="eastAsia"/>
          <w:b/>
          <w:bCs/>
          <w:sz w:val="24"/>
          <w:szCs w:val="24"/>
        </w:rPr>
        <w:t>二十二</w:t>
      </w:r>
      <w:r w:rsidRPr="00F2743B">
        <w:rPr>
          <w:rFonts w:ascii="Calibri" w:hAnsi="Calibri" w:hint="eastAsia"/>
          <w:b/>
          <w:bCs/>
          <w:sz w:val="24"/>
          <w:szCs w:val="24"/>
        </w:rPr>
        <w:t>次会议相关事项的独立意见》之签署页）</w:t>
      </w:r>
    </w:p>
    <w:p w14:paraId="11E1EFD1" w14:textId="77777777" w:rsidR="00F2743B" w:rsidRDefault="00F2743B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0C7CDDD2" w14:textId="6B5E0B3C" w:rsidR="00F2743B" w:rsidRPr="00F2743B" w:rsidRDefault="00F2743B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  <w:r w:rsidRPr="00F2743B">
        <w:rPr>
          <w:rFonts w:ascii="Calibri" w:hAnsi="Calibri" w:hint="eastAsia"/>
          <w:sz w:val="24"/>
          <w:szCs w:val="24"/>
        </w:rPr>
        <w:t>独立董事：</w:t>
      </w:r>
    </w:p>
    <w:p w14:paraId="1C15E449" w14:textId="77777777" w:rsidR="00535FB6" w:rsidRDefault="00535FB6" w:rsidP="00F2743B">
      <w:pPr>
        <w:spacing w:beforeLines="50" w:before="156" w:afterLines="50" w:after="156" w:line="360" w:lineRule="auto"/>
        <w:ind w:firstLineChars="400" w:firstLine="960"/>
        <w:rPr>
          <w:rFonts w:ascii="Calibri" w:hAnsi="Calibri"/>
          <w:sz w:val="24"/>
          <w:szCs w:val="24"/>
        </w:rPr>
      </w:pPr>
    </w:p>
    <w:p w14:paraId="54CC52DB" w14:textId="5121E332" w:rsidR="00F2743B" w:rsidRPr="00F2743B" w:rsidRDefault="00F2743B" w:rsidP="00F2743B">
      <w:pPr>
        <w:spacing w:beforeLines="50" w:before="156" w:afterLines="50" w:after="156" w:line="360" w:lineRule="auto"/>
        <w:ind w:firstLineChars="400" w:firstLine="960"/>
        <w:rPr>
          <w:rFonts w:ascii="Calibri" w:hAnsi="Calibri"/>
          <w:sz w:val="24"/>
          <w:szCs w:val="24"/>
        </w:rPr>
      </w:pPr>
      <w:r w:rsidRPr="00F2743B">
        <w:rPr>
          <w:rFonts w:ascii="Calibri" w:hAnsi="Calibri" w:hint="eastAsia"/>
          <w:sz w:val="24"/>
          <w:szCs w:val="24"/>
        </w:rPr>
        <w:t>周亚娜</w:t>
      </w:r>
    </w:p>
    <w:p w14:paraId="3D93746D" w14:textId="77777777" w:rsidR="00F2743B" w:rsidRPr="00F2743B" w:rsidRDefault="00F2743B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63B471B2" w14:textId="77777777" w:rsidR="001003A9" w:rsidRPr="00F2743B" w:rsidRDefault="001003A9" w:rsidP="001003A9">
      <w:pPr>
        <w:spacing w:beforeLines="50" w:before="156" w:afterLines="50" w:after="156" w:line="360" w:lineRule="auto"/>
        <w:ind w:firstLineChars="400" w:firstLine="960"/>
        <w:rPr>
          <w:rFonts w:ascii="Calibri" w:hAnsi="Calibri"/>
          <w:sz w:val="24"/>
          <w:szCs w:val="24"/>
        </w:rPr>
      </w:pPr>
      <w:r w:rsidRPr="00F2743B">
        <w:rPr>
          <w:rFonts w:ascii="Calibri" w:hAnsi="Calibri" w:hint="eastAsia"/>
          <w:sz w:val="24"/>
          <w:szCs w:val="24"/>
        </w:rPr>
        <w:t>王</w:t>
      </w:r>
      <w:r w:rsidRPr="00F2743B"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  <w:r w:rsidRPr="00F2743B">
        <w:rPr>
          <w:rFonts w:ascii="Calibri" w:hAnsi="Calibri" w:hint="eastAsia"/>
          <w:sz w:val="24"/>
          <w:szCs w:val="24"/>
        </w:rPr>
        <w:t>雷</w:t>
      </w:r>
    </w:p>
    <w:p w14:paraId="5CE63D68" w14:textId="74FA7C85" w:rsidR="00F2743B" w:rsidRDefault="00F2743B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11CC7F3E" w14:textId="77777777" w:rsidR="00650115" w:rsidRPr="00F2743B" w:rsidRDefault="00650115" w:rsidP="00650115">
      <w:pPr>
        <w:spacing w:beforeLines="50" w:before="156" w:afterLines="50" w:after="156" w:line="360" w:lineRule="auto"/>
        <w:ind w:firstLineChars="400" w:firstLine="960"/>
        <w:rPr>
          <w:rFonts w:ascii="Calibri" w:hAnsi="Calibri"/>
          <w:sz w:val="24"/>
          <w:szCs w:val="24"/>
        </w:rPr>
      </w:pPr>
      <w:r w:rsidRPr="00F2743B">
        <w:rPr>
          <w:rFonts w:ascii="Calibri" w:hAnsi="Calibri" w:hint="eastAsia"/>
          <w:sz w:val="24"/>
          <w:szCs w:val="24"/>
        </w:rPr>
        <w:t>李</w:t>
      </w:r>
      <w:r w:rsidRPr="00F2743B">
        <w:rPr>
          <w:rFonts w:ascii="Calibri" w:hAnsi="Calibri" w:hint="eastAsia"/>
          <w:sz w:val="24"/>
          <w:szCs w:val="24"/>
        </w:rPr>
        <w:t xml:space="preserve">  </w:t>
      </w:r>
      <w:r w:rsidRPr="00F2743B">
        <w:rPr>
          <w:rFonts w:ascii="Calibri" w:hAnsi="Calibri" w:hint="eastAsia"/>
          <w:sz w:val="24"/>
          <w:szCs w:val="24"/>
        </w:rPr>
        <w:t>强</w:t>
      </w:r>
    </w:p>
    <w:p w14:paraId="4887EEE8" w14:textId="21E50609" w:rsidR="00984482" w:rsidRDefault="00984482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6A25533F" w14:textId="34F778C5" w:rsidR="00984482" w:rsidRDefault="00984482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14E0F217" w14:textId="14B40BA3" w:rsidR="00984482" w:rsidRDefault="00984482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5A2F374B" w14:textId="6069123C" w:rsidR="00984482" w:rsidRDefault="00984482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39ED6768" w14:textId="63A4D1ED" w:rsidR="00984482" w:rsidRDefault="00984482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4516666F" w14:textId="07649B67" w:rsidR="00984482" w:rsidRDefault="00984482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39AA612F" w14:textId="585F2CB4" w:rsidR="00984482" w:rsidRDefault="00984482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5642CD0E" w14:textId="5BC17FDB" w:rsidR="00984482" w:rsidRDefault="00984482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2952D25F" w14:textId="6D602DDE" w:rsidR="00984482" w:rsidRDefault="00984482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1DCC7FF5" w14:textId="49559978" w:rsidR="00650115" w:rsidRDefault="00650115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73ED64A9" w14:textId="753B9FF4" w:rsidR="00650115" w:rsidRDefault="00650115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bookmarkEnd w:id="0"/>
    <w:p w14:paraId="0B743786" w14:textId="0482C81B" w:rsidR="00650115" w:rsidRDefault="00650115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sectPr w:rsidR="00650115" w:rsidSect="001F2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F7AD" w14:textId="77777777" w:rsidR="00B104AF" w:rsidRDefault="00B104AF" w:rsidP="00303EF8">
      <w:r>
        <w:separator/>
      </w:r>
    </w:p>
  </w:endnote>
  <w:endnote w:type="continuationSeparator" w:id="0">
    <w:p w14:paraId="395986CB" w14:textId="77777777" w:rsidR="00B104AF" w:rsidRDefault="00B104AF" w:rsidP="0030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F4DA6" w14:textId="77777777" w:rsidR="00B104AF" w:rsidRDefault="00B104AF" w:rsidP="00303EF8">
      <w:r>
        <w:separator/>
      </w:r>
    </w:p>
  </w:footnote>
  <w:footnote w:type="continuationSeparator" w:id="0">
    <w:p w14:paraId="7E4ED72D" w14:textId="77777777" w:rsidR="00B104AF" w:rsidRDefault="00B104AF" w:rsidP="00303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745"/>
    <w:rsid w:val="000237ED"/>
    <w:rsid w:val="00023DCE"/>
    <w:rsid w:val="000253B9"/>
    <w:rsid w:val="00041D9F"/>
    <w:rsid w:val="000556B3"/>
    <w:rsid w:val="00066658"/>
    <w:rsid w:val="0007727B"/>
    <w:rsid w:val="00082716"/>
    <w:rsid w:val="0009100D"/>
    <w:rsid w:val="000A2AD8"/>
    <w:rsid w:val="000C5F77"/>
    <w:rsid w:val="001003A9"/>
    <w:rsid w:val="001D4605"/>
    <w:rsid w:val="001F2D55"/>
    <w:rsid w:val="00211831"/>
    <w:rsid w:val="002145FE"/>
    <w:rsid w:val="0023538B"/>
    <w:rsid w:val="0027145A"/>
    <w:rsid w:val="00271FA9"/>
    <w:rsid w:val="002A31F6"/>
    <w:rsid w:val="002A37DD"/>
    <w:rsid w:val="002B15EA"/>
    <w:rsid w:val="002E6723"/>
    <w:rsid w:val="002F4674"/>
    <w:rsid w:val="00303EF8"/>
    <w:rsid w:val="0032725D"/>
    <w:rsid w:val="00327869"/>
    <w:rsid w:val="003330F2"/>
    <w:rsid w:val="003354D3"/>
    <w:rsid w:val="00351AF8"/>
    <w:rsid w:val="003F38A6"/>
    <w:rsid w:val="00420418"/>
    <w:rsid w:val="00460359"/>
    <w:rsid w:val="004A0BD0"/>
    <w:rsid w:val="00535FB6"/>
    <w:rsid w:val="005A791C"/>
    <w:rsid w:val="005E5D5C"/>
    <w:rsid w:val="005F0D63"/>
    <w:rsid w:val="00632198"/>
    <w:rsid w:val="00650115"/>
    <w:rsid w:val="00650A8F"/>
    <w:rsid w:val="00682A70"/>
    <w:rsid w:val="00684084"/>
    <w:rsid w:val="006938BE"/>
    <w:rsid w:val="006B461A"/>
    <w:rsid w:val="006D338D"/>
    <w:rsid w:val="006F2E32"/>
    <w:rsid w:val="006F4F60"/>
    <w:rsid w:val="00732C94"/>
    <w:rsid w:val="007330C9"/>
    <w:rsid w:val="00756736"/>
    <w:rsid w:val="00761F43"/>
    <w:rsid w:val="007B03AF"/>
    <w:rsid w:val="007B5090"/>
    <w:rsid w:val="007C7AAF"/>
    <w:rsid w:val="007D1ABF"/>
    <w:rsid w:val="007D46ED"/>
    <w:rsid w:val="007F7950"/>
    <w:rsid w:val="00874E1C"/>
    <w:rsid w:val="00894383"/>
    <w:rsid w:val="008F0745"/>
    <w:rsid w:val="008F7099"/>
    <w:rsid w:val="00982AEC"/>
    <w:rsid w:val="00984482"/>
    <w:rsid w:val="00994983"/>
    <w:rsid w:val="009A48C5"/>
    <w:rsid w:val="009B3FD8"/>
    <w:rsid w:val="00A15428"/>
    <w:rsid w:val="00A32E28"/>
    <w:rsid w:val="00A46004"/>
    <w:rsid w:val="00A845AC"/>
    <w:rsid w:val="00A9257C"/>
    <w:rsid w:val="00AA6FF5"/>
    <w:rsid w:val="00AE1E58"/>
    <w:rsid w:val="00B03961"/>
    <w:rsid w:val="00B10168"/>
    <w:rsid w:val="00B104AF"/>
    <w:rsid w:val="00B41138"/>
    <w:rsid w:val="00B41EEC"/>
    <w:rsid w:val="00B67C89"/>
    <w:rsid w:val="00B7073B"/>
    <w:rsid w:val="00B73048"/>
    <w:rsid w:val="00B762E1"/>
    <w:rsid w:val="00B8089A"/>
    <w:rsid w:val="00BC5DC8"/>
    <w:rsid w:val="00BD0C1D"/>
    <w:rsid w:val="00BD53F0"/>
    <w:rsid w:val="00BF2F45"/>
    <w:rsid w:val="00C53D48"/>
    <w:rsid w:val="00C73162"/>
    <w:rsid w:val="00C77E02"/>
    <w:rsid w:val="00CC33D3"/>
    <w:rsid w:val="00D337D4"/>
    <w:rsid w:val="00D8058D"/>
    <w:rsid w:val="00DE3DD2"/>
    <w:rsid w:val="00E07C79"/>
    <w:rsid w:val="00E10152"/>
    <w:rsid w:val="00E22639"/>
    <w:rsid w:val="00E71233"/>
    <w:rsid w:val="00E7764C"/>
    <w:rsid w:val="00E81C1C"/>
    <w:rsid w:val="00E8640C"/>
    <w:rsid w:val="00ED16E9"/>
    <w:rsid w:val="00EE47BD"/>
    <w:rsid w:val="00EF11ED"/>
    <w:rsid w:val="00EF5E66"/>
    <w:rsid w:val="00F2743B"/>
    <w:rsid w:val="00F42761"/>
    <w:rsid w:val="00F529B2"/>
    <w:rsid w:val="00F80E93"/>
    <w:rsid w:val="00FD64A4"/>
    <w:rsid w:val="00FF2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B0ED8"/>
  <w15:docId w15:val="{5C6EF470-A949-4BC5-A599-082D3554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11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0745"/>
    <w:pPr>
      <w:spacing w:beforeLines="50" w:afterLines="50" w:line="360" w:lineRule="auto"/>
      <w:ind w:firstLineChars="200" w:firstLine="420"/>
    </w:pPr>
    <w:rPr>
      <w:rFonts w:ascii="Cambria" w:hAnsi="Cambria" w:cs="Cambria"/>
      <w:sz w:val="24"/>
      <w:szCs w:val="24"/>
    </w:rPr>
  </w:style>
  <w:style w:type="paragraph" w:customStyle="1" w:styleId="Default">
    <w:name w:val="Default"/>
    <w:rsid w:val="008F074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03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3EF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3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3EF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B461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B461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B461A"/>
    <w:rPr>
      <w:rFonts w:ascii="Times New Roman" w:eastAsia="宋体" w:hAnsi="Times New Roman" w:cs="Times New Roman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461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B461A"/>
    <w:rPr>
      <w:rFonts w:ascii="Times New Roman" w:eastAsia="宋体" w:hAnsi="Times New Roman" w:cs="Times New Roman"/>
      <w:b/>
      <w:bCs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B461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B461A"/>
    <w:rPr>
      <w:rFonts w:ascii="Times New Roman" w:eastAsia="宋体" w:hAnsi="Times New Roman" w:cs="Times New Roman"/>
      <w:sz w:val="18"/>
      <w:szCs w:val="18"/>
    </w:rPr>
  </w:style>
  <w:style w:type="paragraph" w:styleId="af">
    <w:name w:val="Document Map"/>
    <w:basedOn w:val="a"/>
    <w:link w:val="af0"/>
    <w:uiPriority w:val="99"/>
    <w:semiHidden/>
    <w:unhideWhenUsed/>
    <w:rsid w:val="00CC33D3"/>
    <w:rPr>
      <w:rFonts w:ascii="宋体"/>
      <w:sz w:val="18"/>
      <w:szCs w:val="18"/>
    </w:rPr>
  </w:style>
  <w:style w:type="character" w:customStyle="1" w:styleId="af0">
    <w:name w:val="文档结构图 字符"/>
    <w:basedOn w:val="a0"/>
    <w:link w:val="af"/>
    <w:uiPriority w:val="99"/>
    <w:semiHidden/>
    <w:rsid w:val="00CC33D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6204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4285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chenmin</dc:creator>
  <cp:lastModifiedBy>孙 大伟</cp:lastModifiedBy>
  <cp:revision>26</cp:revision>
  <dcterms:created xsi:type="dcterms:W3CDTF">2020-04-24T08:52:00Z</dcterms:created>
  <dcterms:modified xsi:type="dcterms:W3CDTF">2022-01-07T07:25:00Z</dcterms:modified>
</cp:coreProperties>
</file>