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56161" w14:textId="77777777" w:rsidR="007D1ABF" w:rsidRPr="000556B3" w:rsidRDefault="00CC33D3" w:rsidP="000556B3">
      <w:pPr>
        <w:pStyle w:val="a3"/>
        <w:spacing w:beforeLines="0" w:afterLines="0"/>
        <w:ind w:firstLine="602"/>
        <w:jc w:val="center"/>
        <w:rPr>
          <w:rFonts w:asciiTheme="minorEastAsia" w:eastAsiaTheme="minorEastAsia" w:hAnsiTheme="minorEastAsia" w:cs="宋体"/>
          <w:b/>
          <w:bCs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安徽省交通建设</w:t>
      </w:r>
      <w:r w:rsidR="007D1ABF" w:rsidRPr="000556B3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股份有限公司</w:t>
      </w:r>
    </w:p>
    <w:p w14:paraId="118C96E4" w14:textId="77777777" w:rsidR="007F26F5" w:rsidRDefault="007D1ABF" w:rsidP="007F26F5">
      <w:pPr>
        <w:pStyle w:val="a3"/>
        <w:spacing w:beforeLines="0" w:afterLines="0"/>
        <w:ind w:firstLine="602"/>
        <w:jc w:val="center"/>
        <w:rPr>
          <w:rFonts w:asciiTheme="minorEastAsia" w:eastAsiaTheme="minorEastAsia" w:hAnsiTheme="minorEastAsia" w:cs="宋体"/>
          <w:b/>
          <w:bCs/>
          <w:kern w:val="0"/>
          <w:sz w:val="30"/>
          <w:szCs w:val="30"/>
        </w:rPr>
      </w:pPr>
      <w:r w:rsidRPr="000556B3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独立董事</w:t>
      </w:r>
      <w:r w:rsidR="007F26F5" w:rsidRPr="007F26F5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关于拟受让祥源建设有限责任公司100%股权暨</w:t>
      </w:r>
    </w:p>
    <w:p w14:paraId="664A6E68" w14:textId="5985660B" w:rsidR="007D1ABF" w:rsidRPr="000556B3" w:rsidRDefault="007F26F5" w:rsidP="007F26F5">
      <w:pPr>
        <w:pStyle w:val="a3"/>
        <w:spacing w:beforeLines="0" w:afterLines="0"/>
        <w:ind w:firstLine="602"/>
        <w:jc w:val="center"/>
        <w:rPr>
          <w:rFonts w:asciiTheme="minorEastAsia" w:eastAsiaTheme="minorEastAsia" w:hAnsiTheme="minorEastAsia" w:cs="宋体"/>
          <w:b/>
          <w:bCs/>
          <w:kern w:val="0"/>
          <w:sz w:val="30"/>
          <w:szCs w:val="30"/>
        </w:rPr>
      </w:pPr>
      <w:r w:rsidRPr="007F26F5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关联交易</w:t>
      </w:r>
      <w:r w:rsidR="007D1ABF" w:rsidRPr="000556B3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的独立意见</w:t>
      </w:r>
    </w:p>
    <w:p w14:paraId="507A7162" w14:textId="77777777" w:rsidR="000556B3" w:rsidRDefault="000556B3" w:rsidP="000556B3">
      <w:pPr>
        <w:pStyle w:val="a3"/>
        <w:spacing w:beforeLines="0" w:afterLines="0"/>
        <w:ind w:firstLine="480"/>
        <w:rPr>
          <w:rFonts w:asciiTheme="minorEastAsia" w:eastAsiaTheme="minorEastAsia" w:hAnsiTheme="minorEastAsia" w:cs="宋体"/>
          <w:kern w:val="0"/>
        </w:rPr>
      </w:pPr>
    </w:p>
    <w:p w14:paraId="045CA222" w14:textId="6B2413D3" w:rsidR="008F0745" w:rsidRDefault="008F0745" w:rsidP="00BC5DC8">
      <w:pPr>
        <w:pStyle w:val="a3"/>
        <w:adjustRightInd w:val="0"/>
        <w:snapToGrid w:val="0"/>
        <w:spacing w:before="156" w:after="156"/>
        <w:ind w:firstLine="480"/>
        <w:rPr>
          <w:rFonts w:asciiTheme="minorEastAsia" w:eastAsiaTheme="minorEastAsia" w:hAnsiTheme="minorEastAsia" w:cs="宋体"/>
          <w:kern w:val="0"/>
        </w:rPr>
      </w:pPr>
      <w:r w:rsidRPr="000556B3">
        <w:rPr>
          <w:rFonts w:asciiTheme="minorEastAsia" w:eastAsiaTheme="minorEastAsia" w:hAnsiTheme="minorEastAsia" w:cs="宋体" w:hint="eastAsia"/>
          <w:kern w:val="0"/>
        </w:rPr>
        <w:t>根据</w:t>
      </w:r>
      <w:r w:rsidRPr="000556B3">
        <w:rPr>
          <w:rFonts w:asciiTheme="minorEastAsia" w:eastAsiaTheme="minorEastAsia" w:hAnsiTheme="minorEastAsia" w:hint="eastAsia"/>
        </w:rPr>
        <w:t>中国证监会</w:t>
      </w:r>
      <w:r w:rsidRPr="000556B3">
        <w:rPr>
          <w:rFonts w:asciiTheme="minorEastAsia" w:eastAsiaTheme="minorEastAsia" w:hAnsiTheme="minorEastAsia" w:cs="宋体" w:hint="eastAsia"/>
          <w:kern w:val="0"/>
        </w:rPr>
        <w:t>《关于上市公司建立独立董事制度的指导意见》、《上市公司治理准则》</w:t>
      </w:r>
      <w:r w:rsidR="007D1ABF" w:rsidRPr="000556B3">
        <w:rPr>
          <w:rFonts w:asciiTheme="minorEastAsia" w:eastAsiaTheme="minorEastAsia" w:hAnsiTheme="minorEastAsia" w:cs="宋体" w:hint="eastAsia"/>
          <w:kern w:val="0"/>
        </w:rPr>
        <w:t>、</w:t>
      </w:r>
      <w:r w:rsidRPr="000556B3">
        <w:rPr>
          <w:rFonts w:asciiTheme="minorEastAsia" w:eastAsiaTheme="minorEastAsia" w:hAnsiTheme="minorEastAsia" w:cs="宋体" w:hint="eastAsia"/>
          <w:kern w:val="0"/>
        </w:rPr>
        <w:t>《</w:t>
      </w:r>
      <w:r w:rsidR="0023538B">
        <w:rPr>
          <w:rFonts w:asciiTheme="minorEastAsia" w:eastAsiaTheme="minorEastAsia" w:hAnsiTheme="minorEastAsia" w:cs="宋体" w:hint="eastAsia"/>
          <w:kern w:val="0"/>
        </w:rPr>
        <w:t>上海证券交易所</w:t>
      </w:r>
      <w:r w:rsidRPr="000556B3">
        <w:rPr>
          <w:rFonts w:asciiTheme="minorEastAsia" w:eastAsiaTheme="minorEastAsia" w:hAnsiTheme="minorEastAsia" w:cs="宋体" w:hint="eastAsia"/>
          <w:kern w:val="0"/>
        </w:rPr>
        <w:t>股票上市规则》以及《公司章程》等有关规定,我们作为</w:t>
      </w:r>
      <w:r w:rsidR="00CC33D3" w:rsidRPr="00CC33D3">
        <w:rPr>
          <w:rFonts w:asciiTheme="minorEastAsia" w:eastAsiaTheme="minorEastAsia" w:hAnsiTheme="minorEastAsia" w:cs="宋体" w:hint="eastAsia"/>
          <w:kern w:val="0"/>
        </w:rPr>
        <w:t>安徽省交通建设股份有限公司</w:t>
      </w:r>
      <w:r w:rsidRPr="000556B3">
        <w:rPr>
          <w:rFonts w:asciiTheme="minorEastAsia" w:eastAsiaTheme="minorEastAsia" w:hAnsiTheme="minorEastAsia" w:cs="宋体" w:hint="eastAsia"/>
          <w:kern w:val="0"/>
        </w:rPr>
        <w:t>（简称“公司”）之独立董事,对</w:t>
      </w:r>
      <w:r w:rsidR="007F26F5">
        <w:rPr>
          <w:rFonts w:asciiTheme="minorEastAsia" w:eastAsiaTheme="minorEastAsia" w:hAnsiTheme="minorEastAsia" w:cs="宋体" w:hint="eastAsia"/>
          <w:kern w:val="0"/>
        </w:rPr>
        <w:t>公司</w:t>
      </w:r>
      <w:r w:rsidRPr="000556B3">
        <w:rPr>
          <w:rFonts w:asciiTheme="minorEastAsia" w:eastAsiaTheme="minorEastAsia" w:hAnsiTheme="minorEastAsia" w:cs="宋体" w:hint="eastAsia"/>
          <w:kern w:val="0"/>
        </w:rPr>
        <w:t>第</w:t>
      </w:r>
      <w:r w:rsidR="00CC33D3">
        <w:rPr>
          <w:rFonts w:asciiTheme="minorEastAsia" w:eastAsiaTheme="minorEastAsia" w:hAnsiTheme="minorEastAsia" w:cs="宋体" w:hint="eastAsia"/>
          <w:kern w:val="0"/>
        </w:rPr>
        <w:t>二</w:t>
      </w:r>
      <w:r w:rsidRPr="000556B3">
        <w:rPr>
          <w:rFonts w:asciiTheme="minorEastAsia" w:eastAsiaTheme="minorEastAsia" w:hAnsiTheme="minorEastAsia" w:cs="宋体" w:hint="eastAsia"/>
          <w:kern w:val="0"/>
        </w:rPr>
        <w:t>届董事会第</w:t>
      </w:r>
      <w:r w:rsidR="00BC5DC8">
        <w:rPr>
          <w:rFonts w:asciiTheme="minorEastAsia" w:eastAsiaTheme="minorEastAsia" w:hAnsiTheme="minorEastAsia" w:cs="宋体" w:hint="eastAsia"/>
          <w:kern w:val="0"/>
        </w:rPr>
        <w:t>十</w:t>
      </w:r>
      <w:r w:rsidR="001D2635">
        <w:rPr>
          <w:rFonts w:asciiTheme="minorEastAsia" w:eastAsiaTheme="minorEastAsia" w:hAnsiTheme="minorEastAsia" w:cs="宋体" w:hint="eastAsia"/>
          <w:kern w:val="0"/>
        </w:rPr>
        <w:t>八</w:t>
      </w:r>
      <w:r w:rsidRPr="000556B3">
        <w:rPr>
          <w:rFonts w:asciiTheme="minorEastAsia" w:eastAsiaTheme="minorEastAsia" w:hAnsiTheme="minorEastAsia" w:cs="宋体" w:hint="eastAsia"/>
          <w:kern w:val="0"/>
        </w:rPr>
        <w:t>次会议审议的</w:t>
      </w:r>
      <w:r w:rsidR="00BC5DC8" w:rsidRPr="00BC5DC8">
        <w:rPr>
          <w:rFonts w:asciiTheme="minorEastAsia" w:eastAsiaTheme="minorEastAsia" w:hAnsiTheme="minorEastAsia" w:cs="宋体" w:hint="eastAsia"/>
          <w:kern w:val="0"/>
        </w:rPr>
        <w:t>《</w:t>
      </w:r>
      <w:r w:rsidR="007F26F5">
        <w:rPr>
          <w:rFonts w:ascii="宋体" w:hAnsi="宋体" w:hint="eastAsia"/>
        </w:rPr>
        <w:t>安徽省交通建设股份有限公司关于拟受让祥源建设有限责任公司100%股权暨关联交易的议案</w:t>
      </w:r>
      <w:r w:rsidR="00BC5DC8" w:rsidRPr="00BC5DC8">
        <w:rPr>
          <w:rFonts w:asciiTheme="minorEastAsia" w:eastAsiaTheme="minorEastAsia" w:hAnsiTheme="minorEastAsia" w:cs="宋体" w:hint="eastAsia"/>
          <w:kern w:val="0"/>
        </w:rPr>
        <w:t>》</w:t>
      </w:r>
      <w:r w:rsidRPr="000556B3">
        <w:rPr>
          <w:rFonts w:asciiTheme="minorEastAsia" w:eastAsiaTheme="minorEastAsia" w:hAnsiTheme="minorEastAsia" w:cs="宋体" w:hint="eastAsia"/>
          <w:kern w:val="0"/>
        </w:rPr>
        <w:t>发表如下独立意见：</w:t>
      </w:r>
    </w:p>
    <w:p w14:paraId="24764CDF" w14:textId="6A8092C0" w:rsidR="00BC5DC8" w:rsidRDefault="001D2635" w:rsidP="001D2635">
      <w:pPr>
        <w:widowControl/>
        <w:shd w:val="clear" w:color="auto" w:fill="FFFFFF"/>
        <w:adjustRightInd w:val="0"/>
        <w:snapToGrid w:val="0"/>
        <w:spacing w:beforeLines="50" w:before="156" w:afterLines="50" w:after="156" w:line="360" w:lineRule="auto"/>
        <w:ind w:firstLine="46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我们认为：</w:t>
      </w:r>
      <w:r>
        <w:rPr>
          <w:rFonts w:ascii="宋体" w:hAnsi="宋体" w:hint="eastAsia"/>
          <w:sz w:val="24"/>
        </w:rPr>
        <w:t>本次收购祥源建设100%股权有利于公司进一步拓宽业务范围，实现公司战略发展目标和提升公司的持续竞争力。</w:t>
      </w:r>
      <w:r>
        <w:rPr>
          <w:rFonts w:ascii="宋体" w:hAnsi="宋体" w:cs="楷体" w:hint="eastAsia"/>
          <w:sz w:val="24"/>
          <w:lang w:val="zh-CN"/>
        </w:rPr>
        <w:t>本次交易价格以具有</w:t>
      </w:r>
      <w:r w:rsidRPr="00EF15CD">
        <w:rPr>
          <w:rFonts w:ascii="宋体" w:hAnsi="宋体" w:cs="楷体" w:hint="eastAsia"/>
          <w:sz w:val="24"/>
          <w:lang w:val="zh-CN"/>
        </w:rPr>
        <w:t>证券、期货</w:t>
      </w:r>
      <w:r>
        <w:rPr>
          <w:rFonts w:ascii="宋体" w:hAnsi="宋体" w:cs="楷体" w:hint="eastAsia"/>
          <w:sz w:val="24"/>
          <w:lang w:val="zh-CN"/>
        </w:rPr>
        <w:t>从业</w:t>
      </w:r>
      <w:r w:rsidRPr="00EF15CD">
        <w:rPr>
          <w:rFonts w:ascii="宋体" w:hAnsi="宋体" w:cs="楷体" w:hint="eastAsia"/>
          <w:sz w:val="24"/>
          <w:lang w:val="zh-CN"/>
        </w:rPr>
        <w:t>资格的</w:t>
      </w:r>
      <w:r w:rsidRPr="0045501F">
        <w:rPr>
          <w:rFonts w:ascii="宋体" w:hAnsi="宋体" w:cs="楷体" w:hint="eastAsia"/>
          <w:sz w:val="24"/>
          <w:lang w:val="zh-CN"/>
        </w:rPr>
        <w:t>中水致远资产评估有限公司</w:t>
      </w:r>
      <w:r>
        <w:rPr>
          <w:rFonts w:ascii="宋体" w:hAnsi="宋体" w:cs="楷体" w:hint="eastAsia"/>
          <w:sz w:val="24"/>
          <w:lang w:val="zh-CN"/>
        </w:rPr>
        <w:t>评估结果为定价依据，且</w:t>
      </w:r>
      <w:r w:rsidRPr="00EF15CD">
        <w:rPr>
          <w:rFonts w:ascii="宋体" w:hAnsi="宋体" w:cs="楷体" w:hint="eastAsia"/>
          <w:sz w:val="24"/>
          <w:lang w:val="zh-CN"/>
        </w:rPr>
        <w:t>评估机构及其经办人员与公司、</w:t>
      </w:r>
      <w:r>
        <w:rPr>
          <w:rFonts w:ascii="宋体" w:hAnsi="宋体" w:cs="楷体" w:hint="eastAsia"/>
          <w:sz w:val="24"/>
          <w:lang w:val="zh-CN"/>
        </w:rPr>
        <w:t>转让方</w:t>
      </w:r>
      <w:r w:rsidRPr="00EF15CD">
        <w:rPr>
          <w:rFonts w:ascii="宋体" w:hAnsi="宋体" w:cs="楷体" w:hint="eastAsia"/>
          <w:sz w:val="24"/>
          <w:lang w:val="zh-CN"/>
        </w:rPr>
        <w:t>及标的公司均不存在关联关系，不存在除业务收费外的现实的和预期的利害关系，具有独立性。</w:t>
      </w:r>
      <w:r>
        <w:rPr>
          <w:rFonts w:ascii="宋体" w:hAnsi="宋体" w:cs="楷体" w:hint="eastAsia"/>
          <w:sz w:val="24"/>
          <w:lang w:val="zh-CN"/>
        </w:rPr>
        <w:t>本次交易</w:t>
      </w:r>
      <w:r w:rsidRPr="00EF15CD">
        <w:rPr>
          <w:rFonts w:ascii="宋体" w:hAnsi="宋体" w:cs="楷体" w:hint="eastAsia"/>
          <w:sz w:val="24"/>
          <w:lang w:val="zh-CN"/>
        </w:rPr>
        <w:t>评估方法选取得当，评估方法与评估目的的相关性一致，评估定价公允。</w:t>
      </w:r>
      <w:r>
        <w:rPr>
          <w:rFonts w:ascii="宋体" w:hAnsi="宋体" w:hint="eastAsia"/>
          <w:sz w:val="24"/>
        </w:rPr>
        <w:t>因此，公司与关联方发生的上述关联交易遵循公平、合理的原则，不存在违反法律、法规及《公司章程》及相关制度规定的情况；交易价格遵循市场原则，经交易各方充分协商，价格合理，没有违反公开、公平、公正的原则，不存在损害公司和中小股东的利益的行为。</w:t>
      </w:r>
    </w:p>
    <w:p w14:paraId="6F69D4EB" w14:textId="4A1A356E" w:rsidR="001D2635" w:rsidRDefault="001D2635" w:rsidP="001D2635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公司董事会在审议此项关联交易事项时，关联董事</w:t>
      </w:r>
      <w:r w:rsidRPr="00D73D6A">
        <w:rPr>
          <w:rFonts w:ascii="宋体" w:hAnsi="宋体" w:hint="eastAsia"/>
          <w:color w:val="000000"/>
          <w:sz w:val="24"/>
        </w:rPr>
        <w:t>俞红华、何林海</w:t>
      </w:r>
      <w:r>
        <w:rPr>
          <w:rFonts w:ascii="宋体" w:hAnsi="宋体" w:hint="eastAsia"/>
          <w:color w:val="000000"/>
          <w:sz w:val="24"/>
        </w:rPr>
        <w:t>已</w:t>
      </w:r>
      <w:r w:rsidRPr="00D73D6A">
        <w:rPr>
          <w:rFonts w:ascii="宋体" w:hAnsi="宋体" w:hint="eastAsia"/>
          <w:color w:val="000000"/>
          <w:sz w:val="24"/>
        </w:rPr>
        <w:t>回避表决</w:t>
      </w:r>
      <w:r>
        <w:rPr>
          <w:rFonts w:ascii="宋体" w:hAnsi="宋体" w:hint="eastAsia"/>
          <w:color w:val="000000"/>
          <w:sz w:val="24"/>
        </w:rPr>
        <w:t>；根据《上海证券交易所股票上市规则》、《公司章程》的规定，本次交易事项尚需提交股东大会审议。本次关联交易审议的表决程序合法、有效，且符合有关法律、法规的规定。</w:t>
      </w:r>
    </w:p>
    <w:p w14:paraId="61B2545B" w14:textId="339ED54E" w:rsidR="00BD0C1D" w:rsidRDefault="00BC5DC8" w:rsidP="001D2635">
      <w:pPr>
        <w:widowControl/>
        <w:shd w:val="clear" w:color="auto" w:fill="FFFFFF"/>
        <w:adjustRightInd w:val="0"/>
        <w:snapToGrid w:val="0"/>
        <w:spacing w:beforeLines="50" w:before="156" w:afterLines="50" w:after="156" w:line="360" w:lineRule="auto"/>
        <w:ind w:firstLine="459"/>
        <w:jc w:val="left"/>
        <w:rPr>
          <w:rFonts w:asciiTheme="minorEastAsia" w:eastAsiaTheme="minorEastAsia" w:hAnsiTheme="minorEastAsia"/>
          <w:sz w:val="24"/>
          <w:szCs w:val="24"/>
        </w:rPr>
      </w:pPr>
      <w:r w:rsidRPr="00BC5DC8">
        <w:rPr>
          <w:rFonts w:asciiTheme="minorEastAsia" w:eastAsiaTheme="minorEastAsia" w:hAnsiTheme="minorEastAsia" w:hint="eastAsia"/>
          <w:sz w:val="24"/>
          <w:szCs w:val="24"/>
        </w:rPr>
        <w:t>基于上述，我们同意本次收购事项</w:t>
      </w:r>
      <w:r w:rsidR="00B67C89" w:rsidRPr="00B67C89">
        <w:rPr>
          <w:rFonts w:asciiTheme="minorEastAsia" w:eastAsiaTheme="minorEastAsia" w:hAnsiTheme="minorEastAsia" w:hint="eastAsia"/>
          <w:sz w:val="24"/>
          <w:szCs w:val="24"/>
        </w:rPr>
        <w:t>，并将此议案提交股东大会审议</w:t>
      </w:r>
      <w:r w:rsidRPr="00BC5DC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A110D5D" w14:textId="081A8D19" w:rsidR="003354D3" w:rsidRDefault="008F0745" w:rsidP="007F26F5">
      <w:pPr>
        <w:adjustRightInd w:val="0"/>
        <w:snapToGrid w:val="0"/>
        <w:spacing w:before="50" w:after="50" w:line="360" w:lineRule="auto"/>
        <w:rPr>
          <w:rFonts w:asciiTheme="minorEastAsia" w:eastAsiaTheme="minorEastAsia" w:hAnsiTheme="minorEastAsia"/>
          <w:sz w:val="24"/>
          <w:szCs w:val="24"/>
        </w:rPr>
      </w:pPr>
      <w:r w:rsidRPr="000556B3">
        <w:rPr>
          <w:rFonts w:asciiTheme="minorEastAsia" w:eastAsiaTheme="minorEastAsia" w:hAnsiTheme="minorEastAsia" w:hint="eastAsia"/>
          <w:sz w:val="24"/>
          <w:szCs w:val="24"/>
        </w:rPr>
        <w:t>（以下无正文）</w:t>
      </w:r>
    </w:p>
    <w:p w14:paraId="12E63794" w14:textId="77777777" w:rsidR="008F0745" w:rsidRDefault="008F0745" w:rsidP="00BC5DC8">
      <w:pPr>
        <w:adjustRightInd w:val="0"/>
        <w:snapToGrid w:val="0"/>
        <w:spacing w:before="50" w:after="50"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618ACF20" w14:textId="77777777" w:rsidR="001D2635" w:rsidRDefault="001D2635" w:rsidP="00BC5DC8">
      <w:pPr>
        <w:adjustRightInd w:val="0"/>
        <w:snapToGrid w:val="0"/>
        <w:spacing w:before="50" w:after="50"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F1890EF" w14:textId="2EEFB38F" w:rsidR="00F2743B" w:rsidRPr="007F26F5" w:rsidRDefault="00F2743B" w:rsidP="00F2743B">
      <w:pPr>
        <w:spacing w:beforeLines="50" w:before="156" w:afterLines="50" w:after="156" w:line="360" w:lineRule="auto"/>
        <w:rPr>
          <w:rFonts w:ascii="Calibri" w:hAnsi="Calibri"/>
          <w:bCs/>
          <w:sz w:val="24"/>
          <w:szCs w:val="24"/>
        </w:rPr>
      </w:pPr>
      <w:bookmarkStart w:id="0" w:name="_Hlk80645644"/>
      <w:r w:rsidRPr="007F26F5">
        <w:rPr>
          <w:rFonts w:ascii="Calibri" w:hAnsi="Calibri" w:hint="eastAsia"/>
          <w:bCs/>
          <w:sz w:val="24"/>
          <w:szCs w:val="24"/>
        </w:rPr>
        <w:lastRenderedPageBreak/>
        <w:t>（本页无正文，为《安徽省交通建设股份有限公司独立董事关于</w:t>
      </w:r>
      <w:r w:rsidR="007F26F5">
        <w:rPr>
          <w:rFonts w:ascii="宋体" w:hAnsi="宋体" w:hint="eastAsia"/>
          <w:sz w:val="24"/>
        </w:rPr>
        <w:t>拟受让祥源建设有限责任公司100%股权暨关联交易</w:t>
      </w:r>
      <w:r w:rsidRPr="007F26F5">
        <w:rPr>
          <w:rFonts w:ascii="Calibri" w:hAnsi="Calibri" w:hint="eastAsia"/>
          <w:bCs/>
          <w:sz w:val="24"/>
          <w:szCs w:val="24"/>
        </w:rPr>
        <w:t>的独立意见》之签署页）</w:t>
      </w:r>
    </w:p>
    <w:p w14:paraId="11E1EFD1" w14:textId="77777777" w:rsidR="00F2743B" w:rsidRDefault="00F2743B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0C7CDDD2" w14:textId="6B5E0B3C" w:rsidR="00F2743B" w:rsidRPr="00F2743B" w:rsidRDefault="00F2743B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  <w:r w:rsidRPr="00F2743B">
        <w:rPr>
          <w:rFonts w:ascii="Calibri" w:hAnsi="Calibri" w:hint="eastAsia"/>
          <w:sz w:val="24"/>
          <w:szCs w:val="24"/>
        </w:rPr>
        <w:t>独立董事：</w:t>
      </w:r>
    </w:p>
    <w:p w14:paraId="54CC52DB" w14:textId="1FEF5C78" w:rsidR="00F2743B" w:rsidRPr="00F2743B" w:rsidRDefault="00F2743B" w:rsidP="00F2743B">
      <w:pPr>
        <w:spacing w:beforeLines="50" w:before="156" w:afterLines="50" w:after="156" w:line="360" w:lineRule="auto"/>
        <w:ind w:firstLineChars="400" w:firstLine="960"/>
        <w:rPr>
          <w:rFonts w:ascii="Calibri" w:hAnsi="Calibri"/>
          <w:sz w:val="24"/>
          <w:szCs w:val="24"/>
        </w:rPr>
      </w:pPr>
      <w:r w:rsidRPr="00F2743B">
        <w:rPr>
          <w:rFonts w:ascii="Calibri" w:hAnsi="Calibri" w:hint="eastAsia"/>
          <w:sz w:val="24"/>
          <w:szCs w:val="24"/>
        </w:rPr>
        <w:t>周亚娜</w:t>
      </w:r>
    </w:p>
    <w:p w14:paraId="3D93746D" w14:textId="77777777" w:rsidR="00F2743B" w:rsidRPr="00F2743B" w:rsidRDefault="00F2743B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6554ABB5" w14:textId="74FDDEAF" w:rsidR="007F26F5" w:rsidRPr="00F2743B" w:rsidRDefault="007F26F5" w:rsidP="007F26F5">
      <w:pPr>
        <w:spacing w:beforeLines="50" w:before="156" w:afterLines="50" w:after="156" w:line="360" w:lineRule="auto"/>
        <w:ind w:firstLineChars="400" w:firstLine="96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王</w:t>
      </w:r>
      <w:r>
        <w:rPr>
          <w:rFonts w:ascii="Calibri" w:hAnsi="Calibri" w:hint="eastAsia"/>
          <w:sz w:val="24"/>
          <w:szCs w:val="24"/>
        </w:rPr>
        <w:t xml:space="preserve">  </w:t>
      </w:r>
      <w:r>
        <w:rPr>
          <w:rFonts w:ascii="Calibri" w:hAnsi="Calibri" w:hint="eastAsia"/>
          <w:sz w:val="24"/>
          <w:szCs w:val="24"/>
        </w:rPr>
        <w:t>雷</w:t>
      </w:r>
    </w:p>
    <w:p w14:paraId="07CEA763" w14:textId="77777777" w:rsidR="00F2743B" w:rsidRPr="00F2743B" w:rsidRDefault="00F2743B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6B9D4ACF" w14:textId="77777777" w:rsidR="00A1321B" w:rsidRPr="00F2743B" w:rsidRDefault="00A1321B" w:rsidP="00A1321B">
      <w:pPr>
        <w:spacing w:beforeLines="50" w:before="156" w:afterLines="50" w:after="156" w:line="360" w:lineRule="auto"/>
        <w:ind w:firstLineChars="400" w:firstLine="960"/>
        <w:rPr>
          <w:rFonts w:ascii="Calibri" w:hAnsi="Calibri"/>
          <w:sz w:val="24"/>
          <w:szCs w:val="24"/>
        </w:rPr>
      </w:pPr>
      <w:r w:rsidRPr="00F2743B">
        <w:rPr>
          <w:rFonts w:ascii="Calibri" w:hAnsi="Calibri" w:hint="eastAsia"/>
          <w:sz w:val="24"/>
          <w:szCs w:val="24"/>
        </w:rPr>
        <w:t>李</w:t>
      </w:r>
      <w:r w:rsidRPr="00F2743B">
        <w:rPr>
          <w:rFonts w:ascii="Calibri" w:hAnsi="Calibri" w:hint="eastAsia"/>
          <w:sz w:val="24"/>
          <w:szCs w:val="24"/>
        </w:rPr>
        <w:t xml:space="preserve">  </w:t>
      </w:r>
      <w:r w:rsidRPr="00F2743B">
        <w:rPr>
          <w:rFonts w:ascii="Calibri" w:hAnsi="Calibri" w:hint="eastAsia"/>
          <w:sz w:val="24"/>
          <w:szCs w:val="24"/>
        </w:rPr>
        <w:t>强</w:t>
      </w:r>
    </w:p>
    <w:p w14:paraId="1DF823F5" w14:textId="77777777" w:rsidR="00F2743B" w:rsidRDefault="00F2743B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3CC84A4B" w14:textId="77777777" w:rsidR="007F26F5" w:rsidRDefault="007F26F5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6AD6F4D0" w14:textId="77777777" w:rsidR="007F26F5" w:rsidRDefault="007F26F5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537ABA09" w14:textId="77777777" w:rsidR="007F26F5" w:rsidRDefault="007F26F5" w:rsidP="00F2743B">
      <w:pPr>
        <w:spacing w:beforeLines="50" w:before="156" w:afterLines="50" w:after="156" w:line="360" w:lineRule="auto"/>
        <w:ind w:firstLineChars="200" w:firstLine="480"/>
        <w:rPr>
          <w:rFonts w:ascii="Calibri" w:hAnsi="Calibri"/>
          <w:sz w:val="24"/>
          <w:szCs w:val="24"/>
        </w:rPr>
      </w:pPr>
    </w:p>
    <w:p w14:paraId="5388412C" w14:textId="2E211156" w:rsidR="003354D3" w:rsidRDefault="00A1321B" w:rsidP="007F26F5">
      <w:pPr>
        <w:spacing w:beforeLines="50" w:before="156" w:afterLines="50" w:after="156" w:line="360" w:lineRule="auto"/>
        <w:ind w:firstLineChars="200" w:firstLine="48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2021</w:t>
      </w:r>
      <w:r w:rsidR="007F26F5">
        <w:rPr>
          <w:rFonts w:ascii="Calibri" w:hAnsi="Calibri" w:hint="eastAsia"/>
          <w:sz w:val="24"/>
          <w:szCs w:val="24"/>
        </w:rPr>
        <w:t>年</w:t>
      </w:r>
      <w:r>
        <w:rPr>
          <w:rFonts w:ascii="Calibri" w:hAnsi="Calibri" w:hint="eastAsia"/>
          <w:sz w:val="24"/>
          <w:szCs w:val="24"/>
        </w:rPr>
        <w:t>8</w:t>
      </w:r>
      <w:r w:rsidR="007F26F5">
        <w:rPr>
          <w:rFonts w:ascii="Calibri" w:hAnsi="Calibri" w:hint="eastAsia"/>
          <w:sz w:val="24"/>
          <w:szCs w:val="24"/>
        </w:rPr>
        <w:t>月</w:t>
      </w:r>
      <w:r>
        <w:rPr>
          <w:rFonts w:ascii="Calibri" w:hAnsi="Calibri" w:hint="eastAsia"/>
          <w:sz w:val="24"/>
          <w:szCs w:val="24"/>
        </w:rPr>
        <w:t>27</w:t>
      </w:r>
      <w:r w:rsidR="007F26F5">
        <w:rPr>
          <w:rFonts w:ascii="Calibri" w:hAnsi="Calibri" w:hint="eastAsia"/>
          <w:sz w:val="24"/>
          <w:szCs w:val="24"/>
        </w:rPr>
        <w:t>日</w:t>
      </w:r>
      <w:bookmarkStart w:id="1" w:name="_GoBack"/>
      <w:bookmarkEnd w:id="0"/>
      <w:bookmarkEnd w:id="1"/>
    </w:p>
    <w:sectPr w:rsidR="003354D3" w:rsidSect="001F2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97031" w14:textId="77777777" w:rsidR="00432C76" w:rsidRDefault="00432C76" w:rsidP="00303EF8">
      <w:r>
        <w:separator/>
      </w:r>
    </w:p>
  </w:endnote>
  <w:endnote w:type="continuationSeparator" w:id="0">
    <w:p w14:paraId="682C456D" w14:textId="77777777" w:rsidR="00432C76" w:rsidRDefault="00432C76" w:rsidP="0030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236D2" w14:textId="77777777" w:rsidR="00432C76" w:rsidRDefault="00432C76" w:rsidP="00303EF8">
      <w:r>
        <w:separator/>
      </w:r>
    </w:p>
  </w:footnote>
  <w:footnote w:type="continuationSeparator" w:id="0">
    <w:p w14:paraId="09A87640" w14:textId="77777777" w:rsidR="00432C76" w:rsidRDefault="00432C76" w:rsidP="00303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45"/>
    <w:rsid w:val="000237ED"/>
    <w:rsid w:val="000253B9"/>
    <w:rsid w:val="00041D9F"/>
    <w:rsid w:val="000556B3"/>
    <w:rsid w:val="0007727B"/>
    <w:rsid w:val="00082716"/>
    <w:rsid w:val="00082B36"/>
    <w:rsid w:val="0009100D"/>
    <w:rsid w:val="000A2AD8"/>
    <w:rsid w:val="000C5F77"/>
    <w:rsid w:val="001D2635"/>
    <w:rsid w:val="001D4605"/>
    <w:rsid w:val="001F2D55"/>
    <w:rsid w:val="00211831"/>
    <w:rsid w:val="002145FE"/>
    <w:rsid w:val="0023538B"/>
    <w:rsid w:val="002A37DD"/>
    <w:rsid w:val="002B15EA"/>
    <w:rsid w:val="002C3B85"/>
    <w:rsid w:val="002E6723"/>
    <w:rsid w:val="002F4674"/>
    <w:rsid w:val="00303EF8"/>
    <w:rsid w:val="0032725D"/>
    <w:rsid w:val="003330F2"/>
    <w:rsid w:val="003354D3"/>
    <w:rsid w:val="0034182C"/>
    <w:rsid w:val="00351AF8"/>
    <w:rsid w:val="003D0791"/>
    <w:rsid w:val="003F38A6"/>
    <w:rsid w:val="00420418"/>
    <w:rsid w:val="00432926"/>
    <w:rsid w:val="00432C76"/>
    <w:rsid w:val="00460359"/>
    <w:rsid w:val="004A0BD0"/>
    <w:rsid w:val="005F0D63"/>
    <w:rsid w:val="00650A8F"/>
    <w:rsid w:val="00682A70"/>
    <w:rsid w:val="00684084"/>
    <w:rsid w:val="006938BE"/>
    <w:rsid w:val="006B461A"/>
    <w:rsid w:val="006F4F60"/>
    <w:rsid w:val="00700CAD"/>
    <w:rsid w:val="00725DBA"/>
    <w:rsid w:val="00732C94"/>
    <w:rsid w:val="007330C9"/>
    <w:rsid w:val="00756736"/>
    <w:rsid w:val="00761F43"/>
    <w:rsid w:val="007B5090"/>
    <w:rsid w:val="007D1ABF"/>
    <w:rsid w:val="007D46ED"/>
    <w:rsid w:val="007F26F5"/>
    <w:rsid w:val="00894383"/>
    <w:rsid w:val="008F0745"/>
    <w:rsid w:val="008F7099"/>
    <w:rsid w:val="00982AEC"/>
    <w:rsid w:val="00994983"/>
    <w:rsid w:val="009A48C5"/>
    <w:rsid w:val="009F53EB"/>
    <w:rsid w:val="00A1321B"/>
    <w:rsid w:val="00A32E28"/>
    <w:rsid w:val="00A845AC"/>
    <w:rsid w:val="00A97D46"/>
    <w:rsid w:val="00AE1E58"/>
    <w:rsid w:val="00B10168"/>
    <w:rsid w:val="00B41EEC"/>
    <w:rsid w:val="00B67C89"/>
    <w:rsid w:val="00B7073B"/>
    <w:rsid w:val="00B73048"/>
    <w:rsid w:val="00B762E1"/>
    <w:rsid w:val="00B8089A"/>
    <w:rsid w:val="00BC5DC8"/>
    <w:rsid w:val="00BD0C1D"/>
    <w:rsid w:val="00BD53F0"/>
    <w:rsid w:val="00C41EA6"/>
    <w:rsid w:val="00C77E02"/>
    <w:rsid w:val="00CC33D3"/>
    <w:rsid w:val="00D337D4"/>
    <w:rsid w:val="00E10152"/>
    <w:rsid w:val="00E7764C"/>
    <w:rsid w:val="00E77C1D"/>
    <w:rsid w:val="00E8640C"/>
    <w:rsid w:val="00ED16E9"/>
    <w:rsid w:val="00EE47BD"/>
    <w:rsid w:val="00EF11ED"/>
    <w:rsid w:val="00EF5E66"/>
    <w:rsid w:val="00F2743B"/>
    <w:rsid w:val="00F42761"/>
    <w:rsid w:val="00F529B2"/>
    <w:rsid w:val="00F80E93"/>
    <w:rsid w:val="00FD64A4"/>
    <w:rsid w:val="00FF2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B0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4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0745"/>
    <w:pPr>
      <w:spacing w:beforeLines="50" w:afterLines="50" w:line="360" w:lineRule="auto"/>
      <w:ind w:firstLineChars="200" w:firstLine="420"/>
    </w:pPr>
    <w:rPr>
      <w:rFonts w:ascii="Cambria" w:hAnsi="Cambria" w:cs="Cambria"/>
      <w:sz w:val="24"/>
      <w:szCs w:val="24"/>
    </w:rPr>
  </w:style>
  <w:style w:type="paragraph" w:customStyle="1" w:styleId="Default">
    <w:name w:val="Default"/>
    <w:rsid w:val="008F074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03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03EF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03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03EF8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B461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6B461A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6B461A"/>
    <w:rPr>
      <w:rFonts w:ascii="Times New Roman" w:eastAsia="宋体" w:hAnsi="Times New Roman" w:cs="Times New Roman"/>
      <w:szCs w:val="21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B461A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6B461A"/>
    <w:rPr>
      <w:rFonts w:ascii="Times New Roman" w:eastAsia="宋体" w:hAnsi="Times New Roman" w:cs="Times New Roman"/>
      <w:b/>
      <w:bCs/>
      <w:szCs w:val="21"/>
    </w:rPr>
  </w:style>
  <w:style w:type="paragraph" w:styleId="a9">
    <w:name w:val="Balloon Text"/>
    <w:basedOn w:val="a"/>
    <w:link w:val="Char3"/>
    <w:uiPriority w:val="99"/>
    <w:semiHidden/>
    <w:unhideWhenUsed/>
    <w:rsid w:val="006B461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B461A"/>
    <w:rPr>
      <w:rFonts w:ascii="Times New Roman" w:eastAsia="宋体" w:hAnsi="Times New Roman" w:cs="Times New Roman"/>
      <w:sz w:val="18"/>
      <w:szCs w:val="18"/>
    </w:rPr>
  </w:style>
  <w:style w:type="paragraph" w:styleId="aa">
    <w:name w:val="Document Map"/>
    <w:basedOn w:val="a"/>
    <w:link w:val="Char4"/>
    <w:uiPriority w:val="99"/>
    <w:semiHidden/>
    <w:unhideWhenUsed/>
    <w:rsid w:val="00CC33D3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rsid w:val="00CC33D3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4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0745"/>
    <w:pPr>
      <w:spacing w:beforeLines="50" w:afterLines="50" w:line="360" w:lineRule="auto"/>
      <w:ind w:firstLineChars="200" w:firstLine="420"/>
    </w:pPr>
    <w:rPr>
      <w:rFonts w:ascii="Cambria" w:hAnsi="Cambria" w:cs="Cambria"/>
      <w:sz w:val="24"/>
      <w:szCs w:val="24"/>
    </w:rPr>
  </w:style>
  <w:style w:type="paragraph" w:customStyle="1" w:styleId="Default">
    <w:name w:val="Default"/>
    <w:rsid w:val="008F074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03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03EF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03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03EF8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B461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6B461A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6B461A"/>
    <w:rPr>
      <w:rFonts w:ascii="Times New Roman" w:eastAsia="宋体" w:hAnsi="Times New Roman" w:cs="Times New Roman"/>
      <w:szCs w:val="21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B461A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6B461A"/>
    <w:rPr>
      <w:rFonts w:ascii="Times New Roman" w:eastAsia="宋体" w:hAnsi="Times New Roman" w:cs="Times New Roman"/>
      <w:b/>
      <w:bCs/>
      <w:szCs w:val="21"/>
    </w:rPr>
  </w:style>
  <w:style w:type="paragraph" w:styleId="a9">
    <w:name w:val="Balloon Text"/>
    <w:basedOn w:val="a"/>
    <w:link w:val="Char3"/>
    <w:uiPriority w:val="99"/>
    <w:semiHidden/>
    <w:unhideWhenUsed/>
    <w:rsid w:val="006B461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B461A"/>
    <w:rPr>
      <w:rFonts w:ascii="Times New Roman" w:eastAsia="宋体" w:hAnsi="Times New Roman" w:cs="Times New Roman"/>
      <w:sz w:val="18"/>
      <w:szCs w:val="18"/>
    </w:rPr>
  </w:style>
  <w:style w:type="paragraph" w:styleId="aa">
    <w:name w:val="Document Map"/>
    <w:basedOn w:val="a"/>
    <w:link w:val="Char4"/>
    <w:uiPriority w:val="99"/>
    <w:semiHidden/>
    <w:unhideWhenUsed/>
    <w:rsid w:val="00CC33D3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rsid w:val="00CC33D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6204">
                  <w:marLeft w:val="0"/>
                  <w:marRight w:val="0"/>
                  <w:marTop w:val="0"/>
                  <w:marBottom w:val="0"/>
                  <w:divBdr>
                    <w:top w:val="single" w:sz="6" w:space="4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  <w:divsChild>
                    <w:div w:id="14285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chenmin</dc:creator>
  <cp:lastModifiedBy>孙大伟</cp:lastModifiedBy>
  <cp:revision>5</cp:revision>
  <cp:lastPrinted>2021-08-25T02:41:00Z</cp:lastPrinted>
  <dcterms:created xsi:type="dcterms:W3CDTF">2021-08-25T02:41:00Z</dcterms:created>
  <dcterms:modified xsi:type="dcterms:W3CDTF">2021-08-30T08:32:00Z</dcterms:modified>
</cp:coreProperties>
</file>