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E1FA" w14:textId="55F3829F" w:rsidR="003937C3" w:rsidRPr="00B30C40" w:rsidRDefault="003937C3" w:rsidP="003937C3">
      <w:pPr>
        <w:pStyle w:val="a3"/>
        <w:tabs>
          <w:tab w:val="left" w:pos="3165"/>
          <w:tab w:val="left" w:pos="636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Pr="00B30C40">
        <w:rPr>
          <w:rFonts w:ascii="Times New Roman" w:hAnsi="Times New Roman" w:cs="Times New Roman"/>
          <w:spacing w:val="-8"/>
        </w:rPr>
        <w:t>603</w:t>
      </w:r>
      <w:r>
        <w:rPr>
          <w:rFonts w:ascii="Times New Roman" w:hAnsi="Times New Roman" w:cs="Times New Roman" w:hint="eastAsia"/>
          <w:spacing w:val="-8"/>
        </w:rPr>
        <w:t>8</w:t>
      </w:r>
      <w:r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r>
        <w:rPr>
          <w:rFonts w:ascii="Times New Roman" w:hAnsi="Times New Roman" w:cs="Times New Roman" w:hint="eastAsia"/>
        </w:rPr>
        <w:t>交建</w:t>
      </w:r>
      <w:r w:rsidRPr="00B30C40">
        <w:rPr>
          <w:rFonts w:ascii="Times New Roman" w:hAnsi="Times New Roman" w:cs="Times New Roman"/>
        </w:rPr>
        <w:t>股份</w:t>
      </w:r>
      <w:r w:rsidRPr="00B30C40">
        <w:rPr>
          <w:rFonts w:ascii="Times New Roman" w:hAnsi="Times New Roman" w:cs="Times New Roman"/>
        </w:rPr>
        <w:tab/>
      </w:r>
      <w:r w:rsidRPr="00B30C40">
        <w:rPr>
          <w:rFonts w:ascii="Times New Roman" w:hAnsi="Times New Roman" w:cs="Times New Roman"/>
        </w:rPr>
        <w:t>公告编号</w:t>
      </w:r>
      <w:r w:rsidR="00A67BAC" w:rsidRPr="002B5FAD">
        <w:rPr>
          <w:rFonts w:ascii="Times New Roman" w:hAnsi="Times New Roman" w:cs="Times New Roman" w:hint="eastAsia"/>
        </w:rPr>
        <w:t>202</w:t>
      </w:r>
      <w:r w:rsidR="00E20140">
        <w:rPr>
          <w:rFonts w:ascii="Times New Roman" w:hAnsi="Times New Roman" w:cs="Times New Roman"/>
        </w:rPr>
        <w:t>1</w:t>
      </w:r>
      <w:r w:rsidRPr="002B5FAD">
        <w:rPr>
          <w:rFonts w:ascii="Times New Roman" w:hAnsi="Times New Roman" w:cs="Times New Roman"/>
        </w:rPr>
        <w:t>-</w:t>
      </w:r>
      <w:r w:rsidR="00AC1281">
        <w:rPr>
          <w:rFonts w:ascii="Times New Roman" w:hAnsi="Times New Roman" w:cs="Times New Roman" w:hint="eastAsia"/>
        </w:rPr>
        <w:t>068</w:t>
      </w:r>
    </w:p>
    <w:p w14:paraId="77AF0557" w14:textId="77777777" w:rsidR="003937C3" w:rsidRDefault="003937C3" w:rsidP="003937C3">
      <w:pPr>
        <w:pStyle w:val="a3"/>
      </w:pPr>
    </w:p>
    <w:p w14:paraId="106CCC6D" w14:textId="77777777" w:rsidR="00623596" w:rsidRDefault="003937C3" w:rsidP="0063013A">
      <w:pPr>
        <w:snapToGrid w:val="0"/>
        <w:spacing w:line="360" w:lineRule="auto"/>
        <w:jc w:val="center"/>
        <w:rPr>
          <w:rFonts w:ascii="宋体" w:eastAsia="宋体" w:hAnsi="宋体" w:cs="Times New Roman"/>
          <w:b/>
          <w:bCs/>
          <w:color w:val="FF0000"/>
          <w:sz w:val="36"/>
          <w:szCs w:val="36"/>
        </w:rPr>
      </w:pPr>
      <w:r w:rsidRPr="0063013A">
        <w:rPr>
          <w:rFonts w:ascii="宋体" w:eastAsia="宋体" w:hAnsi="宋体" w:cs="Times New Roman" w:hint="eastAsia"/>
          <w:b/>
          <w:bCs/>
          <w:color w:val="FF0000"/>
          <w:sz w:val="36"/>
          <w:szCs w:val="36"/>
        </w:rPr>
        <w:t>安徽省交通建设股份有限公司</w:t>
      </w:r>
    </w:p>
    <w:p w14:paraId="38EB21C7" w14:textId="1A8A2ED9" w:rsidR="003937C3" w:rsidRPr="0063013A" w:rsidRDefault="00862709" w:rsidP="0063013A">
      <w:pPr>
        <w:snapToGrid w:val="0"/>
        <w:spacing w:line="360" w:lineRule="auto"/>
        <w:jc w:val="center"/>
        <w:rPr>
          <w:rFonts w:ascii="宋体" w:eastAsia="宋体" w:hAnsi="宋体" w:cs="Times New Roman"/>
          <w:b/>
          <w:bCs/>
          <w:color w:val="FF0000"/>
          <w:sz w:val="36"/>
          <w:szCs w:val="36"/>
        </w:rPr>
      </w:pPr>
      <w:r>
        <w:rPr>
          <w:rFonts w:ascii="宋体" w:eastAsia="宋体" w:hAnsi="宋体" w:cs="Times New Roman"/>
          <w:b/>
          <w:bCs/>
          <w:color w:val="FF0000"/>
          <w:sz w:val="36"/>
          <w:szCs w:val="36"/>
        </w:rPr>
        <w:pict w14:anchorId="447F5570">
          <v:shapetype id="_x0000_t202" coordsize="21600,21600" o:spt="202" path="m,l,21600r21600,l21600,xe">
            <v:stroke joinstyle="miter"/>
            <v:path gradientshapeok="t" o:connecttype="rect"/>
          </v:shapetype>
          <v:shape id="Text Box 2" o:spid="_x0000_s1026" type="#_x0000_t202" style="position:absolute;left:0;text-align:left;margin-left:83.7pt;margin-top:38.45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style="mso-next-textbox:#Text Box 2" inset="0,0,0,0">
              <w:txbxContent>
                <w:p w14:paraId="546BB976" w14:textId="77777777"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r w:rsidR="00D167DA" w:rsidRPr="00D167DA">
        <w:rPr>
          <w:rFonts w:ascii="宋体" w:eastAsia="宋体" w:hAnsi="宋体" w:cs="Times New Roman" w:hint="eastAsia"/>
          <w:b/>
          <w:bCs/>
          <w:color w:val="FF0000"/>
          <w:sz w:val="36"/>
          <w:szCs w:val="36"/>
        </w:rPr>
        <w:t>关于增加公司营业范围及修改《公司章程》的公告</w:t>
      </w:r>
    </w:p>
    <w:p w14:paraId="2F7BA144" w14:textId="77777777" w:rsidR="00B70AB9" w:rsidRDefault="00B70AB9" w:rsidP="00B70AB9">
      <w:pPr>
        <w:pStyle w:val="a3"/>
        <w:spacing w:before="9"/>
        <w:jc w:val="both"/>
        <w:rPr>
          <w:rFonts w:ascii="Arial" w:hAnsi="Arial" w:cs="Arial"/>
        </w:rPr>
      </w:pPr>
    </w:p>
    <w:p w14:paraId="55E68013" w14:textId="002EA225" w:rsidR="00D167DA" w:rsidRDefault="002A1D6B" w:rsidP="00A0258C">
      <w:pPr>
        <w:pStyle w:val="ab"/>
        <w:spacing w:line="360" w:lineRule="auto"/>
        <w:ind w:firstLine="480"/>
        <w:rPr>
          <w:rFonts w:ascii="宋体" w:hAnsi="宋体"/>
          <w:sz w:val="24"/>
          <w:szCs w:val="24"/>
        </w:rPr>
      </w:pPr>
      <w:r w:rsidRPr="002A1D6B">
        <w:rPr>
          <w:rFonts w:ascii="宋体" w:hAnsi="宋体"/>
          <w:sz w:val="24"/>
          <w:szCs w:val="24"/>
        </w:rPr>
        <w:t>安徽省交通建设股份有限公司</w:t>
      </w:r>
      <w:r w:rsidRPr="002A1D6B">
        <w:rPr>
          <w:rFonts w:ascii="宋体" w:hAnsi="宋体" w:hint="eastAsia"/>
          <w:sz w:val="24"/>
          <w:szCs w:val="24"/>
        </w:rPr>
        <w:t>（以下简称</w:t>
      </w:r>
      <w:r w:rsidR="004A7656" w:rsidRPr="002A1D6B">
        <w:rPr>
          <w:rFonts w:ascii="宋体" w:hAnsi="宋体" w:hint="eastAsia"/>
          <w:sz w:val="24"/>
          <w:szCs w:val="24"/>
        </w:rPr>
        <w:t xml:space="preserve"> </w:t>
      </w:r>
      <w:r w:rsidRPr="002A1D6B">
        <w:rPr>
          <w:rFonts w:ascii="宋体" w:hAnsi="宋体" w:hint="eastAsia"/>
          <w:sz w:val="24"/>
          <w:szCs w:val="24"/>
        </w:rPr>
        <w:t>“公司”）</w:t>
      </w:r>
      <w:r w:rsidRPr="002A1D6B">
        <w:rPr>
          <w:rFonts w:ascii="宋体" w:hAnsi="宋体"/>
          <w:sz w:val="24"/>
          <w:szCs w:val="24"/>
        </w:rPr>
        <w:t>于202</w:t>
      </w:r>
      <w:r w:rsidR="00C50381">
        <w:rPr>
          <w:rFonts w:ascii="宋体" w:hAnsi="宋体"/>
          <w:sz w:val="24"/>
          <w:szCs w:val="24"/>
        </w:rPr>
        <w:t>1</w:t>
      </w:r>
      <w:r w:rsidRPr="002A1D6B">
        <w:rPr>
          <w:rFonts w:ascii="宋体" w:hAnsi="宋体"/>
          <w:sz w:val="24"/>
          <w:szCs w:val="24"/>
        </w:rPr>
        <w:t>年</w:t>
      </w:r>
      <w:r w:rsidR="00D167DA">
        <w:rPr>
          <w:rFonts w:ascii="宋体" w:hAnsi="宋体" w:hint="eastAsia"/>
          <w:sz w:val="24"/>
          <w:szCs w:val="24"/>
        </w:rPr>
        <w:t>10</w:t>
      </w:r>
      <w:r w:rsidRPr="002A1D6B">
        <w:rPr>
          <w:rFonts w:ascii="宋体" w:hAnsi="宋体"/>
          <w:sz w:val="24"/>
          <w:szCs w:val="24"/>
        </w:rPr>
        <w:t>月</w:t>
      </w:r>
      <w:r w:rsidR="00D167DA">
        <w:rPr>
          <w:rFonts w:ascii="宋体" w:hAnsi="宋体" w:hint="eastAsia"/>
          <w:sz w:val="24"/>
          <w:szCs w:val="24"/>
        </w:rPr>
        <w:t>20</w:t>
      </w:r>
      <w:r w:rsidRPr="002A1D6B">
        <w:rPr>
          <w:rFonts w:ascii="宋体" w:hAnsi="宋体"/>
          <w:sz w:val="24"/>
          <w:szCs w:val="24"/>
        </w:rPr>
        <w:t>日</w:t>
      </w:r>
      <w:r w:rsidR="00D167DA">
        <w:rPr>
          <w:rFonts w:ascii="宋体" w:hAnsi="宋体"/>
          <w:sz w:val="24"/>
          <w:szCs w:val="24"/>
        </w:rPr>
        <w:t>召开第二届董事会第十九会议</w:t>
      </w:r>
      <w:r w:rsidR="004A7656">
        <w:rPr>
          <w:rFonts w:ascii="宋体" w:hAnsi="宋体" w:hint="eastAsia"/>
          <w:sz w:val="24"/>
          <w:szCs w:val="24"/>
        </w:rPr>
        <w:t>和</w:t>
      </w:r>
      <w:r w:rsidR="00D167DA">
        <w:rPr>
          <w:rFonts w:ascii="宋体" w:hAnsi="宋体"/>
          <w:sz w:val="24"/>
          <w:szCs w:val="24"/>
        </w:rPr>
        <w:t>第二届监事会第十五次会议</w:t>
      </w:r>
      <w:r w:rsidR="00D167DA">
        <w:rPr>
          <w:rFonts w:ascii="宋体" w:hAnsi="宋体" w:hint="eastAsia"/>
          <w:sz w:val="24"/>
          <w:szCs w:val="24"/>
        </w:rPr>
        <w:t>，</w:t>
      </w:r>
      <w:r w:rsidR="00D167DA">
        <w:rPr>
          <w:rFonts w:ascii="宋体" w:hAnsi="宋体"/>
          <w:sz w:val="24"/>
          <w:szCs w:val="24"/>
        </w:rPr>
        <w:t>审议通过了</w:t>
      </w:r>
      <w:r w:rsidR="00D167DA" w:rsidRPr="00576D77">
        <w:rPr>
          <w:rFonts w:ascii="宋体" w:hAnsi="宋体" w:hint="eastAsia"/>
          <w:sz w:val="24"/>
          <w:szCs w:val="24"/>
        </w:rPr>
        <w:t>《</w:t>
      </w:r>
      <w:r w:rsidR="00D167DA">
        <w:rPr>
          <w:rFonts w:ascii="宋体" w:hAnsi="宋体" w:hint="eastAsia"/>
          <w:sz w:val="24"/>
          <w:szCs w:val="24"/>
        </w:rPr>
        <w:t>关于增加公司营业范围的议案</w:t>
      </w:r>
      <w:r w:rsidR="00D167DA" w:rsidRPr="00576D77">
        <w:rPr>
          <w:rFonts w:ascii="宋体" w:hAnsi="宋体" w:hint="eastAsia"/>
          <w:sz w:val="24"/>
          <w:szCs w:val="24"/>
        </w:rPr>
        <w:t>》</w:t>
      </w:r>
      <w:r w:rsidR="004A7656">
        <w:rPr>
          <w:rFonts w:ascii="宋体" w:hAnsi="宋体" w:hint="eastAsia"/>
          <w:sz w:val="24"/>
          <w:szCs w:val="24"/>
        </w:rPr>
        <w:t>、</w:t>
      </w:r>
      <w:r w:rsidR="00D167DA" w:rsidRPr="00576D77">
        <w:rPr>
          <w:rFonts w:ascii="宋体" w:hAnsi="宋体" w:hint="eastAsia"/>
          <w:sz w:val="24"/>
          <w:szCs w:val="24"/>
        </w:rPr>
        <w:t>《</w:t>
      </w:r>
      <w:r w:rsidR="00D167DA">
        <w:rPr>
          <w:rFonts w:ascii="宋体" w:hAnsi="宋体" w:hint="eastAsia"/>
          <w:sz w:val="24"/>
          <w:szCs w:val="24"/>
        </w:rPr>
        <w:t>关于修改公司章程的议案</w:t>
      </w:r>
      <w:r w:rsidR="00D167DA" w:rsidRPr="00576D77">
        <w:rPr>
          <w:rFonts w:ascii="宋体" w:hAnsi="宋体" w:hint="eastAsia"/>
          <w:sz w:val="24"/>
          <w:szCs w:val="24"/>
        </w:rPr>
        <w:t>》</w:t>
      </w:r>
      <w:r w:rsidR="00D167DA">
        <w:rPr>
          <w:rFonts w:ascii="宋体" w:hAnsi="宋体" w:hint="eastAsia"/>
          <w:sz w:val="24"/>
          <w:szCs w:val="24"/>
        </w:rPr>
        <w:t>。</w:t>
      </w:r>
    </w:p>
    <w:p w14:paraId="45436DA0" w14:textId="5CF5AAD4" w:rsidR="00BE268D" w:rsidRPr="00E21B9C" w:rsidRDefault="00D167DA" w:rsidP="00A0258C">
      <w:pPr>
        <w:pStyle w:val="ab"/>
        <w:spacing w:line="360" w:lineRule="auto"/>
        <w:ind w:firstLine="480"/>
        <w:rPr>
          <w:bCs/>
          <w:sz w:val="28"/>
          <w:szCs w:val="28"/>
        </w:rPr>
      </w:pPr>
      <w:r w:rsidRPr="00D167DA">
        <w:rPr>
          <w:rFonts w:ascii="宋体" w:hAnsi="宋体" w:hint="eastAsia"/>
          <w:sz w:val="24"/>
          <w:szCs w:val="24"/>
        </w:rPr>
        <w:t>为了发挥公司现有公路行业甲级设计资质对业务拓展的带动作用，实现设计与施工业务的积极联动，根据公司业务拓展的需要，拟在公司营业范围中增加“工程设计”项。</w:t>
      </w:r>
      <w:r w:rsidR="00BE268D">
        <w:rPr>
          <w:rFonts w:ascii="宋体" w:hAnsi="宋体" w:hint="eastAsia"/>
          <w:sz w:val="24"/>
          <w:szCs w:val="24"/>
        </w:rPr>
        <w:t>其次，</w:t>
      </w:r>
      <w:r w:rsidR="00BE268D" w:rsidRPr="00B65DB7">
        <w:rPr>
          <w:rFonts w:ascii="宋体" w:hAnsi="宋体" w:hint="eastAsia"/>
          <w:sz w:val="24"/>
          <w:szCs w:val="24"/>
        </w:rPr>
        <w:t>根据</w:t>
      </w:r>
      <w:r w:rsidR="00BE268D" w:rsidRPr="005B2358">
        <w:rPr>
          <w:rFonts w:ascii="宋体" w:hAnsi="宋体"/>
          <w:sz w:val="24"/>
          <w:szCs w:val="24"/>
        </w:rPr>
        <w:t>《中华人</w:t>
      </w:r>
      <w:r w:rsidR="00BE268D" w:rsidRPr="00B65DB7">
        <w:rPr>
          <w:rFonts w:ascii="宋体" w:hAnsi="宋体"/>
          <w:sz w:val="24"/>
          <w:szCs w:val="24"/>
        </w:rPr>
        <w:t>民共和国证券法》</w:t>
      </w:r>
      <w:r w:rsidR="00BE268D" w:rsidRPr="00B65DB7">
        <w:rPr>
          <w:rFonts w:ascii="宋体" w:hAnsi="宋体" w:hint="eastAsia"/>
          <w:sz w:val="24"/>
          <w:szCs w:val="24"/>
        </w:rPr>
        <w:t>（自2020年3月1日起施行）</w:t>
      </w:r>
      <w:r w:rsidR="00BE268D">
        <w:rPr>
          <w:rFonts w:ascii="宋体" w:hAnsi="宋体" w:hint="eastAsia"/>
          <w:sz w:val="24"/>
          <w:szCs w:val="24"/>
        </w:rPr>
        <w:t>中关于</w:t>
      </w:r>
      <w:r w:rsidR="00BE268D" w:rsidRPr="005B2358">
        <w:rPr>
          <w:rFonts w:ascii="宋体" w:hAnsi="宋体" w:hint="eastAsia"/>
          <w:sz w:val="24"/>
          <w:szCs w:val="24"/>
        </w:rPr>
        <w:t>公开征集股东投票权的相关规定</w:t>
      </w:r>
      <w:r w:rsidR="00BE268D" w:rsidRPr="00B65DB7">
        <w:rPr>
          <w:rFonts w:ascii="宋体" w:hAnsi="宋体" w:hint="eastAsia"/>
          <w:sz w:val="24"/>
          <w:szCs w:val="24"/>
        </w:rPr>
        <w:t>，</w:t>
      </w:r>
      <w:r w:rsidR="00BE268D">
        <w:rPr>
          <w:rFonts w:ascii="宋体" w:hAnsi="宋体" w:hint="eastAsia"/>
          <w:sz w:val="24"/>
          <w:szCs w:val="24"/>
        </w:rPr>
        <w:t>并结合公司实际情况，拟对《公司章程》中关于</w:t>
      </w:r>
      <w:r w:rsidR="00BE268D" w:rsidRPr="005B2358">
        <w:rPr>
          <w:rFonts w:ascii="宋体" w:hAnsi="宋体" w:hint="eastAsia"/>
          <w:sz w:val="24"/>
          <w:szCs w:val="24"/>
        </w:rPr>
        <w:t>公开征集股东投票权</w:t>
      </w:r>
      <w:r w:rsidR="00BE268D">
        <w:rPr>
          <w:rFonts w:ascii="宋体" w:hAnsi="宋体" w:hint="eastAsia"/>
          <w:sz w:val="24"/>
          <w:szCs w:val="24"/>
        </w:rPr>
        <w:t>内容进行相应修订。鉴于上述情况，对《公司章程》具体修订如下：</w:t>
      </w:r>
    </w:p>
    <w:tbl>
      <w:tblPr>
        <w:tblW w:w="9930" w:type="dxa"/>
        <w:jc w:val="center"/>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535"/>
      </w:tblGrid>
      <w:tr w:rsidR="00BE268D" w:rsidRPr="004B5CE6" w14:paraId="2F0476FB" w14:textId="77777777" w:rsidTr="00BE268D">
        <w:trPr>
          <w:trHeight w:val="446"/>
          <w:jc w:val="center"/>
        </w:trPr>
        <w:tc>
          <w:tcPr>
            <w:tcW w:w="4395" w:type="dxa"/>
            <w:shd w:val="clear" w:color="auto" w:fill="auto"/>
            <w:vAlign w:val="center"/>
          </w:tcPr>
          <w:p w14:paraId="46D16ACA" w14:textId="77777777" w:rsidR="00BE268D" w:rsidRPr="00E80CA1" w:rsidRDefault="00BE268D" w:rsidP="00BE268D">
            <w:pPr>
              <w:adjustRightInd w:val="0"/>
              <w:snapToGrid w:val="0"/>
              <w:spacing w:beforeLines="50" w:before="156" w:afterLines="50" w:after="156"/>
              <w:jc w:val="center"/>
              <w:rPr>
                <w:rFonts w:asciiTheme="minorEastAsia" w:hAnsiTheme="minorEastAsia"/>
                <w:b/>
                <w:szCs w:val="21"/>
              </w:rPr>
            </w:pPr>
            <w:r w:rsidRPr="00E80CA1">
              <w:rPr>
                <w:rFonts w:asciiTheme="minorEastAsia" w:hAnsiTheme="minorEastAsia" w:hint="eastAsia"/>
                <w:b/>
                <w:szCs w:val="21"/>
              </w:rPr>
              <w:t>原条款</w:t>
            </w:r>
          </w:p>
        </w:tc>
        <w:tc>
          <w:tcPr>
            <w:tcW w:w="5535" w:type="dxa"/>
            <w:shd w:val="clear" w:color="auto" w:fill="auto"/>
            <w:vAlign w:val="center"/>
          </w:tcPr>
          <w:p w14:paraId="6AFAB527" w14:textId="77777777" w:rsidR="00BE268D" w:rsidRPr="00E80CA1" w:rsidRDefault="00BE268D" w:rsidP="00BE268D">
            <w:pPr>
              <w:adjustRightInd w:val="0"/>
              <w:snapToGrid w:val="0"/>
              <w:spacing w:beforeLines="50" w:before="156" w:afterLines="50" w:after="156"/>
              <w:jc w:val="center"/>
              <w:rPr>
                <w:rFonts w:asciiTheme="minorEastAsia" w:hAnsiTheme="minorEastAsia"/>
                <w:b/>
                <w:szCs w:val="21"/>
              </w:rPr>
            </w:pPr>
            <w:r w:rsidRPr="00E80CA1">
              <w:rPr>
                <w:rFonts w:asciiTheme="minorEastAsia" w:hAnsiTheme="minorEastAsia" w:hint="eastAsia"/>
                <w:b/>
                <w:szCs w:val="21"/>
              </w:rPr>
              <w:t>修改后条款</w:t>
            </w:r>
          </w:p>
        </w:tc>
      </w:tr>
      <w:tr w:rsidR="00BE268D" w:rsidRPr="004B5CE6" w14:paraId="4C8FA563" w14:textId="77777777" w:rsidTr="00BE268D">
        <w:trPr>
          <w:trHeight w:val="446"/>
          <w:jc w:val="center"/>
        </w:trPr>
        <w:tc>
          <w:tcPr>
            <w:tcW w:w="4395" w:type="dxa"/>
            <w:shd w:val="clear" w:color="auto" w:fill="auto"/>
            <w:vAlign w:val="center"/>
          </w:tcPr>
          <w:p w14:paraId="59553E8B" w14:textId="77777777" w:rsidR="00BE268D" w:rsidRPr="00E80CA1" w:rsidRDefault="00BE268D" w:rsidP="00E13BF0">
            <w:pPr>
              <w:adjustRightInd w:val="0"/>
              <w:snapToGrid w:val="0"/>
              <w:spacing w:line="300" w:lineRule="auto"/>
              <w:ind w:firstLineChars="200" w:firstLine="420"/>
              <w:rPr>
                <w:rFonts w:asciiTheme="minorEastAsia" w:hAnsiTheme="minorEastAsia"/>
                <w:b/>
                <w:szCs w:val="21"/>
              </w:rPr>
            </w:pPr>
            <w:r w:rsidRPr="00E80CA1">
              <w:rPr>
                <w:rFonts w:asciiTheme="minorEastAsia" w:hAnsiTheme="minorEastAsia" w:hint="eastAsia"/>
                <w:bCs/>
                <w:szCs w:val="21"/>
              </w:rPr>
              <w:t>第十三条</w:t>
            </w:r>
            <w:r w:rsidRPr="00E80CA1">
              <w:rPr>
                <w:rFonts w:asciiTheme="minorEastAsia" w:hAnsiTheme="minorEastAsia" w:hint="eastAsia"/>
                <w:b/>
                <w:bCs/>
                <w:szCs w:val="21"/>
              </w:rPr>
              <w:t xml:space="preserve">  </w:t>
            </w:r>
            <w:r w:rsidRPr="00E80CA1">
              <w:rPr>
                <w:rFonts w:asciiTheme="minorEastAsia" w:hAnsiTheme="minorEastAsia" w:hint="eastAsia"/>
                <w:bCs/>
                <w:szCs w:val="21"/>
              </w:rPr>
              <w:t>经依法登记，</w:t>
            </w:r>
            <w:r w:rsidRPr="00E80CA1">
              <w:rPr>
                <w:rFonts w:asciiTheme="minorEastAsia" w:hAnsiTheme="minorEastAsia"/>
                <w:bCs/>
                <w:szCs w:val="21"/>
              </w:rPr>
              <w:t>公司的经营范围：</w:t>
            </w:r>
            <w:r w:rsidRPr="00E80CA1">
              <w:rPr>
                <w:rFonts w:asciiTheme="minorEastAsia" w:hAnsiTheme="minorEastAsia" w:hint="eastAsia"/>
                <w:bCs/>
                <w:szCs w:val="21"/>
              </w:rPr>
              <w:t>公路、桥梁工程施工，公路养护工程、机场设施施工，道路、桥梁护栏安装，市政公用工程、水利水电工程、隧道工程、港口与航道工程，生态环境治理，工程机械、房屋租赁。（以上依法须经批准的项目经相关部门批准之后方可开展经营活动）。</w:t>
            </w:r>
          </w:p>
        </w:tc>
        <w:tc>
          <w:tcPr>
            <w:tcW w:w="5535" w:type="dxa"/>
            <w:shd w:val="clear" w:color="auto" w:fill="auto"/>
            <w:vAlign w:val="center"/>
          </w:tcPr>
          <w:p w14:paraId="364D3FA6" w14:textId="77777777" w:rsidR="00BE268D" w:rsidRPr="00E80CA1" w:rsidRDefault="00BE268D" w:rsidP="00BE268D">
            <w:pPr>
              <w:adjustRightInd w:val="0"/>
              <w:snapToGrid w:val="0"/>
              <w:spacing w:beforeLines="50" w:before="156" w:afterLines="50" w:after="156"/>
              <w:jc w:val="left"/>
              <w:rPr>
                <w:rFonts w:asciiTheme="minorEastAsia" w:hAnsiTheme="minorEastAsia"/>
                <w:b/>
                <w:szCs w:val="21"/>
              </w:rPr>
            </w:pPr>
            <w:r w:rsidRPr="00E80CA1">
              <w:rPr>
                <w:rFonts w:asciiTheme="minorEastAsia" w:hAnsiTheme="minorEastAsia" w:hint="eastAsia"/>
                <w:b/>
                <w:bCs/>
                <w:szCs w:val="21"/>
              </w:rPr>
              <w:t xml:space="preserve">第十三条  </w:t>
            </w:r>
            <w:r w:rsidRPr="00E80CA1">
              <w:rPr>
                <w:rFonts w:asciiTheme="minorEastAsia" w:hAnsiTheme="minorEastAsia" w:hint="eastAsia"/>
                <w:bCs/>
                <w:szCs w:val="21"/>
              </w:rPr>
              <w:t>经依法登记，</w:t>
            </w:r>
            <w:r w:rsidRPr="00E80CA1">
              <w:rPr>
                <w:rFonts w:asciiTheme="minorEastAsia" w:hAnsiTheme="minorEastAsia"/>
                <w:bCs/>
                <w:szCs w:val="21"/>
              </w:rPr>
              <w:t>公司的经营范围：</w:t>
            </w:r>
            <w:r w:rsidRPr="00E80CA1">
              <w:rPr>
                <w:rFonts w:asciiTheme="minorEastAsia" w:hAnsiTheme="minorEastAsia" w:hint="eastAsia"/>
                <w:bCs/>
                <w:szCs w:val="21"/>
              </w:rPr>
              <w:t>公路、桥梁工程施工，公路养护工程、机场设施施工，道路、桥梁护栏安装，市政公用工程、水利水电工程、隧道工程、港口与航道工程，生态环境治理，</w:t>
            </w:r>
            <w:r w:rsidRPr="00E80CA1">
              <w:rPr>
                <w:rFonts w:asciiTheme="minorEastAsia" w:hAnsiTheme="minorEastAsia" w:hint="eastAsia"/>
                <w:b/>
                <w:bCs/>
                <w:szCs w:val="21"/>
              </w:rPr>
              <w:t>工程设计</w:t>
            </w:r>
            <w:r w:rsidRPr="00E80CA1">
              <w:rPr>
                <w:rFonts w:asciiTheme="minorEastAsia" w:hAnsiTheme="minorEastAsia" w:hint="eastAsia"/>
                <w:bCs/>
                <w:szCs w:val="21"/>
              </w:rPr>
              <w:t>，工程机械、房屋租赁。（以上依法须经批准的项目经相关部门批准之后方可开展经营活动）。</w:t>
            </w:r>
          </w:p>
        </w:tc>
      </w:tr>
      <w:tr w:rsidR="00BE268D" w:rsidRPr="004B5CE6" w14:paraId="2EBD1CB0" w14:textId="77777777" w:rsidTr="00BE268D">
        <w:trPr>
          <w:jc w:val="center"/>
        </w:trPr>
        <w:tc>
          <w:tcPr>
            <w:tcW w:w="4395" w:type="dxa"/>
            <w:shd w:val="clear" w:color="auto" w:fill="auto"/>
          </w:tcPr>
          <w:p w14:paraId="3DC897E3"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t>第七十八条  股东（包括股东代理人）以其所代表的有表决权的股份数额行使表决权，每一股份享有一票表决权。</w:t>
            </w:r>
          </w:p>
          <w:p w14:paraId="5377BFE6"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t>股东大会审议影响中小投资者利益的重大事项时，对中小投资者表决应当单独计票。单独计票结果应当及时公开披露。</w:t>
            </w:r>
          </w:p>
          <w:p w14:paraId="3409ABA1"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t>公司持有的本公司股份没有表决权，且该部分股份不计入出席股东大会有表决权的股</w:t>
            </w:r>
            <w:r w:rsidRPr="00E80CA1">
              <w:rPr>
                <w:rFonts w:asciiTheme="minorEastAsia" w:hAnsiTheme="minorEastAsia" w:hint="eastAsia"/>
                <w:bCs/>
                <w:szCs w:val="21"/>
              </w:rPr>
              <w:lastRenderedPageBreak/>
              <w:t>份总数。</w:t>
            </w:r>
          </w:p>
          <w:p w14:paraId="720A077E"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t>公司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tc>
        <w:tc>
          <w:tcPr>
            <w:tcW w:w="5535" w:type="dxa"/>
            <w:shd w:val="clear" w:color="auto" w:fill="auto"/>
          </w:tcPr>
          <w:p w14:paraId="05CE5BF9"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lastRenderedPageBreak/>
              <w:t xml:space="preserve">第七十八条 </w:t>
            </w:r>
            <w:r w:rsidRPr="00E80CA1">
              <w:rPr>
                <w:rFonts w:asciiTheme="minorEastAsia" w:hAnsiTheme="minorEastAsia"/>
                <w:bCs/>
                <w:szCs w:val="21"/>
              </w:rPr>
              <w:t xml:space="preserve"> </w:t>
            </w:r>
            <w:r w:rsidRPr="00E80CA1">
              <w:rPr>
                <w:rFonts w:asciiTheme="minorEastAsia" w:hAnsiTheme="minorEastAsia" w:hint="eastAsia"/>
                <w:bCs/>
                <w:szCs w:val="21"/>
              </w:rPr>
              <w:t>股东（包括股东代理人）以其所代表的有表决权的股份数额行使表决权，每一股份享有一票表决权。</w:t>
            </w:r>
          </w:p>
          <w:p w14:paraId="58AB01D9"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t>股东大会审议影响中小投资者利益的重大事项时，对中小投资者表决应当单独计票。单独计票结果应当及时公开披露。</w:t>
            </w:r>
          </w:p>
          <w:p w14:paraId="3372C9FC" w14:textId="77777777" w:rsidR="00BE268D" w:rsidRPr="00E80CA1" w:rsidRDefault="00BE268D" w:rsidP="00E13BF0">
            <w:pPr>
              <w:adjustRightInd w:val="0"/>
              <w:snapToGrid w:val="0"/>
              <w:spacing w:line="300" w:lineRule="auto"/>
              <w:ind w:firstLineChars="200" w:firstLine="420"/>
              <w:rPr>
                <w:rFonts w:asciiTheme="minorEastAsia" w:hAnsiTheme="minorEastAsia"/>
                <w:bCs/>
                <w:szCs w:val="21"/>
              </w:rPr>
            </w:pPr>
            <w:r w:rsidRPr="00E80CA1">
              <w:rPr>
                <w:rFonts w:asciiTheme="minorEastAsia" w:hAnsiTheme="minorEastAsia" w:hint="eastAsia"/>
                <w:bCs/>
                <w:szCs w:val="21"/>
              </w:rPr>
              <w:t>公司持有的本公司股份没有表决权，且该部分股份不计入出席股东大会有表决权的股份总数。</w:t>
            </w:r>
          </w:p>
          <w:p w14:paraId="55BB8E74" w14:textId="77777777" w:rsidR="00BE268D" w:rsidRPr="00E80CA1" w:rsidRDefault="00BE268D" w:rsidP="00E13BF0">
            <w:pPr>
              <w:adjustRightInd w:val="0"/>
              <w:snapToGrid w:val="0"/>
              <w:spacing w:line="300" w:lineRule="auto"/>
              <w:ind w:firstLineChars="200" w:firstLine="422"/>
              <w:rPr>
                <w:rFonts w:asciiTheme="minorEastAsia" w:hAnsiTheme="minorEastAsia"/>
                <w:b/>
                <w:szCs w:val="21"/>
              </w:rPr>
            </w:pPr>
            <w:r w:rsidRPr="00E80CA1">
              <w:rPr>
                <w:rFonts w:asciiTheme="minorEastAsia" w:hAnsiTheme="minorEastAsia" w:hint="eastAsia"/>
                <w:b/>
                <w:szCs w:val="21"/>
              </w:rPr>
              <w:lastRenderedPageBreak/>
              <w:t>公司董事会、独立董事、持有1%以上有表决权股份的股东或者依照法律、行政法规或者国务院证券监督管理机构的规定设立的投资者保护机构，可以作为征集人，自行或者委托证券公司、证券服务机构，公开请求上市公司股东委托其代为出席股东大会，并代为行使提案权、表决权等股东权利。</w:t>
            </w:r>
          </w:p>
          <w:p w14:paraId="1754E40A" w14:textId="77777777" w:rsidR="00BE268D" w:rsidRPr="00E80CA1" w:rsidRDefault="00BE268D" w:rsidP="00E13BF0">
            <w:pPr>
              <w:adjustRightInd w:val="0"/>
              <w:snapToGrid w:val="0"/>
              <w:spacing w:line="300" w:lineRule="auto"/>
              <w:ind w:firstLineChars="200" w:firstLine="422"/>
              <w:rPr>
                <w:rFonts w:asciiTheme="minorEastAsia" w:hAnsiTheme="minorEastAsia"/>
                <w:bCs/>
                <w:szCs w:val="21"/>
              </w:rPr>
            </w:pPr>
            <w:r w:rsidRPr="00E80CA1">
              <w:rPr>
                <w:rFonts w:asciiTheme="minorEastAsia" w:hAnsiTheme="minorEastAsia" w:hint="eastAsia"/>
                <w:b/>
                <w:szCs w:val="21"/>
              </w:rPr>
              <w:t>依照前述规定征集股东权利的，征集人应当披露征集文件，公司应当予以配合。禁止以有偿或者变相有偿的方式公开征集股东权利。公开征集股东权利违反法律、行政法规或者国务院证券监督管理机构有关规定，导致上市公司或者其股东遭受损失的，应当依法承担赔偿责任。</w:t>
            </w:r>
          </w:p>
        </w:tc>
      </w:tr>
    </w:tbl>
    <w:p w14:paraId="2802699A" w14:textId="77777777" w:rsidR="00BE268D" w:rsidRDefault="00BE268D" w:rsidP="00BE268D">
      <w:pPr>
        <w:autoSpaceDE w:val="0"/>
        <w:autoSpaceDN w:val="0"/>
        <w:adjustRightInd w:val="0"/>
        <w:snapToGrid w:val="0"/>
        <w:spacing w:line="360" w:lineRule="auto"/>
        <w:ind w:firstLine="420"/>
        <w:textAlignment w:val="baseline"/>
        <w:rPr>
          <w:rFonts w:ascii="宋体" w:hAnsi="宋体"/>
          <w:sz w:val="24"/>
          <w:szCs w:val="24"/>
        </w:rPr>
      </w:pPr>
    </w:p>
    <w:p w14:paraId="7F99EE5E" w14:textId="067F3DA7" w:rsidR="00BE268D" w:rsidRPr="00BE268D" w:rsidRDefault="00BE268D" w:rsidP="00BE268D">
      <w:pPr>
        <w:pStyle w:val="ab"/>
        <w:spacing w:line="360" w:lineRule="auto"/>
        <w:ind w:firstLine="480"/>
        <w:rPr>
          <w:rFonts w:ascii="宋体" w:hAnsi="宋体"/>
          <w:sz w:val="24"/>
          <w:szCs w:val="24"/>
        </w:rPr>
      </w:pPr>
      <w:r w:rsidRPr="00BE268D">
        <w:rPr>
          <w:rFonts w:ascii="宋体" w:hAnsi="宋体" w:hint="eastAsia"/>
          <w:sz w:val="24"/>
          <w:szCs w:val="24"/>
        </w:rPr>
        <w:t>除上述修改外，</w:t>
      </w:r>
      <w:r w:rsidR="00AC1281">
        <w:rPr>
          <w:rFonts w:ascii="宋体" w:hAnsi="宋体" w:hint="eastAsia"/>
          <w:sz w:val="24"/>
          <w:szCs w:val="24"/>
        </w:rPr>
        <w:t>《</w:t>
      </w:r>
      <w:r w:rsidRPr="00BE268D">
        <w:rPr>
          <w:rFonts w:ascii="宋体" w:hAnsi="宋体" w:hint="eastAsia"/>
          <w:sz w:val="24"/>
          <w:szCs w:val="24"/>
        </w:rPr>
        <w:t>公司章程</w:t>
      </w:r>
      <w:r w:rsidR="00AC1281">
        <w:rPr>
          <w:rFonts w:ascii="宋体" w:hAnsi="宋体" w:hint="eastAsia"/>
          <w:sz w:val="24"/>
          <w:szCs w:val="24"/>
        </w:rPr>
        <w:t>》</w:t>
      </w:r>
      <w:r w:rsidRPr="00BE268D">
        <w:rPr>
          <w:rFonts w:ascii="宋体" w:hAnsi="宋体" w:hint="eastAsia"/>
          <w:sz w:val="24"/>
          <w:szCs w:val="24"/>
        </w:rPr>
        <w:t>其他条款不变。</w:t>
      </w:r>
    </w:p>
    <w:p w14:paraId="6EC40ABF" w14:textId="340E2403" w:rsidR="005F72A5" w:rsidRDefault="005F72A5" w:rsidP="00BE268D">
      <w:pPr>
        <w:pStyle w:val="ab"/>
        <w:spacing w:line="360" w:lineRule="auto"/>
        <w:ind w:firstLine="480"/>
        <w:rPr>
          <w:rFonts w:ascii="宋体" w:hAnsi="宋体"/>
          <w:sz w:val="24"/>
          <w:szCs w:val="24"/>
        </w:rPr>
      </w:pPr>
      <w:r w:rsidRPr="005F72A5">
        <w:rPr>
          <w:rFonts w:ascii="宋体" w:hAnsi="宋体" w:hint="eastAsia"/>
          <w:sz w:val="24"/>
          <w:szCs w:val="24"/>
        </w:rPr>
        <w:t>本次增加营业范围</w:t>
      </w:r>
      <w:r>
        <w:rPr>
          <w:rFonts w:ascii="宋体" w:hAnsi="宋体" w:hint="eastAsia"/>
          <w:sz w:val="24"/>
          <w:szCs w:val="24"/>
        </w:rPr>
        <w:t>及</w:t>
      </w:r>
      <w:r w:rsidRPr="005F72A5">
        <w:rPr>
          <w:rFonts w:ascii="宋体" w:hAnsi="宋体" w:hint="eastAsia"/>
          <w:sz w:val="24"/>
          <w:szCs w:val="24"/>
        </w:rPr>
        <w:t>修订《公司章</w:t>
      </w:r>
      <w:bookmarkStart w:id="0" w:name="_GoBack"/>
      <w:bookmarkEnd w:id="0"/>
      <w:r w:rsidRPr="005F72A5">
        <w:rPr>
          <w:rFonts w:ascii="宋体" w:hAnsi="宋体" w:hint="eastAsia"/>
          <w:sz w:val="24"/>
          <w:szCs w:val="24"/>
        </w:rPr>
        <w:t>程》事宜尚须提交公司股东大会审议，</w:t>
      </w:r>
      <w:r w:rsidRPr="00E80CA1">
        <w:rPr>
          <w:rFonts w:ascii="宋体" w:hAnsi="宋体"/>
          <w:sz w:val="24"/>
          <w:szCs w:val="24"/>
        </w:rPr>
        <w:t>具体变更内容以工商核准变更登记为准。</w:t>
      </w:r>
    </w:p>
    <w:p w14:paraId="1D8848BB" w14:textId="77777777" w:rsidR="005F72A5" w:rsidRDefault="005F72A5" w:rsidP="00BE268D">
      <w:pPr>
        <w:pStyle w:val="ab"/>
        <w:spacing w:line="360" w:lineRule="auto"/>
        <w:ind w:firstLine="480"/>
        <w:rPr>
          <w:rFonts w:ascii="宋体" w:hAnsi="宋体"/>
          <w:sz w:val="24"/>
          <w:szCs w:val="24"/>
        </w:rPr>
      </w:pPr>
    </w:p>
    <w:p w14:paraId="21D89E45" w14:textId="06CC38D0" w:rsidR="00B70AB9" w:rsidRDefault="005A39C9" w:rsidP="00D167DA">
      <w:pPr>
        <w:pStyle w:val="ab"/>
        <w:spacing w:line="360" w:lineRule="auto"/>
        <w:ind w:firstLine="480"/>
        <w:rPr>
          <w:rFonts w:ascii="宋体" w:hAnsi="宋体"/>
          <w:sz w:val="24"/>
          <w:szCs w:val="24"/>
        </w:rPr>
      </w:pPr>
      <w:r w:rsidRPr="00EE2697">
        <w:rPr>
          <w:rFonts w:ascii="宋体" w:hAnsi="宋体"/>
          <w:sz w:val="24"/>
          <w:szCs w:val="24"/>
        </w:rPr>
        <w:t>特此公告。</w:t>
      </w:r>
    </w:p>
    <w:p w14:paraId="0E3C920A" w14:textId="77777777" w:rsidR="00D13F6F" w:rsidRDefault="00D13F6F" w:rsidP="00C457FC">
      <w:pPr>
        <w:pStyle w:val="a3"/>
        <w:spacing w:line="360" w:lineRule="auto"/>
        <w:ind w:firstLine="476"/>
        <w:jc w:val="both"/>
      </w:pPr>
    </w:p>
    <w:p w14:paraId="44BB3C5C" w14:textId="77777777" w:rsidR="00B70AB9" w:rsidRDefault="00B70AB9">
      <w:pPr>
        <w:pStyle w:val="a3"/>
        <w:spacing w:line="360" w:lineRule="auto"/>
        <w:ind w:firstLine="476"/>
        <w:jc w:val="both"/>
      </w:pPr>
    </w:p>
    <w:p w14:paraId="5E076E23" w14:textId="77777777" w:rsidR="003937C3" w:rsidRPr="00B21EFE" w:rsidRDefault="003937C3" w:rsidP="003937C3">
      <w:pPr>
        <w:spacing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w:t>
      </w:r>
      <w:r w:rsidRPr="00B21EFE">
        <w:rPr>
          <w:rFonts w:ascii="Times New Roman" w:hAnsi="Times New Roman" w:cs="Times New Roman"/>
          <w:sz w:val="24"/>
          <w:szCs w:val="24"/>
        </w:rPr>
        <w:t>董事会</w:t>
      </w:r>
      <w:r w:rsidRPr="00B21EFE">
        <w:rPr>
          <w:rFonts w:ascii="Times New Roman" w:hAnsi="Times New Roman" w:cs="Times New Roman"/>
          <w:sz w:val="24"/>
          <w:szCs w:val="24"/>
        </w:rPr>
        <w:t xml:space="preserve"> </w:t>
      </w:r>
    </w:p>
    <w:p w14:paraId="5E1910F3" w14:textId="33863A6C" w:rsidR="00C45379" w:rsidRDefault="003937C3" w:rsidP="003937C3">
      <w:pPr>
        <w:pStyle w:val="a3"/>
        <w:spacing w:line="360" w:lineRule="auto"/>
        <w:ind w:firstLine="476"/>
        <w:jc w:val="right"/>
        <w:rPr>
          <w:rFonts w:ascii="Times New Roman" w:hAnsi="Times New Roman" w:cs="Times New Roman"/>
          <w:kern w:val="2"/>
          <w:lang w:val="en-US" w:bidi="ar-SA"/>
        </w:rPr>
      </w:pPr>
      <w:r>
        <w:rPr>
          <w:rFonts w:ascii="Times New Roman" w:hAnsi="Times New Roman" w:cs="Times New Roman"/>
          <w:kern w:val="2"/>
          <w:lang w:val="en-US" w:bidi="ar-SA"/>
        </w:rPr>
        <w:t xml:space="preserve"> </w:t>
      </w:r>
      <w:r w:rsidR="00A94612">
        <w:rPr>
          <w:rFonts w:ascii="Times New Roman" w:hAnsi="Times New Roman" w:cs="Times New Roman" w:hint="eastAsia"/>
          <w:kern w:val="2"/>
          <w:lang w:val="en-US" w:bidi="ar-SA"/>
        </w:rPr>
        <w:t>202</w:t>
      </w:r>
      <w:r w:rsidR="00C50381">
        <w:rPr>
          <w:rFonts w:ascii="Times New Roman" w:hAnsi="Times New Roman" w:cs="Times New Roman"/>
          <w:kern w:val="2"/>
          <w:lang w:val="en-US" w:bidi="ar-SA"/>
        </w:rPr>
        <w:t>1</w:t>
      </w:r>
      <w:r w:rsidRPr="00B21EFE">
        <w:rPr>
          <w:rFonts w:ascii="Times New Roman" w:hAnsi="Times New Roman" w:cs="Times New Roman"/>
          <w:kern w:val="2"/>
          <w:lang w:val="en-US" w:bidi="ar-SA"/>
        </w:rPr>
        <w:t>年</w:t>
      </w:r>
      <w:r w:rsidR="00C50381">
        <w:rPr>
          <w:rFonts w:ascii="Times New Roman" w:hAnsi="Times New Roman" w:cs="Times New Roman"/>
          <w:kern w:val="2"/>
          <w:lang w:val="en-US" w:bidi="ar-SA"/>
        </w:rPr>
        <w:t>10</w:t>
      </w:r>
      <w:r w:rsidRPr="00B21EFE">
        <w:rPr>
          <w:rFonts w:ascii="Times New Roman" w:hAnsi="Times New Roman" w:cs="Times New Roman"/>
          <w:kern w:val="2"/>
          <w:lang w:val="en-US" w:bidi="ar-SA"/>
        </w:rPr>
        <w:t>月</w:t>
      </w:r>
      <w:r w:rsidR="00C50381">
        <w:rPr>
          <w:rFonts w:ascii="Times New Roman" w:hAnsi="Times New Roman" w:cs="Times New Roman"/>
          <w:kern w:val="2"/>
          <w:lang w:val="en-US" w:bidi="ar-SA"/>
        </w:rPr>
        <w:t>21</w:t>
      </w:r>
      <w:r w:rsidRPr="00B21EFE">
        <w:rPr>
          <w:rFonts w:ascii="Times New Roman" w:hAnsi="Times New Roman" w:cs="Times New Roman"/>
          <w:kern w:val="2"/>
          <w:lang w:val="en-US" w:bidi="ar-SA"/>
        </w:rPr>
        <w:t>日</w:t>
      </w:r>
    </w:p>
    <w:sectPr w:rsidR="00C45379" w:rsidSect="00FD0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E46A1" w14:textId="77777777" w:rsidR="00862709" w:rsidRDefault="00862709" w:rsidP="00DA4FDF">
      <w:r>
        <w:separator/>
      </w:r>
    </w:p>
  </w:endnote>
  <w:endnote w:type="continuationSeparator" w:id="0">
    <w:p w14:paraId="07D55DE2" w14:textId="77777777" w:rsidR="00862709" w:rsidRDefault="00862709" w:rsidP="00DA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7A94" w14:textId="77777777" w:rsidR="00862709" w:rsidRDefault="00862709" w:rsidP="00DA4FDF">
      <w:r>
        <w:separator/>
      </w:r>
    </w:p>
  </w:footnote>
  <w:footnote w:type="continuationSeparator" w:id="0">
    <w:p w14:paraId="119D537A" w14:textId="77777777" w:rsidR="00862709" w:rsidRDefault="00862709" w:rsidP="00DA4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F11"/>
    <w:rsid w:val="00000A5C"/>
    <w:rsid w:val="00017AB3"/>
    <w:rsid w:val="00017F14"/>
    <w:rsid w:val="000359EF"/>
    <w:rsid w:val="00044CBF"/>
    <w:rsid w:val="0005493F"/>
    <w:rsid w:val="000569E3"/>
    <w:rsid w:val="00064C51"/>
    <w:rsid w:val="00094CF7"/>
    <w:rsid w:val="000A20D2"/>
    <w:rsid w:val="000D5B36"/>
    <w:rsid w:val="000E1442"/>
    <w:rsid w:val="000F1962"/>
    <w:rsid w:val="001201BD"/>
    <w:rsid w:val="001255F8"/>
    <w:rsid w:val="00140797"/>
    <w:rsid w:val="00182BBF"/>
    <w:rsid w:val="001875DD"/>
    <w:rsid w:val="001A0767"/>
    <w:rsid w:val="001A167B"/>
    <w:rsid w:val="001C0358"/>
    <w:rsid w:val="00215B46"/>
    <w:rsid w:val="0022003E"/>
    <w:rsid w:val="00220DAF"/>
    <w:rsid w:val="002272C0"/>
    <w:rsid w:val="00230F5C"/>
    <w:rsid w:val="0024197E"/>
    <w:rsid w:val="002603BA"/>
    <w:rsid w:val="002A1D6B"/>
    <w:rsid w:val="002B5FAD"/>
    <w:rsid w:val="002D0DB8"/>
    <w:rsid w:val="002E16AD"/>
    <w:rsid w:val="002E3237"/>
    <w:rsid w:val="0030128D"/>
    <w:rsid w:val="00303117"/>
    <w:rsid w:val="00311FA7"/>
    <w:rsid w:val="0033386D"/>
    <w:rsid w:val="00353729"/>
    <w:rsid w:val="00361D06"/>
    <w:rsid w:val="00373AB8"/>
    <w:rsid w:val="003830AE"/>
    <w:rsid w:val="0038530C"/>
    <w:rsid w:val="003937C3"/>
    <w:rsid w:val="003A3658"/>
    <w:rsid w:val="003A4CE7"/>
    <w:rsid w:val="003C0341"/>
    <w:rsid w:val="003C2475"/>
    <w:rsid w:val="003C5B19"/>
    <w:rsid w:val="003C6D1E"/>
    <w:rsid w:val="003D3A22"/>
    <w:rsid w:val="003D7D4D"/>
    <w:rsid w:val="004141DD"/>
    <w:rsid w:val="00424B49"/>
    <w:rsid w:val="004308C9"/>
    <w:rsid w:val="00432169"/>
    <w:rsid w:val="004539C9"/>
    <w:rsid w:val="00455686"/>
    <w:rsid w:val="00472682"/>
    <w:rsid w:val="0047457F"/>
    <w:rsid w:val="004967D1"/>
    <w:rsid w:val="004A7656"/>
    <w:rsid w:val="004B1B38"/>
    <w:rsid w:val="004B38DC"/>
    <w:rsid w:val="004C4229"/>
    <w:rsid w:val="00526FA5"/>
    <w:rsid w:val="005420AE"/>
    <w:rsid w:val="00551F59"/>
    <w:rsid w:val="00572A3C"/>
    <w:rsid w:val="00591084"/>
    <w:rsid w:val="00591F25"/>
    <w:rsid w:val="00592116"/>
    <w:rsid w:val="005A39C9"/>
    <w:rsid w:val="005B5013"/>
    <w:rsid w:val="005C00D4"/>
    <w:rsid w:val="005C1429"/>
    <w:rsid w:val="005D0370"/>
    <w:rsid w:val="005D11E2"/>
    <w:rsid w:val="005D1A65"/>
    <w:rsid w:val="005E3E9D"/>
    <w:rsid w:val="005F72A5"/>
    <w:rsid w:val="00612049"/>
    <w:rsid w:val="00617088"/>
    <w:rsid w:val="00623596"/>
    <w:rsid w:val="0063013A"/>
    <w:rsid w:val="00640301"/>
    <w:rsid w:val="006519CF"/>
    <w:rsid w:val="006707B1"/>
    <w:rsid w:val="00691B62"/>
    <w:rsid w:val="0069228A"/>
    <w:rsid w:val="006B4414"/>
    <w:rsid w:val="006D379F"/>
    <w:rsid w:val="006E05E2"/>
    <w:rsid w:val="006E1690"/>
    <w:rsid w:val="006F7AB0"/>
    <w:rsid w:val="00711800"/>
    <w:rsid w:val="007146DC"/>
    <w:rsid w:val="0071779F"/>
    <w:rsid w:val="007177B6"/>
    <w:rsid w:val="007246C8"/>
    <w:rsid w:val="00724D41"/>
    <w:rsid w:val="0073067A"/>
    <w:rsid w:val="00732B61"/>
    <w:rsid w:val="007341B8"/>
    <w:rsid w:val="0073640A"/>
    <w:rsid w:val="00736FF2"/>
    <w:rsid w:val="0074174B"/>
    <w:rsid w:val="007733D9"/>
    <w:rsid w:val="007A4DF4"/>
    <w:rsid w:val="007B476F"/>
    <w:rsid w:val="007C06F2"/>
    <w:rsid w:val="007C4530"/>
    <w:rsid w:val="007D4757"/>
    <w:rsid w:val="007E36B3"/>
    <w:rsid w:val="007E3771"/>
    <w:rsid w:val="00804D93"/>
    <w:rsid w:val="0080507D"/>
    <w:rsid w:val="00833D7A"/>
    <w:rsid w:val="008426E8"/>
    <w:rsid w:val="00850BC2"/>
    <w:rsid w:val="00862709"/>
    <w:rsid w:val="008711ED"/>
    <w:rsid w:val="00892230"/>
    <w:rsid w:val="00896100"/>
    <w:rsid w:val="008A0985"/>
    <w:rsid w:val="008A2B4B"/>
    <w:rsid w:val="008F3290"/>
    <w:rsid w:val="008F75F3"/>
    <w:rsid w:val="00902CE8"/>
    <w:rsid w:val="00915510"/>
    <w:rsid w:val="00922EE2"/>
    <w:rsid w:val="009300D8"/>
    <w:rsid w:val="00930992"/>
    <w:rsid w:val="00962EAA"/>
    <w:rsid w:val="00987053"/>
    <w:rsid w:val="009A6709"/>
    <w:rsid w:val="009B0B58"/>
    <w:rsid w:val="009C12B4"/>
    <w:rsid w:val="009E5361"/>
    <w:rsid w:val="009E7573"/>
    <w:rsid w:val="009F166B"/>
    <w:rsid w:val="00A0258C"/>
    <w:rsid w:val="00A13497"/>
    <w:rsid w:val="00A22387"/>
    <w:rsid w:val="00A226A6"/>
    <w:rsid w:val="00A234AA"/>
    <w:rsid w:val="00A301D7"/>
    <w:rsid w:val="00A3738A"/>
    <w:rsid w:val="00A45445"/>
    <w:rsid w:val="00A67BAC"/>
    <w:rsid w:val="00A94612"/>
    <w:rsid w:val="00A9796C"/>
    <w:rsid w:val="00AA66CD"/>
    <w:rsid w:val="00AB2F35"/>
    <w:rsid w:val="00AB2FC6"/>
    <w:rsid w:val="00AB36D0"/>
    <w:rsid w:val="00AB63A9"/>
    <w:rsid w:val="00AC1281"/>
    <w:rsid w:val="00AC5868"/>
    <w:rsid w:val="00AD253B"/>
    <w:rsid w:val="00AD2858"/>
    <w:rsid w:val="00AE026D"/>
    <w:rsid w:val="00AF10A4"/>
    <w:rsid w:val="00AF7F46"/>
    <w:rsid w:val="00B05672"/>
    <w:rsid w:val="00B06D14"/>
    <w:rsid w:val="00B256AA"/>
    <w:rsid w:val="00B2572E"/>
    <w:rsid w:val="00B27EDD"/>
    <w:rsid w:val="00B412F3"/>
    <w:rsid w:val="00B44030"/>
    <w:rsid w:val="00B5005D"/>
    <w:rsid w:val="00B53AEE"/>
    <w:rsid w:val="00B64F62"/>
    <w:rsid w:val="00B70AB9"/>
    <w:rsid w:val="00B842A4"/>
    <w:rsid w:val="00B86C4E"/>
    <w:rsid w:val="00BB683E"/>
    <w:rsid w:val="00BB6F49"/>
    <w:rsid w:val="00BC23B8"/>
    <w:rsid w:val="00BC71BD"/>
    <w:rsid w:val="00BD63E2"/>
    <w:rsid w:val="00BE268D"/>
    <w:rsid w:val="00BF2969"/>
    <w:rsid w:val="00C115AA"/>
    <w:rsid w:val="00C11620"/>
    <w:rsid w:val="00C17690"/>
    <w:rsid w:val="00C17D07"/>
    <w:rsid w:val="00C2353F"/>
    <w:rsid w:val="00C33318"/>
    <w:rsid w:val="00C45379"/>
    <w:rsid w:val="00C457FC"/>
    <w:rsid w:val="00C50381"/>
    <w:rsid w:val="00C60F4C"/>
    <w:rsid w:val="00C62873"/>
    <w:rsid w:val="00C6611C"/>
    <w:rsid w:val="00C73809"/>
    <w:rsid w:val="00C73CDC"/>
    <w:rsid w:val="00C852BA"/>
    <w:rsid w:val="00CA6A42"/>
    <w:rsid w:val="00CB2716"/>
    <w:rsid w:val="00CE41E8"/>
    <w:rsid w:val="00CE5F90"/>
    <w:rsid w:val="00D03ACD"/>
    <w:rsid w:val="00D040B4"/>
    <w:rsid w:val="00D04B2A"/>
    <w:rsid w:val="00D13F6F"/>
    <w:rsid w:val="00D167DA"/>
    <w:rsid w:val="00D236CE"/>
    <w:rsid w:val="00D31C83"/>
    <w:rsid w:val="00D63B4D"/>
    <w:rsid w:val="00D9261B"/>
    <w:rsid w:val="00DA4FDF"/>
    <w:rsid w:val="00DB0F9B"/>
    <w:rsid w:val="00DF77AD"/>
    <w:rsid w:val="00E11C41"/>
    <w:rsid w:val="00E20140"/>
    <w:rsid w:val="00E2686C"/>
    <w:rsid w:val="00E532FC"/>
    <w:rsid w:val="00E533F6"/>
    <w:rsid w:val="00E56121"/>
    <w:rsid w:val="00E62452"/>
    <w:rsid w:val="00E67668"/>
    <w:rsid w:val="00EA56BB"/>
    <w:rsid w:val="00EE09A5"/>
    <w:rsid w:val="00EE2697"/>
    <w:rsid w:val="00EE5B41"/>
    <w:rsid w:val="00F06F4E"/>
    <w:rsid w:val="00F23C6A"/>
    <w:rsid w:val="00F2676A"/>
    <w:rsid w:val="00F26F11"/>
    <w:rsid w:val="00F42941"/>
    <w:rsid w:val="00F44152"/>
    <w:rsid w:val="00F643EC"/>
    <w:rsid w:val="00F928CF"/>
    <w:rsid w:val="00FA132C"/>
    <w:rsid w:val="00FB6399"/>
    <w:rsid w:val="00FC41A7"/>
    <w:rsid w:val="00FD0EA7"/>
    <w:rsid w:val="00FD3007"/>
    <w:rsid w:val="00FE414E"/>
    <w:rsid w:val="00FE4519"/>
    <w:rsid w:val="00FE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EA7"/>
    <w:pPr>
      <w:widowControl w:val="0"/>
      <w:jc w:val="both"/>
    </w:pPr>
  </w:style>
  <w:style w:type="paragraph" w:styleId="2">
    <w:name w:val="heading 2"/>
    <w:basedOn w:val="a"/>
    <w:link w:val="2Char"/>
    <w:uiPriority w:val="9"/>
    <w:qFormat/>
    <w:rsid w:val="0022003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character" w:customStyle="1" w:styleId="2Char">
    <w:name w:val="标题 2 Char"/>
    <w:basedOn w:val="a0"/>
    <w:link w:val="2"/>
    <w:uiPriority w:val="9"/>
    <w:rsid w:val="0022003E"/>
    <w:rPr>
      <w:rFonts w:ascii="宋体" w:eastAsia="宋体" w:hAnsi="宋体" w:cs="宋体"/>
      <w:b/>
      <w:bCs/>
      <w:kern w:val="0"/>
      <w:sz w:val="36"/>
      <w:szCs w:val="36"/>
    </w:rPr>
  </w:style>
  <w:style w:type="paragraph" w:styleId="a6">
    <w:name w:val="Normal (Web)"/>
    <w:basedOn w:val="a"/>
    <w:uiPriority w:val="99"/>
    <w:semiHidden/>
    <w:unhideWhenUsed/>
    <w:rsid w:val="002200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2003E"/>
    <w:rPr>
      <w:color w:val="0000FF"/>
      <w:u w:val="single"/>
    </w:rPr>
  </w:style>
  <w:style w:type="paragraph" w:styleId="a8">
    <w:name w:val="header"/>
    <w:basedOn w:val="a"/>
    <w:link w:val="Char3"/>
    <w:uiPriority w:val="99"/>
    <w:unhideWhenUsed/>
    <w:rsid w:val="00DA4FD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DA4FDF"/>
    <w:rPr>
      <w:sz w:val="18"/>
      <w:szCs w:val="18"/>
    </w:rPr>
  </w:style>
  <w:style w:type="paragraph" w:styleId="a9">
    <w:name w:val="footer"/>
    <w:basedOn w:val="a"/>
    <w:link w:val="Char4"/>
    <w:uiPriority w:val="99"/>
    <w:unhideWhenUsed/>
    <w:rsid w:val="00DA4FDF"/>
    <w:pPr>
      <w:tabs>
        <w:tab w:val="center" w:pos="4153"/>
        <w:tab w:val="right" w:pos="8306"/>
      </w:tabs>
      <w:snapToGrid w:val="0"/>
      <w:jc w:val="left"/>
    </w:pPr>
    <w:rPr>
      <w:sz w:val="18"/>
      <w:szCs w:val="18"/>
    </w:rPr>
  </w:style>
  <w:style w:type="character" w:customStyle="1" w:styleId="Char4">
    <w:name w:val="页脚 Char"/>
    <w:basedOn w:val="a0"/>
    <w:link w:val="a9"/>
    <w:uiPriority w:val="99"/>
    <w:rsid w:val="00DA4FDF"/>
    <w:rPr>
      <w:sz w:val="18"/>
      <w:szCs w:val="18"/>
    </w:rPr>
  </w:style>
  <w:style w:type="paragraph" w:styleId="aa">
    <w:name w:val="Balloon Text"/>
    <w:basedOn w:val="a"/>
    <w:link w:val="Char5"/>
    <w:uiPriority w:val="99"/>
    <w:semiHidden/>
    <w:unhideWhenUsed/>
    <w:rsid w:val="00DA4FDF"/>
    <w:rPr>
      <w:sz w:val="18"/>
      <w:szCs w:val="18"/>
    </w:rPr>
  </w:style>
  <w:style w:type="character" w:customStyle="1" w:styleId="Char5">
    <w:name w:val="批注框文本 Char"/>
    <w:basedOn w:val="a0"/>
    <w:link w:val="aa"/>
    <w:uiPriority w:val="99"/>
    <w:semiHidden/>
    <w:rsid w:val="00DA4FDF"/>
    <w:rPr>
      <w:sz w:val="18"/>
      <w:szCs w:val="18"/>
    </w:rPr>
  </w:style>
  <w:style w:type="paragraph" w:styleId="ab">
    <w:name w:val="List Paragraph"/>
    <w:basedOn w:val="a"/>
    <w:uiPriority w:val="34"/>
    <w:qFormat/>
    <w:rsid w:val="00EE2697"/>
    <w:pPr>
      <w:ind w:firstLineChars="200" w:firstLine="420"/>
    </w:pPr>
    <w:rPr>
      <w:rFonts w:ascii="Times New Roman" w:eastAsia="宋体" w:hAnsi="Times New Roman" w:cs="Times New Roman"/>
    </w:rPr>
  </w:style>
  <w:style w:type="paragraph" w:customStyle="1" w:styleId="CM16">
    <w:name w:val="CM16"/>
    <w:basedOn w:val="a"/>
    <w:next w:val="a"/>
    <w:qFormat/>
    <w:rsid w:val="00D167DA"/>
    <w:pPr>
      <w:autoSpaceDE w:val="0"/>
      <w:autoSpaceDN w:val="0"/>
      <w:adjustRightInd w:val="0"/>
      <w:spacing w:after="70"/>
      <w:jc w:val="left"/>
    </w:pPr>
    <w:rPr>
      <w:rFonts w:ascii="宋体" w:eastAsia="宋体" w:hAnsi="Times New Roman"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5344">
      <w:bodyDiv w:val="1"/>
      <w:marLeft w:val="0"/>
      <w:marRight w:val="0"/>
      <w:marTop w:val="0"/>
      <w:marBottom w:val="0"/>
      <w:divBdr>
        <w:top w:val="none" w:sz="0" w:space="0" w:color="auto"/>
        <w:left w:val="none" w:sz="0" w:space="0" w:color="auto"/>
        <w:bottom w:val="none" w:sz="0" w:space="0" w:color="auto"/>
        <w:right w:val="none" w:sz="0" w:space="0" w:color="auto"/>
      </w:divBdr>
      <w:divsChild>
        <w:div w:id="1907033143">
          <w:marLeft w:val="0"/>
          <w:marRight w:val="0"/>
          <w:marTop w:val="15"/>
          <w:marBottom w:val="0"/>
          <w:divBdr>
            <w:top w:val="none" w:sz="0" w:space="0" w:color="auto"/>
            <w:left w:val="none" w:sz="0" w:space="0" w:color="auto"/>
            <w:bottom w:val="none" w:sz="0" w:space="0" w:color="auto"/>
            <w:right w:val="none" w:sz="0" w:space="0" w:color="auto"/>
          </w:divBdr>
          <w:divsChild>
            <w:div w:id="2053265314">
              <w:marLeft w:val="0"/>
              <w:marRight w:val="0"/>
              <w:marTop w:val="0"/>
              <w:marBottom w:val="0"/>
              <w:divBdr>
                <w:top w:val="none" w:sz="0" w:space="0" w:color="auto"/>
                <w:left w:val="none" w:sz="0" w:space="0" w:color="auto"/>
                <w:bottom w:val="none" w:sz="0" w:space="0" w:color="auto"/>
                <w:right w:val="none" w:sz="0" w:space="0" w:color="auto"/>
              </w:divBdr>
              <w:divsChild>
                <w:div w:id="1901744867">
                  <w:marLeft w:val="0"/>
                  <w:marRight w:val="0"/>
                  <w:marTop w:val="0"/>
                  <w:marBottom w:val="0"/>
                  <w:divBdr>
                    <w:top w:val="none" w:sz="0" w:space="0" w:color="auto"/>
                    <w:left w:val="none" w:sz="0" w:space="0" w:color="auto"/>
                    <w:bottom w:val="none" w:sz="0" w:space="0" w:color="auto"/>
                    <w:right w:val="none" w:sz="0" w:space="0" w:color="auto"/>
                  </w:divBdr>
                </w:div>
                <w:div w:id="1557936022">
                  <w:marLeft w:val="0"/>
                  <w:marRight w:val="0"/>
                  <w:marTop w:val="0"/>
                  <w:marBottom w:val="0"/>
                  <w:divBdr>
                    <w:top w:val="none" w:sz="0" w:space="0" w:color="auto"/>
                    <w:left w:val="none" w:sz="0" w:space="0" w:color="auto"/>
                    <w:bottom w:val="none" w:sz="0" w:space="0" w:color="auto"/>
                    <w:right w:val="none" w:sz="0" w:space="0" w:color="auto"/>
                  </w:divBdr>
                </w:div>
                <w:div w:id="2129350477">
                  <w:marLeft w:val="0"/>
                  <w:marRight w:val="0"/>
                  <w:marTop w:val="0"/>
                  <w:marBottom w:val="0"/>
                  <w:divBdr>
                    <w:top w:val="none" w:sz="0" w:space="0" w:color="auto"/>
                    <w:left w:val="none" w:sz="0" w:space="0" w:color="auto"/>
                    <w:bottom w:val="none" w:sz="0" w:space="0" w:color="auto"/>
                    <w:right w:val="none" w:sz="0" w:space="0" w:color="auto"/>
                  </w:divBdr>
                </w:div>
                <w:div w:id="1370374707">
                  <w:marLeft w:val="0"/>
                  <w:marRight w:val="0"/>
                  <w:marTop w:val="0"/>
                  <w:marBottom w:val="0"/>
                  <w:divBdr>
                    <w:top w:val="none" w:sz="0" w:space="0" w:color="auto"/>
                    <w:left w:val="none" w:sz="0" w:space="0" w:color="auto"/>
                    <w:bottom w:val="none" w:sz="0" w:space="0" w:color="auto"/>
                    <w:right w:val="none" w:sz="0" w:space="0" w:color="auto"/>
                  </w:divBdr>
                </w:div>
                <w:div w:id="726224246">
                  <w:marLeft w:val="0"/>
                  <w:marRight w:val="0"/>
                  <w:marTop w:val="0"/>
                  <w:marBottom w:val="0"/>
                  <w:divBdr>
                    <w:top w:val="none" w:sz="0" w:space="0" w:color="auto"/>
                    <w:left w:val="none" w:sz="0" w:space="0" w:color="auto"/>
                    <w:bottom w:val="none" w:sz="0" w:space="0" w:color="auto"/>
                    <w:right w:val="none" w:sz="0" w:space="0" w:color="auto"/>
                  </w:divBdr>
                </w:div>
                <w:div w:id="1096904695">
                  <w:marLeft w:val="0"/>
                  <w:marRight w:val="0"/>
                  <w:marTop w:val="0"/>
                  <w:marBottom w:val="0"/>
                  <w:divBdr>
                    <w:top w:val="none" w:sz="0" w:space="0" w:color="auto"/>
                    <w:left w:val="none" w:sz="0" w:space="0" w:color="auto"/>
                    <w:bottom w:val="none" w:sz="0" w:space="0" w:color="auto"/>
                    <w:right w:val="none" w:sz="0" w:space="0" w:color="auto"/>
                  </w:divBdr>
                </w:div>
                <w:div w:id="279528799">
                  <w:marLeft w:val="0"/>
                  <w:marRight w:val="0"/>
                  <w:marTop w:val="0"/>
                  <w:marBottom w:val="0"/>
                  <w:divBdr>
                    <w:top w:val="none" w:sz="0" w:space="0" w:color="auto"/>
                    <w:left w:val="none" w:sz="0" w:space="0" w:color="auto"/>
                    <w:bottom w:val="none" w:sz="0" w:space="0" w:color="auto"/>
                    <w:right w:val="none" w:sz="0" w:space="0" w:color="auto"/>
                  </w:divBdr>
                </w:div>
                <w:div w:id="1952782104">
                  <w:marLeft w:val="0"/>
                  <w:marRight w:val="0"/>
                  <w:marTop w:val="0"/>
                  <w:marBottom w:val="0"/>
                  <w:divBdr>
                    <w:top w:val="none" w:sz="0" w:space="0" w:color="auto"/>
                    <w:left w:val="none" w:sz="0" w:space="0" w:color="auto"/>
                    <w:bottom w:val="none" w:sz="0" w:space="0" w:color="auto"/>
                    <w:right w:val="none" w:sz="0" w:space="0" w:color="auto"/>
                  </w:divBdr>
                </w:div>
                <w:div w:id="1943297527">
                  <w:marLeft w:val="0"/>
                  <w:marRight w:val="0"/>
                  <w:marTop w:val="0"/>
                  <w:marBottom w:val="0"/>
                  <w:divBdr>
                    <w:top w:val="none" w:sz="0" w:space="0" w:color="auto"/>
                    <w:left w:val="none" w:sz="0" w:space="0" w:color="auto"/>
                    <w:bottom w:val="none" w:sz="0" w:space="0" w:color="auto"/>
                    <w:right w:val="none" w:sz="0" w:space="0" w:color="auto"/>
                  </w:divBdr>
                </w:div>
                <w:div w:id="1794253428">
                  <w:marLeft w:val="0"/>
                  <w:marRight w:val="0"/>
                  <w:marTop w:val="0"/>
                  <w:marBottom w:val="0"/>
                  <w:divBdr>
                    <w:top w:val="none" w:sz="0" w:space="0" w:color="auto"/>
                    <w:left w:val="none" w:sz="0" w:space="0" w:color="auto"/>
                    <w:bottom w:val="none" w:sz="0" w:space="0" w:color="auto"/>
                    <w:right w:val="none" w:sz="0" w:space="0" w:color="auto"/>
                  </w:divBdr>
                </w:div>
                <w:div w:id="1533764183">
                  <w:marLeft w:val="0"/>
                  <w:marRight w:val="0"/>
                  <w:marTop w:val="0"/>
                  <w:marBottom w:val="0"/>
                  <w:divBdr>
                    <w:top w:val="none" w:sz="0" w:space="0" w:color="auto"/>
                    <w:left w:val="none" w:sz="0" w:space="0" w:color="auto"/>
                    <w:bottom w:val="none" w:sz="0" w:space="0" w:color="auto"/>
                    <w:right w:val="none" w:sz="0" w:space="0" w:color="auto"/>
                  </w:divBdr>
                </w:div>
                <w:div w:id="1181509999">
                  <w:marLeft w:val="0"/>
                  <w:marRight w:val="0"/>
                  <w:marTop w:val="0"/>
                  <w:marBottom w:val="0"/>
                  <w:divBdr>
                    <w:top w:val="none" w:sz="0" w:space="0" w:color="auto"/>
                    <w:left w:val="none" w:sz="0" w:space="0" w:color="auto"/>
                    <w:bottom w:val="none" w:sz="0" w:space="0" w:color="auto"/>
                    <w:right w:val="none" w:sz="0" w:space="0" w:color="auto"/>
                  </w:divBdr>
                </w:div>
                <w:div w:id="1729498524">
                  <w:marLeft w:val="0"/>
                  <w:marRight w:val="0"/>
                  <w:marTop w:val="0"/>
                  <w:marBottom w:val="0"/>
                  <w:divBdr>
                    <w:top w:val="none" w:sz="0" w:space="0" w:color="auto"/>
                    <w:left w:val="none" w:sz="0" w:space="0" w:color="auto"/>
                    <w:bottom w:val="none" w:sz="0" w:space="0" w:color="auto"/>
                    <w:right w:val="none" w:sz="0" w:space="0" w:color="auto"/>
                  </w:divBdr>
                </w:div>
                <w:div w:id="326327254">
                  <w:marLeft w:val="0"/>
                  <w:marRight w:val="0"/>
                  <w:marTop w:val="0"/>
                  <w:marBottom w:val="0"/>
                  <w:divBdr>
                    <w:top w:val="none" w:sz="0" w:space="0" w:color="auto"/>
                    <w:left w:val="none" w:sz="0" w:space="0" w:color="auto"/>
                    <w:bottom w:val="none" w:sz="0" w:space="0" w:color="auto"/>
                    <w:right w:val="none" w:sz="0" w:space="0" w:color="auto"/>
                  </w:divBdr>
                </w:div>
                <w:div w:id="868568597">
                  <w:marLeft w:val="0"/>
                  <w:marRight w:val="0"/>
                  <w:marTop w:val="0"/>
                  <w:marBottom w:val="0"/>
                  <w:divBdr>
                    <w:top w:val="none" w:sz="0" w:space="0" w:color="auto"/>
                    <w:left w:val="none" w:sz="0" w:space="0" w:color="auto"/>
                    <w:bottom w:val="none" w:sz="0" w:space="0" w:color="auto"/>
                    <w:right w:val="none" w:sz="0" w:space="0" w:color="auto"/>
                  </w:divBdr>
                </w:div>
                <w:div w:id="590703492">
                  <w:marLeft w:val="0"/>
                  <w:marRight w:val="0"/>
                  <w:marTop w:val="0"/>
                  <w:marBottom w:val="0"/>
                  <w:divBdr>
                    <w:top w:val="none" w:sz="0" w:space="0" w:color="auto"/>
                    <w:left w:val="none" w:sz="0" w:space="0" w:color="auto"/>
                    <w:bottom w:val="none" w:sz="0" w:space="0" w:color="auto"/>
                    <w:right w:val="none" w:sz="0" w:space="0" w:color="auto"/>
                  </w:divBdr>
                </w:div>
                <w:div w:id="1452743946">
                  <w:marLeft w:val="0"/>
                  <w:marRight w:val="0"/>
                  <w:marTop w:val="0"/>
                  <w:marBottom w:val="0"/>
                  <w:divBdr>
                    <w:top w:val="none" w:sz="0" w:space="0" w:color="auto"/>
                    <w:left w:val="none" w:sz="0" w:space="0" w:color="auto"/>
                    <w:bottom w:val="none" w:sz="0" w:space="0" w:color="auto"/>
                    <w:right w:val="none" w:sz="0" w:space="0" w:color="auto"/>
                  </w:divBdr>
                </w:div>
                <w:div w:id="461729911">
                  <w:marLeft w:val="0"/>
                  <w:marRight w:val="0"/>
                  <w:marTop w:val="0"/>
                  <w:marBottom w:val="0"/>
                  <w:divBdr>
                    <w:top w:val="none" w:sz="0" w:space="0" w:color="auto"/>
                    <w:left w:val="none" w:sz="0" w:space="0" w:color="auto"/>
                    <w:bottom w:val="none" w:sz="0" w:space="0" w:color="auto"/>
                    <w:right w:val="none" w:sz="0" w:space="0" w:color="auto"/>
                  </w:divBdr>
                </w:div>
                <w:div w:id="1013873957">
                  <w:marLeft w:val="0"/>
                  <w:marRight w:val="0"/>
                  <w:marTop w:val="0"/>
                  <w:marBottom w:val="0"/>
                  <w:divBdr>
                    <w:top w:val="none" w:sz="0" w:space="0" w:color="auto"/>
                    <w:left w:val="none" w:sz="0" w:space="0" w:color="auto"/>
                    <w:bottom w:val="none" w:sz="0" w:space="0" w:color="auto"/>
                    <w:right w:val="none" w:sz="0" w:space="0" w:color="auto"/>
                  </w:divBdr>
                </w:div>
                <w:div w:id="607348639">
                  <w:marLeft w:val="0"/>
                  <w:marRight w:val="0"/>
                  <w:marTop w:val="0"/>
                  <w:marBottom w:val="0"/>
                  <w:divBdr>
                    <w:top w:val="none" w:sz="0" w:space="0" w:color="auto"/>
                    <w:left w:val="none" w:sz="0" w:space="0" w:color="auto"/>
                    <w:bottom w:val="none" w:sz="0" w:space="0" w:color="auto"/>
                    <w:right w:val="none" w:sz="0" w:space="0" w:color="auto"/>
                  </w:divBdr>
                </w:div>
                <w:div w:id="1883202335">
                  <w:marLeft w:val="0"/>
                  <w:marRight w:val="0"/>
                  <w:marTop w:val="0"/>
                  <w:marBottom w:val="0"/>
                  <w:divBdr>
                    <w:top w:val="none" w:sz="0" w:space="0" w:color="auto"/>
                    <w:left w:val="none" w:sz="0" w:space="0" w:color="auto"/>
                    <w:bottom w:val="none" w:sz="0" w:space="0" w:color="auto"/>
                    <w:right w:val="none" w:sz="0" w:space="0" w:color="auto"/>
                  </w:divBdr>
                </w:div>
                <w:div w:id="1303659269">
                  <w:marLeft w:val="0"/>
                  <w:marRight w:val="0"/>
                  <w:marTop w:val="0"/>
                  <w:marBottom w:val="0"/>
                  <w:divBdr>
                    <w:top w:val="none" w:sz="0" w:space="0" w:color="auto"/>
                    <w:left w:val="none" w:sz="0" w:space="0" w:color="auto"/>
                    <w:bottom w:val="none" w:sz="0" w:space="0" w:color="auto"/>
                    <w:right w:val="none" w:sz="0" w:space="0" w:color="auto"/>
                  </w:divBdr>
                </w:div>
                <w:div w:id="545221177">
                  <w:marLeft w:val="0"/>
                  <w:marRight w:val="0"/>
                  <w:marTop w:val="0"/>
                  <w:marBottom w:val="0"/>
                  <w:divBdr>
                    <w:top w:val="none" w:sz="0" w:space="0" w:color="auto"/>
                    <w:left w:val="none" w:sz="0" w:space="0" w:color="auto"/>
                    <w:bottom w:val="none" w:sz="0" w:space="0" w:color="auto"/>
                    <w:right w:val="none" w:sz="0" w:space="0" w:color="auto"/>
                  </w:divBdr>
                </w:div>
                <w:div w:id="575482287">
                  <w:marLeft w:val="0"/>
                  <w:marRight w:val="0"/>
                  <w:marTop w:val="0"/>
                  <w:marBottom w:val="0"/>
                  <w:divBdr>
                    <w:top w:val="none" w:sz="0" w:space="0" w:color="auto"/>
                    <w:left w:val="none" w:sz="0" w:space="0" w:color="auto"/>
                    <w:bottom w:val="none" w:sz="0" w:space="0" w:color="auto"/>
                    <w:right w:val="none" w:sz="0" w:space="0" w:color="auto"/>
                  </w:divBdr>
                </w:div>
                <w:div w:id="1069108989">
                  <w:marLeft w:val="0"/>
                  <w:marRight w:val="0"/>
                  <w:marTop w:val="0"/>
                  <w:marBottom w:val="0"/>
                  <w:divBdr>
                    <w:top w:val="none" w:sz="0" w:space="0" w:color="auto"/>
                    <w:left w:val="none" w:sz="0" w:space="0" w:color="auto"/>
                    <w:bottom w:val="none" w:sz="0" w:space="0" w:color="auto"/>
                    <w:right w:val="none" w:sz="0" w:space="0" w:color="auto"/>
                  </w:divBdr>
                </w:div>
                <w:div w:id="1697539276">
                  <w:marLeft w:val="0"/>
                  <w:marRight w:val="0"/>
                  <w:marTop w:val="0"/>
                  <w:marBottom w:val="0"/>
                  <w:divBdr>
                    <w:top w:val="none" w:sz="0" w:space="0" w:color="auto"/>
                    <w:left w:val="none" w:sz="0" w:space="0" w:color="auto"/>
                    <w:bottom w:val="none" w:sz="0" w:space="0" w:color="auto"/>
                    <w:right w:val="none" w:sz="0" w:space="0" w:color="auto"/>
                  </w:divBdr>
                </w:div>
                <w:div w:id="2049793529">
                  <w:marLeft w:val="0"/>
                  <w:marRight w:val="0"/>
                  <w:marTop w:val="0"/>
                  <w:marBottom w:val="0"/>
                  <w:divBdr>
                    <w:top w:val="none" w:sz="0" w:space="0" w:color="auto"/>
                    <w:left w:val="none" w:sz="0" w:space="0" w:color="auto"/>
                    <w:bottom w:val="none" w:sz="0" w:space="0" w:color="auto"/>
                    <w:right w:val="none" w:sz="0" w:space="0" w:color="auto"/>
                  </w:divBdr>
                </w:div>
                <w:div w:id="827592361">
                  <w:marLeft w:val="0"/>
                  <w:marRight w:val="0"/>
                  <w:marTop w:val="0"/>
                  <w:marBottom w:val="0"/>
                  <w:divBdr>
                    <w:top w:val="none" w:sz="0" w:space="0" w:color="auto"/>
                    <w:left w:val="none" w:sz="0" w:space="0" w:color="auto"/>
                    <w:bottom w:val="none" w:sz="0" w:space="0" w:color="auto"/>
                    <w:right w:val="none" w:sz="0" w:space="0" w:color="auto"/>
                  </w:divBdr>
                </w:div>
                <w:div w:id="138302943">
                  <w:marLeft w:val="0"/>
                  <w:marRight w:val="0"/>
                  <w:marTop w:val="0"/>
                  <w:marBottom w:val="0"/>
                  <w:divBdr>
                    <w:top w:val="none" w:sz="0" w:space="0" w:color="auto"/>
                    <w:left w:val="none" w:sz="0" w:space="0" w:color="auto"/>
                    <w:bottom w:val="none" w:sz="0" w:space="0" w:color="auto"/>
                    <w:right w:val="none" w:sz="0" w:space="0" w:color="auto"/>
                  </w:divBdr>
                </w:div>
                <w:div w:id="2097240537">
                  <w:marLeft w:val="0"/>
                  <w:marRight w:val="0"/>
                  <w:marTop w:val="0"/>
                  <w:marBottom w:val="0"/>
                  <w:divBdr>
                    <w:top w:val="none" w:sz="0" w:space="0" w:color="auto"/>
                    <w:left w:val="none" w:sz="0" w:space="0" w:color="auto"/>
                    <w:bottom w:val="none" w:sz="0" w:space="0" w:color="auto"/>
                    <w:right w:val="none" w:sz="0" w:space="0" w:color="auto"/>
                  </w:divBdr>
                </w:div>
                <w:div w:id="14966838">
                  <w:marLeft w:val="0"/>
                  <w:marRight w:val="0"/>
                  <w:marTop w:val="0"/>
                  <w:marBottom w:val="0"/>
                  <w:divBdr>
                    <w:top w:val="none" w:sz="0" w:space="0" w:color="auto"/>
                    <w:left w:val="none" w:sz="0" w:space="0" w:color="auto"/>
                    <w:bottom w:val="none" w:sz="0" w:space="0" w:color="auto"/>
                    <w:right w:val="none" w:sz="0" w:space="0" w:color="auto"/>
                  </w:divBdr>
                </w:div>
                <w:div w:id="453864736">
                  <w:marLeft w:val="0"/>
                  <w:marRight w:val="0"/>
                  <w:marTop w:val="0"/>
                  <w:marBottom w:val="0"/>
                  <w:divBdr>
                    <w:top w:val="none" w:sz="0" w:space="0" w:color="auto"/>
                    <w:left w:val="none" w:sz="0" w:space="0" w:color="auto"/>
                    <w:bottom w:val="none" w:sz="0" w:space="0" w:color="auto"/>
                    <w:right w:val="none" w:sz="0" w:space="0" w:color="auto"/>
                  </w:divBdr>
                </w:div>
                <w:div w:id="114259350">
                  <w:marLeft w:val="0"/>
                  <w:marRight w:val="0"/>
                  <w:marTop w:val="0"/>
                  <w:marBottom w:val="0"/>
                  <w:divBdr>
                    <w:top w:val="none" w:sz="0" w:space="0" w:color="auto"/>
                    <w:left w:val="none" w:sz="0" w:space="0" w:color="auto"/>
                    <w:bottom w:val="none" w:sz="0" w:space="0" w:color="auto"/>
                    <w:right w:val="none" w:sz="0" w:space="0" w:color="auto"/>
                  </w:divBdr>
                </w:div>
                <w:div w:id="732578499">
                  <w:marLeft w:val="0"/>
                  <w:marRight w:val="0"/>
                  <w:marTop w:val="0"/>
                  <w:marBottom w:val="0"/>
                  <w:divBdr>
                    <w:top w:val="none" w:sz="0" w:space="0" w:color="auto"/>
                    <w:left w:val="none" w:sz="0" w:space="0" w:color="auto"/>
                    <w:bottom w:val="none" w:sz="0" w:space="0" w:color="auto"/>
                    <w:right w:val="none" w:sz="0" w:space="0" w:color="auto"/>
                  </w:divBdr>
                </w:div>
                <w:div w:id="1054743680">
                  <w:marLeft w:val="0"/>
                  <w:marRight w:val="0"/>
                  <w:marTop w:val="0"/>
                  <w:marBottom w:val="0"/>
                  <w:divBdr>
                    <w:top w:val="none" w:sz="0" w:space="0" w:color="auto"/>
                    <w:left w:val="none" w:sz="0" w:space="0" w:color="auto"/>
                    <w:bottom w:val="none" w:sz="0" w:space="0" w:color="auto"/>
                    <w:right w:val="none" w:sz="0" w:space="0" w:color="auto"/>
                  </w:divBdr>
                </w:div>
                <w:div w:id="2101021836">
                  <w:marLeft w:val="0"/>
                  <w:marRight w:val="0"/>
                  <w:marTop w:val="0"/>
                  <w:marBottom w:val="0"/>
                  <w:divBdr>
                    <w:top w:val="none" w:sz="0" w:space="0" w:color="auto"/>
                    <w:left w:val="none" w:sz="0" w:space="0" w:color="auto"/>
                    <w:bottom w:val="none" w:sz="0" w:space="0" w:color="auto"/>
                    <w:right w:val="none" w:sz="0" w:space="0" w:color="auto"/>
                  </w:divBdr>
                </w:div>
                <w:div w:id="1733234716">
                  <w:marLeft w:val="0"/>
                  <w:marRight w:val="0"/>
                  <w:marTop w:val="0"/>
                  <w:marBottom w:val="0"/>
                  <w:divBdr>
                    <w:top w:val="none" w:sz="0" w:space="0" w:color="auto"/>
                    <w:left w:val="none" w:sz="0" w:space="0" w:color="auto"/>
                    <w:bottom w:val="none" w:sz="0" w:space="0" w:color="auto"/>
                    <w:right w:val="none" w:sz="0" w:space="0" w:color="auto"/>
                  </w:divBdr>
                </w:div>
                <w:div w:id="428157095">
                  <w:marLeft w:val="0"/>
                  <w:marRight w:val="0"/>
                  <w:marTop w:val="0"/>
                  <w:marBottom w:val="0"/>
                  <w:divBdr>
                    <w:top w:val="none" w:sz="0" w:space="0" w:color="auto"/>
                    <w:left w:val="none" w:sz="0" w:space="0" w:color="auto"/>
                    <w:bottom w:val="none" w:sz="0" w:space="0" w:color="auto"/>
                    <w:right w:val="none" w:sz="0" w:space="0" w:color="auto"/>
                  </w:divBdr>
                </w:div>
                <w:div w:id="309751871">
                  <w:marLeft w:val="0"/>
                  <w:marRight w:val="0"/>
                  <w:marTop w:val="0"/>
                  <w:marBottom w:val="0"/>
                  <w:divBdr>
                    <w:top w:val="none" w:sz="0" w:space="0" w:color="auto"/>
                    <w:left w:val="none" w:sz="0" w:space="0" w:color="auto"/>
                    <w:bottom w:val="none" w:sz="0" w:space="0" w:color="auto"/>
                    <w:right w:val="none" w:sz="0" w:space="0" w:color="auto"/>
                  </w:divBdr>
                </w:div>
                <w:div w:id="1433161395">
                  <w:marLeft w:val="0"/>
                  <w:marRight w:val="0"/>
                  <w:marTop w:val="0"/>
                  <w:marBottom w:val="0"/>
                  <w:divBdr>
                    <w:top w:val="none" w:sz="0" w:space="0" w:color="auto"/>
                    <w:left w:val="none" w:sz="0" w:space="0" w:color="auto"/>
                    <w:bottom w:val="none" w:sz="0" w:space="0" w:color="auto"/>
                    <w:right w:val="none" w:sz="0" w:space="0" w:color="auto"/>
                  </w:divBdr>
                </w:div>
                <w:div w:id="1223449380">
                  <w:marLeft w:val="0"/>
                  <w:marRight w:val="0"/>
                  <w:marTop w:val="0"/>
                  <w:marBottom w:val="0"/>
                  <w:divBdr>
                    <w:top w:val="none" w:sz="0" w:space="0" w:color="auto"/>
                    <w:left w:val="none" w:sz="0" w:space="0" w:color="auto"/>
                    <w:bottom w:val="none" w:sz="0" w:space="0" w:color="auto"/>
                    <w:right w:val="none" w:sz="0" w:space="0" w:color="auto"/>
                  </w:divBdr>
                </w:div>
                <w:div w:id="497161166">
                  <w:marLeft w:val="0"/>
                  <w:marRight w:val="0"/>
                  <w:marTop w:val="0"/>
                  <w:marBottom w:val="0"/>
                  <w:divBdr>
                    <w:top w:val="none" w:sz="0" w:space="0" w:color="auto"/>
                    <w:left w:val="none" w:sz="0" w:space="0" w:color="auto"/>
                    <w:bottom w:val="none" w:sz="0" w:space="0" w:color="auto"/>
                    <w:right w:val="none" w:sz="0" w:space="0" w:color="auto"/>
                  </w:divBdr>
                </w:div>
                <w:div w:id="1321079212">
                  <w:marLeft w:val="0"/>
                  <w:marRight w:val="0"/>
                  <w:marTop w:val="0"/>
                  <w:marBottom w:val="0"/>
                  <w:divBdr>
                    <w:top w:val="none" w:sz="0" w:space="0" w:color="auto"/>
                    <w:left w:val="none" w:sz="0" w:space="0" w:color="auto"/>
                    <w:bottom w:val="none" w:sz="0" w:space="0" w:color="auto"/>
                    <w:right w:val="none" w:sz="0" w:space="0" w:color="auto"/>
                  </w:divBdr>
                </w:div>
                <w:div w:id="1879396538">
                  <w:marLeft w:val="0"/>
                  <w:marRight w:val="0"/>
                  <w:marTop w:val="0"/>
                  <w:marBottom w:val="0"/>
                  <w:divBdr>
                    <w:top w:val="none" w:sz="0" w:space="0" w:color="auto"/>
                    <w:left w:val="none" w:sz="0" w:space="0" w:color="auto"/>
                    <w:bottom w:val="none" w:sz="0" w:space="0" w:color="auto"/>
                    <w:right w:val="none" w:sz="0" w:space="0" w:color="auto"/>
                  </w:divBdr>
                </w:div>
                <w:div w:id="62528046">
                  <w:marLeft w:val="0"/>
                  <w:marRight w:val="0"/>
                  <w:marTop w:val="0"/>
                  <w:marBottom w:val="0"/>
                  <w:divBdr>
                    <w:top w:val="none" w:sz="0" w:space="0" w:color="auto"/>
                    <w:left w:val="none" w:sz="0" w:space="0" w:color="auto"/>
                    <w:bottom w:val="none" w:sz="0" w:space="0" w:color="auto"/>
                    <w:right w:val="none" w:sz="0" w:space="0" w:color="auto"/>
                  </w:divBdr>
                </w:div>
                <w:div w:id="1978997678">
                  <w:marLeft w:val="0"/>
                  <w:marRight w:val="0"/>
                  <w:marTop w:val="0"/>
                  <w:marBottom w:val="0"/>
                  <w:divBdr>
                    <w:top w:val="none" w:sz="0" w:space="0" w:color="auto"/>
                    <w:left w:val="none" w:sz="0" w:space="0" w:color="auto"/>
                    <w:bottom w:val="none" w:sz="0" w:space="0" w:color="auto"/>
                    <w:right w:val="none" w:sz="0" w:space="0" w:color="auto"/>
                  </w:divBdr>
                </w:div>
                <w:div w:id="2022000533">
                  <w:marLeft w:val="0"/>
                  <w:marRight w:val="0"/>
                  <w:marTop w:val="0"/>
                  <w:marBottom w:val="0"/>
                  <w:divBdr>
                    <w:top w:val="none" w:sz="0" w:space="0" w:color="auto"/>
                    <w:left w:val="none" w:sz="0" w:space="0" w:color="auto"/>
                    <w:bottom w:val="none" w:sz="0" w:space="0" w:color="auto"/>
                    <w:right w:val="none" w:sz="0" w:space="0" w:color="auto"/>
                  </w:divBdr>
                </w:div>
                <w:div w:id="1138112808">
                  <w:marLeft w:val="0"/>
                  <w:marRight w:val="0"/>
                  <w:marTop w:val="0"/>
                  <w:marBottom w:val="0"/>
                  <w:divBdr>
                    <w:top w:val="none" w:sz="0" w:space="0" w:color="auto"/>
                    <w:left w:val="none" w:sz="0" w:space="0" w:color="auto"/>
                    <w:bottom w:val="none" w:sz="0" w:space="0" w:color="auto"/>
                    <w:right w:val="none" w:sz="0" w:space="0" w:color="auto"/>
                  </w:divBdr>
                </w:div>
                <w:div w:id="1512380318">
                  <w:marLeft w:val="0"/>
                  <w:marRight w:val="0"/>
                  <w:marTop w:val="0"/>
                  <w:marBottom w:val="0"/>
                  <w:divBdr>
                    <w:top w:val="none" w:sz="0" w:space="0" w:color="auto"/>
                    <w:left w:val="none" w:sz="0" w:space="0" w:color="auto"/>
                    <w:bottom w:val="none" w:sz="0" w:space="0" w:color="auto"/>
                    <w:right w:val="none" w:sz="0" w:space="0" w:color="auto"/>
                  </w:divBdr>
                </w:div>
                <w:div w:id="161436441">
                  <w:marLeft w:val="0"/>
                  <w:marRight w:val="0"/>
                  <w:marTop w:val="0"/>
                  <w:marBottom w:val="0"/>
                  <w:divBdr>
                    <w:top w:val="none" w:sz="0" w:space="0" w:color="auto"/>
                    <w:left w:val="none" w:sz="0" w:space="0" w:color="auto"/>
                    <w:bottom w:val="none" w:sz="0" w:space="0" w:color="auto"/>
                    <w:right w:val="none" w:sz="0" w:space="0" w:color="auto"/>
                  </w:divBdr>
                </w:div>
                <w:div w:id="1996760830">
                  <w:marLeft w:val="0"/>
                  <w:marRight w:val="0"/>
                  <w:marTop w:val="0"/>
                  <w:marBottom w:val="0"/>
                  <w:divBdr>
                    <w:top w:val="none" w:sz="0" w:space="0" w:color="auto"/>
                    <w:left w:val="none" w:sz="0" w:space="0" w:color="auto"/>
                    <w:bottom w:val="none" w:sz="0" w:space="0" w:color="auto"/>
                    <w:right w:val="none" w:sz="0" w:space="0" w:color="auto"/>
                  </w:divBdr>
                </w:div>
                <w:div w:id="1677806695">
                  <w:marLeft w:val="0"/>
                  <w:marRight w:val="0"/>
                  <w:marTop w:val="0"/>
                  <w:marBottom w:val="0"/>
                  <w:divBdr>
                    <w:top w:val="none" w:sz="0" w:space="0" w:color="auto"/>
                    <w:left w:val="none" w:sz="0" w:space="0" w:color="auto"/>
                    <w:bottom w:val="none" w:sz="0" w:space="0" w:color="auto"/>
                    <w:right w:val="none" w:sz="0" w:space="0" w:color="auto"/>
                  </w:divBdr>
                </w:div>
                <w:div w:id="884365509">
                  <w:marLeft w:val="0"/>
                  <w:marRight w:val="0"/>
                  <w:marTop w:val="0"/>
                  <w:marBottom w:val="0"/>
                  <w:divBdr>
                    <w:top w:val="none" w:sz="0" w:space="0" w:color="auto"/>
                    <w:left w:val="none" w:sz="0" w:space="0" w:color="auto"/>
                    <w:bottom w:val="none" w:sz="0" w:space="0" w:color="auto"/>
                    <w:right w:val="none" w:sz="0" w:space="0" w:color="auto"/>
                  </w:divBdr>
                </w:div>
                <w:div w:id="575172475">
                  <w:marLeft w:val="0"/>
                  <w:marRight w:val="0"/>
                  <w:marTop w:val="0"/>
                  <w:marBottom w:val="0"/>
                  <w:divBdr>
                    <w:top w:val="none" w:sz="0" w:space="0" w:color="auto"/>
                    <w:left w:val="none" w:sz="0" w:space="0" w:color="auto"/>
                    <w:bottom w:val="none" w:sz="0" w:space="0" w:color="auto"/>
                    <w:right w:val="none" w:sz="0" w:space="0" w:color="auto"/>
                  </w:divBdr>
                </w:div>
                <w:div w:id="1928077740">
                  <w:marLeft w:val="0"/>
                  <w:marRight w:val="0"/>
                  <w:marTop w:val="0"/>
                  <w:marBottom w:val="0"/>
                  <w:divBdr>
                    <w:top w:val="none" w:sz="0" w:space="0" w:color="auto"/>
                    <w:left w:val="none" w:sz="0" w:space="0" w:color="auto"/>
                    <w:bottom w:val="none" w:sz="0" w:space="0" w:color="auto"/>
                    <w:right w:val="none" w:sz="0" w:space="0" w:color="auto"/>
                  </w:divBdr>
                </w:div>
                <w:div w:id="1669940125">
                  <w:marLeft w:val="0"/>
                  <w:marRight w:val="0"/>
                  <w:marTop w:val="0"/>
                  <w:marBottom w:val="0"/>
                  <w:divBdr>
                    <w:top w:val="none" w:sz="0" w:space="0" w:color="auto"/>
                    <w:left w:val="none" w:sz="0" w:space="0" w:color="auto"/>
                    <w:bottom w:val="none" w:sz="0" w:space="0" w:color="auto"/>
                    <w:right w:val="none" w:sz="0" w:space="0" w:color="auto"/>
                  </w:divBdr>
                </w:div>
                <w:div w:id="179055300">
                  <w:marLeft w:val="0"/>
                  <w:marRight w:val="0"/>
                  <w:marTop w:val="0"/>
                  <w:marBottom w:val="0"/>
                  <w:divBdr>
                    <w:top w:val="none" w:sz="0" w:space="0" w:color="auto"/>
                    <w:left w:val="none" w:sz="0" w:space="0" w:color="auto"/>
                    <w:bottom w:val="none" w:sz="0" w:space="0" w:color="auto"/>
                    <w:right w:val="none" w:sz="0" w:space="0" w:color="auto"/>
                  </w:divBdr>
                </w:div>
                <w:div w:id="1118328414">
                  <w:marLeft w:val="0"/>
                  <w:marRight w:val="0"/>
                  <w:marTop w:val="0"/>
                  <w:marBottom w:val="0"/>
                  <w:divBdr>
                    <w:top w:val="none" w:sz="0" w:space="0" w:color="auto"/>
                    <w:left w:val="none" w:sz="0" w:space="0" w:color="auto"/>
                    <w:bottom w:val="none" w:sz="0" w:space="0" w:color="auto"/>
                    <w:right w:val="none" w:sz="0" w:space="0" w:color="auto"/>
                  </w:divBdr>
                </w:div>
                <w:div w:id="2054689860">
                  <w:marLeft w:val="0"/>
                  <w:marRight w:val="0"/>
                  <w:marTop w:val="0"/>
                  <w:marBottom w:val="0"/>
                  <w:divBdr>
                    <w:top w:val="none" w:sz="0" w:space="0" w:color="auto"/>
                    <w:left w:val="none" w:sz="0" w:space="0" w:color="auto"/>
                    <w:bottom w:val="none" w:sz="0" w:space="0" w:color="auto"/>
                    <w:right w:val="none" w:sz="0" w:space="0" w:color="auto"/>
                  </w:divBdr>
                </w:div>
                <w:div w:id="2028094479">
                  <w:marLeft w:val="0"/>
                  <w:marRight w:val="0"/>
                  <w:marTop w:val="0"/>
                  <w:marBottom w:val="0"/>
                  <w:divBdr>
                    <w:top w:val="none" w:sz="0" w:space="0" w:color="auto"/>
                    <w:left w:val="none" w:sz="0" w:space="0" w:color="auto"/>
                    <w:bottom w:val="none" w:sz="0" w:space="0" w:color="auto"/>
                    <w:right w:val="none" w:sz="0" w:space="0" w:color="auto"/>
                  </w:divBdr>
                </w:div>
                <w:div w:id="259417135">
                  <w:marLeft w:val="0"/>
                  <w:marRight w:val="0"/>
                  <w:marTop w:val="0"/>
                  <w:marBottom w:val="0"/>
                  <w:divBdr>
                    <w:top w:val="none" w:sz="0" w:space="0" w:color="auto"/>
                    <w:left w:val="none" w:sz="0" w:space="0" w:color="auto"/>
                    <w:bottom w:val="none" w:sz="0" w:space="0" w:color="auto"/>
                    <w:right w:val="none" w:sz="0" w:space="0" w:color="auto"/>
                  </w:divBdr>
                </w:div>
                <w:div w:id="2049793157">
                  <w:marLeft w:val="0"/>
                  <w:marRight w:val="0"/>
                  <w:marTop w:val="0"/>
                  <w:marBottom w:val="0"/>
                  <w:divBdr>
                    <w:top w:val="none" w:sz="0" w:space="0" w:color="auto"/>
                    <w:left w:val="none" w:sz="0" w:space="0" w:color="auto"/>
                    <w:bottom w:val="none" w:sz="0" w:space="0" w:color="auto"/>
                    <w:right w:val="none" w:sz="0" w:space="0" w:color="auto"/>
                  </w:divBdr>
                </w:div>
                <w:div w:id="120807287">
                  <w:marLeft w:val="0"/>
                  <w:marRight w:val="0"/>
                  <w:marTop w:val="0"/>
                  <w:marBottom w:val="0"/>
                  <w:divBdr>
                    <w:top w:val="none" w:sz="0" w:space="0" w:color="auto"/>
                    <w:left w:val="none" w:sz="0" w:space="0" w:color="auto"/>
                    <w:bottom w:val="none" w:sz="0" w:space="0" w:color="auto"/>
                    <w:right w:val="none" w:sz="0" w:space="0" w:color="auto"/>
                  </w:divBdr>
                </w:div>
                <w:div w:id="1776092482">
                  <w:marLeft w:val="0"/>
                  <w:marRight w:val="0"/>
                  <w:marTop w:val="0"/>
                  <w:marBottom w:val="0"/>
                  <w:divBdr>
                    <w:top w:val="none" w:sz="0" w:space="0" w:color="auto"/>
                    <w:left w:val="none" w:sz="0" w:space="0" w:color="auto"/>
                    <w:bottom w:val="none" w:sz="0" w:space="0" w:color="auto"/>
                    <w:right w:val="none" w:sz="0" w:space="0" w:color="auto"/>
                  </w:divBdr>
                </w:div>
                <w:div w:id="851260424">
                  <w:marLeft w:val="0"/>
                  <w:marRight w:val="0"/>
                  <w:marTop w:val="0"/>
                  <w:marBottom w:val="0"/>
                  <w:divBdr>
                    <w:top w:val="none" w:sz="0" w:space="0" w:color="auto"/>
                    <w:left w:val="none" w:sz="0" w:space="0" w:color="auto"/>
                    <w:bottom w:val="none" w:sz="0" w:space="0" w:color="auto"/>
                    <w:right w:val="none" w:sz="0" w:space="0" w:color="auto"/>
                  </w:divBdr>
                </w:div>
                <w:div w:id="581724654">
                  <w:marLeft w:val="0"/>
                  <w:marRight w:val="0"/>
                  <w:marTop w:val="0"/>
                  <w:marBottom w:val="0"/>
                  <w:divBdr>
                    <w:top w:val="none" w:sz="0" w:space="0" w:color="auto"/>
                    <w:left w:val="none" w:sz="0" w:space="0" w:color="auto"/>
                    <w:bottom w:val="none" w:sz="0" w:space="0" w:color="auto"/>
                    <w:right w:val="none" w:sz="0" w:space="0" w:color="auto"/>
                  </w:divBdr>
                </w:div>
                <w:div w:id="1687290934">
                  <w:marLeft w:val="0"/>
                  <w:marRight w:val="0"/>
                  <w:marTop w:val="0"/>
                  <w:marBottom w:val="0"/>
                  <w:divBdr>
                    <w:top w:val="none" w:sz="0" w:space="0" w:color="auto"/>
                    <w:left w:val="none" w:sz="0" w:space="0" w:color="auto"/>
                    <w:bottom w:val="none" w:sz="0" w:space="0" w:color="auto"/>
                    <w:right w:val="none" w:sz="0" w:space="0" w:color="auto"/>
                  </w:divBdr>
                </w:div>
                <w:div w:id="492186578">
                  <w:marLeft w:val="0"/>
                  <w:marRight w:val="0"/>
                  <w:marTop w:val="0"/>
                  <w:marBottom w:val="0"/>
                  <w:divBdr>
                    <w:top w:val="none" w:sz="0" w:space="0" w:color="auto"/>
                    <w:left w:val="none" w:sz="0" w:space="0" w:color="auto"/>
                    <w:bottom w:val="none" w:sz="0" w:space="0" w:color="auto"/>
                    <w:right w:val="none" w:sz="0" w:space="0" w:color="auto"/>
                  </w:divBdr>
                </w:div>
                <w:div w:id="440609809">
                  <w:marLeft w:val="0"/>
                  <w:marRight w:val="0"/>
                  <w:marTop w:val="0"/>
                  <w:marBottom w:val="0"/>
                  <w:divBdr>
                    <w:top w:val="none" w:sz="0" w:space="0" w:color="auto"/>
                    <w:left w:val="none" w:sz="0" w:space="0" w:color="auto"/>
                    <w:bottom w:val="none" w:sz="0" w:space="0" w:color="auto"/>
                    <w:right w:val="none" w:sz="0" w:space="0" w:color="auto"/>
                  </w:divBdr>
                </w:div>
                <w:div w:id="248538314">
                  <w:marLeft w:val="0"/>
                  <w:marRight w:val="0"/>
                  <w:marTop w:val="0"/>
                  <w:marBottom w:val="0"/>
                  <w:divBdr>
                    <w:top w:val="none" w:sz="0" w:space="0" w:color="auto"/>
                    <w:left w:val="none" w:sz="0" w:space="0" w:color="auto"/>
                    <w:bottom w:val="none" w:sz="0" w:space="0" w:color="auto"/>
                    <w:right w:val="none" w:sz="0" w:space="0" w:color="auto"/>
                  </w:divBdr>
                </w:div>
                <w:div w:id="748768721">
                  <w:marLeft w:val="0"/>
                  <w:marRight w:val="0"/>
                  <w:marTop w:val="0"/>
                  <w:marBottom w:val="0"/>
                  <w:divBdr>
                    <w:top w:val="none" w:sz="0" w:space="0" w:color="auto"/>
                    <w:left w:val="none" w:sz="0" w:space="0" w:color="auto"/>
                    <w:bottom w:val="none" w:sz="0" w:space="0" w:color="auto"/>
                    <w:right w:val="none" w:sz="0" w:space="0" w:color="auto"/>
                  </w:divBdr>
                </w:div>
                <w:div w:id="1967735835">
                  <w:marLeft w:val="0"/>
                  <w:marRight w:val="0"/>
                  <w:marTop w:val="0"/>
                  <w:marBottom w:val="0"/>
                  <w:divBdr>
                    <w:top w:val="none" w:sz="0" w:space="0" w:color="auto"/>
                    <w:left w:val="none" w:sz="0" w:space="0" w:color="auto"/>
                    <w:bottom w:val="none" w:sz="0" w:space="0" w:color="auto"/>
                    <w:right w:val="none" w:sz="0" w:space="0" w:color="auto"/>
                  </w:divBdr>
                </w:div>
                <w:div w:id="1484851514">
                  <w:marLeft w:val="0"/>
                  <w:marRight w:val="0"/>
                  <w:marTop w:val="0"/>
                  <w:marBottom w:val="0"/>
                  <w:divBdr>
                    <w:top w:val="none" w:sz="0" w:space="0" w:color="auto"/>
                    <w:left w:val="none" w:sz="0" w:space="0" w:color="auto"/>
                    <w:bottom w:val="none" w:sz="0" w:space="0" w:color="auto"/>
                    <w:right w:val="none" w:sz="0" w:space="0" w:color="auto"/>
                  </w:divBdr>
                </w:div>
                <w:div w:id="55127791">
                  <w:marLeft w:val="0"/>
                  <w:marRight w:val="0"/>
                  <w:marTop w:val="0"/>
                  <w:marBottom w:val="0"/>
                  <w:divBdr>
                    <w:top w:val="none" w:sz="0" w:space="0" w:color="auto"/>
                    <w:left w:val="none" w:sz="0" w:space="0" w:color="auto"/>
                    <w:bottom w:val="none" w:sz="0" w:space="0" w:color="auto"/>
                    <w:right w:val="none" w:sz="0" w:space="0" w:color="auto"/>
                  </w:divBdr>
                </w:div>
                <w:div w:id="588929614">
                  <w:marLeft w:val="0"/>
                  <w:marRight w:val="0"/>
                  <w:marTop w:val="0"/>
                  <w:marBottom w:val="0"/>
                  <w:divBdr>
                    <w:top w:val="none" w:sz="0" w:space="0" w:color="auto"/>
                    <w:left w:val="none" w:sz="0" w:space="0" w:color="auto"/>
                    <w:bottom w:val="none" w:sz="0" w:space="0" w:color="auto"/>
                    <w:right w:val="none" w:sz="0" w:space="0" w:color="auto"/>
                  </w:divBdr>
                </w:div>
                <w:div w:id="229048957">
                  <w:marLeft w:val="0"/>
                  <w:marRight w:val="0"/>
                  <w:marTop w:val="0"/>
                  <w:marBottom w:val="0"/>
                  <w:divBdr>
                    <w:top w:val="none" w:sz="0" w:space="0" w:color="auto"/>
                    <w:left w:val="none" w:sz="0" w:space="0" w:color="auto"/>
                    <w:bottom w:val="none" w:sz="0" w:space="0" w:color="auto"/>
                    <w:right w:val="none" w:sz="0" w:space="0" w:color="auto"/>
                  </w:divBdr>
                </w:div>
                <w:div w:id="214436202">
                  <w:marLeft w:val="0"/>
                  <w:marRight w:val="0"/>
                  <w:marTop w:val="0"/>
                  <w:marBottom w:val="0"/>
                  <w:divBdr>
                    <w:top w:val="none" w:sz="0" w:space="0" w:color="auto"/>
                    <w:left w:val="none" w:sz="0" w:space="0" w:color="auto"/>
                    <w:bottom w:val="none" w:sz="0" w:space="0" w:color="auto"/>
                    <w:right w:val="none" w:sz="0" w:space="0" w:color="auto"/>
                  </w:divBdr>
                </w:div>
                <w:div w:id="6139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3365">
      <w:bodyDiv w:val="1"/>
      <w:marLeft w:val="0"/>
      <w:marRight w:val="0"/>
      <w:marTop w:val="0"/>
      <w:marBottom w:val="0"/>
      <w:divBdr>
        <w:top w:val="none" w:sz="0" w:space="0" w:color="auto"/>
        <w:left w:val="none" w:sz="0" w:space="0" w:color="auto"/>
        <w:bottom w:val="none" w:sz="0" w:space="0" w:color="auto"/>
        <w:right w:val="none" w:sz="0" w:space="0" w:color="auto"/>
      </w:divBdr>
    </w:div>
    <w:div w:id="913396333">
      <w:bodyDiv w:val="1"/>
      <w:marLeft w:val="0"/>
      <w:marRight w:val="0"/>
      <w:marTop w:val="0"/>
      <w:marBottom w:val="0"/>
      <w:divBdr>
        <w:top w:val="none" w:sz="0" w:space="0" w:color="auto"/>
        <w:left w:val="none" w:sz="0" w:space="0" w:color="auto"/>
        <w:bottom w:val="none" w:sz="0" w:space="0" w:color="auto"/>
        <w:right w:val="none" w:sz="0" w:space="0" w:color="auto"/>
      </w:divBdr>
      <w:divsChild>
        <w:div w:id="922645575">
          <w:marLeft w:val="0"/>
          <w:marRight w:val="0"/>
          <w:marTop w:val="0"/>
          <w:marBottom w:val="0"/>
          <w:divBdr>
            <w:top w:val="none" w:sz="0" w:space="0" w:color="auto"/>
            <w:left w:val="none" w:sz="0" w:space="0" w:color="auto"/>
            <w:bottom w:val="none" w:sz="0" w:space="0" w:color="auto"/>
            <w:right w:val="none" w:sz="0" w:space="0" w:color="auto"/>
          </w:divBdr>
        </w:div>
        <w:div w:id="72243654">
          <w:marLeft w:val="0"/>
          <w:marRight w:val="0"/>
          <w:marTop w:val="0"/>
          <w:marBottom w:val="0"/>
          <w:divBdr>
            <w:top w:val="none" w:sz="0" w:space="0" w:color="auto"/>
            <w:left w:val="none" w:sz="0" w:space="0" w:color="auto"/>
            <w:bottom w:val="none" w:sz="0" w:space="0" w:color="auto"/>
            <w:right w:val="none" w:sz="0" w:space="0" w:color="auto"/>
          </w:divBdr>
        </w:div>
        <w:div w:id="662516041">
          <w:marLeft w:val="0"/>
          <w:marRight w:val="0"/>
          <w:marTop w:val="0"/>
          <w:marBottom w:val="0"/>
          <w:divBdr>
            <w:top w:val="none" w:sz="0" w:space="0" w:color="auto"/>
            <w:left w:val="none" w:sz="0" w:space="0" w:color="auto"/>
            <w:bottom w:val="none" w:sz="0" w:space="0" w:color="auto"/>
            <w:right w:val="none" w:sz="0" w:space="0" w:color="auto"/>
          </w:divBdr>
        </w:div>
        <w:div w:id="1198930974">
          <w:marLeft w:val="0"/>
          <w:marRight w:val="0"/>
          <w:marTop w:val="0"/>
          <w:marBottom w:val="0"/>
          <w:divBdr>
            <w:top w:val="none" w:sz="0" w:space="0" w:color="auto"/>
            <w:left w:val="none" w:sz="0" w:space="0" w:color="auto"/>
            <w:bottom w:val="none" w:sz="0" w:space="0" w:color="auto"/>
            <w:right w:val="none" w:sz="0" w:space="0" w:color="auto"/>
          </w:divBdr>
        </w:div>
        <w:div w:id="1925143312">
          <w:marLeft w:val="0"/>
          <w:marRight w:val="0"/>
          <w:marTop w:val="0"/>
          <w:marBottom w:val="0"/>
          <w:divBdr>
            <w:top w:val="none" w:sz="0" w:space="0" w:color="auto"/>
            <w:left w:val="none" w:sz="0" w:space="0" w:color="auto"/>
            <w:bottom w:val="none" w:sz="0" w:space="0" w:color="auto"/>
            <w:right w:val="none" w:sz="0" w:space="0" w:color="auto"/>
          </w:divBdr>
        </w:div>
        <w:div w:id="375276149">
          <w:marLeft w:val="0"/>
          <w:marRight w:val="0"/>
          <w:marTop w:val="0"/>
          <w:marBottom w:val="0"/>
          <w:divBdr>
            <w:top w:val="none" w:sz="0" w:space="0" w:color="auto"/>
            <w:left w:val="none" w:sz="0" w:space="0" w:color="auto"/>
            <w:bottom w:val="none" w:sz="0" w:space="0" w:color="auto"/>
            <w:right w:val="none" w:sz="0" w:space="0" w:color="auto"/>
          </w:divBdr>
        </w:div>
        <w:div w:id="472799129">
          <w:marLeft w:val="0"/>
          <w:marRight w:val="0"/>
          <w:marTop w:val="0"/>
          <w:marBottom w:val="0"/>
          <w:divBdr>
            <w:top w:val="none" w:sz="0" w:space="0" w:color="auto"/>
            <w:left w:val="none" w:sz="0" w:space="0" w:color="auto"/>
            <w:bottom w:val="none" w:sz="0" w:space="0" w:color="auto"/>
            <w:right w:val="none" w:sz="0" w:space="0" w:color="auto"/>
          </w:divBdr>
        </w:div>
        <w:div w:id="559829867">
          <w:marLeft w:val="0"/>
          <w:marRight w:val="0"/>
          <w:marTop w:val="0"/>
          <w:marBottom w:val="0"/>
          <w:divBdr>
            <w:top w:val="none" w:sz="0" w:space="0" w:color="auto"/>
            <w:left w:val="none" w:sz="0" w:space="0" w:color="auto"/>
            <w:bottom w:val="none" w:sz="0" w:space="0" w:color="auto"/>
            <w:right w:val="none" w:sz="0" w:space="0" w:color="auto"/>
          </w:divBdr>
        </w:div>
        <w:div w:id="1588734397">
          <w:marLeft w:val="0"/>
          <w:marRight w:val="0"/>
          <w:marTop w:val="0"/>
          <w:marBottom w:val="0"/>
          <w:divBdr>
            <w:top w:val="none" w:sz="0" w:space="0" w:color="auto"/>
            <w:left w:val="none" w:sz="0" w:space="0" w:color="auto"/>
            <w:bottom w:val="none" w:sz="0" w:space="0" w:color="auto"/>
            <w:right w:val="none" w:sz="0" w:space="0" w:color="auto"/>
          </w:divBdr>
        </w:div>
        <w:div w:id="1499618013">
          <w:marLeft w:val="0"/>
          <w:marRight w:val="0"/>
          <w:marTop w:val="0"/>
          <w:marBottom w:val="0"/>
          <w:divBdr>
            <w:top w:val="none" w:sz="0" w:space="0" w:color="auto"/>
            <w:left w:val="none" w:sz="0" w:space="0" w:color="auto"/>
            <w:bottom w:val="none" w:sz="0" w:space="0" w:color="auto"/>
            <w:right w:val="none" w:sz="0" w:space="0" w:color="auto"/>
          </w:divBdr>
        </w:div>
        <w:div w:id="1767849308">
          <w:marLeft w:val="0"/>
          <w:marRight w:val="0"/>
          <w:marTop w:val="0"/>
          <w:marBottom w:val="0"/>
          <w:divBdr>
            <w:top w:val="none" w:sz="0" w:space="0" w:color="auto"/>
            <w:left w:val="none" w:sz="0" w:space="0" w:color="auto"/>
            <w:bottom w:val="none" w:sz="0" w:space="0" w:color="auto"/>
            <w:right w:val="none" w:sz="0" w:space="0" w:color="auto"/>
          </w:divBdr>
        </w:div>
        <w:div w:id="2130976159">
          <w:marLeft w:val="0"/>
          <w:marRight w:val="0"/>
          <w:marTop w:val="0"/>
          <w:marBottom w:val="0"/>
          <w:divBdr>
            <w:top w:val="none" w:sz="0" w:space="0" w:color="auto"/>
            <w:left w:val="none" w:sz="0" w:space="0" w:color="auto"/>
            <w:bottom w:val="none" w:sz="0" w:space="0" w:color="auto"/>
            <w:right w:val="none" w:sz="0" w:space="0" w:color="auto"/>
          </w:divBdr>
        </w:div>
        <w:div w:id="1924411979">
          <w:marLeft w:val="0"/>
          <w:marRight w:val="0"/>
          <w:marTop w:val="0"/>
          <w:marBottom w:val="0"/>
          <w:divBdr>
            <w:top w:val="none" w:sz="0" w:space="0" w:color="auto"/>
            <w:left w:val="none" w:sz="0" w:space="0" w:color="auto"/>
            <w:bottom w:val="none" w:sz="0" w:space="0" w:color="auto"/>
            <w:right w:val="none" w:sz="0" w:space="0" w:color="auto"/>
          </w:divBdr>
        </w:div>
        <w:div w:id="123426917">
          <w:marLeft w:val="0"/>
          <w:marRight w:val="0"/>
          <w:marTop w:val="0"/>
          <w:marBottom w:val="0"/>
          <w:divBdr>
            <w:top w:val="none" w:sz="0" w:space="0" w:color="auto"/>
            <w:left w:val="none" w:sz="0" w:space="0" w:color="auto"/>
            <w:bottom w:val="none" w:sz="0" w:space="0" w:color="auto"/>
            <w:right w:val="none" w:sz="0" w:space="0" w:color="auto"/>
          </w:divBdr>
        </w:div>
        <w:div w:id="747965192">
          <w:marLeft w:val="0"/>
          <w:marRight w:val="0"/>
          <w:marTop w:val="0"/>
          <w:marBottom w:val="0"/>
          <w:divBdr>
            <w:top w:val="none" w:sz="0" w:space="0" w:color="auto"/>
            <w:left w:val="none" w:sz="0" w:space="0" w:color="auto"/>
            <w:bottom w:val="none" w:sz="0" w:space="0" w:color="auto"/>
            <w:right w:val="none" w:sz="0" w:space="0" w:color="auto"/>
          </w:divBdr>
        </w:div>
        <w:div w:id="897789598">
          <w:marLeft w:val="0"/>
          <w:marRight w:val="0"/>
          <w:marTop w:val="0"/>
          <w:marBottom w:val="0"/>
          <w:divBdr>
            <w:top w:val="none" w:sz="0" w:space="0" w:color="auto"/>
            <w:left w:val="none" w:sz="0" w:space="0" w:color="auto"/>
            <w:bottom w:val="none" w:sz="0" w:space="0" w:color="auto"/>
            <w:right w:val="none" w:sz="0" w:space="0" w:color="auto"/>
          </w:divBdr>
        </w:div>
        <w:div w:id="188418506">
          <w:marLeft w:val="0"/>
          <w:marRight w:val="0"/>
          <w:marTop w:val="0"/>
          <w:marBottom w:val="0"/>
          <w:divBdr>
            <w:top w:val="none" w:sz="0" w:space="0" w:color="auto"/>
            <w:left w:val="none" w:sz="0" w:space="0" w:color="auto"/>
            <w:bottom w:val="none" w:sz="0" w:space="0" w:color="auto"/>
            <w:right w:val="none" w:sz="0" w:space="0" w:color="auto"/>
          </w:divBdr>
        </w:div>
        <w:div w:id="185753846">
          <w:marLeft w:val="0"/>
          <w:marRight w:val="0"/>
          <w:marTop w:val="0"/>
          <w:marBottom w:val="0"/>
          <w:divBdr>
            <w:top w:val="none" w:sz="0" w:space="0" w:color="auto"/>
            <w:left w:val="none" w:sz="0" w:space="0" w:color="auto"/>
            <w:bottom w:val="none" w:sz="0" w:space="0" w:color="auto"/>
            <w:right w:val="none" w:sz="0" w:space="0" w:color="auto"/>
          </w:divBdr>
        </w:div>
        <w:div w:id="1765687517">
          <w:marLeft w:val="0"/>
          <w:marRight w:val="0"/>
          <w:marTop w:val="0"/>
          <w:marBottom w:val="0"/>
          <w:divBdr>
            <w:top w:val="none" w:sz="0" w:space="0" w:color="auto"/>
            <w:left w:val="none" w:sz="0" w:space="0" w:color="auto"/>
            <w:bottom w:val="none" w:sz="0" w:space="0" w:color="auto"/>
            <w:right w:val="none" w:sz="0" w:space="0" w:color="auto"/>
          </w:divBdr>
        </w:div>
        <w:div w:id="2073304661">
          <w:marLeft w:val="0"/>
          <w:marRight w:val="0"/>
          <w:marTop w:val="0"/>
          <w:marBottom w:val="0"/>
          <w:divBdr>
            <w:top w:val="none" w:sz="0" w:space="0" w:color="auto"/>
            <w:left w:val="none" w:sz="0" w:space="0" w:color="auto"/>
            <w:bottom w:val="none" w:sz="0" w:space="0" w:color="auto"/>
            <w:right w:val="none" w:sz="0" w:space="0" w:color="auto"/>
          </w:divBdr>
        </w:div>
        <w:div w:id="819348392">
          <w:marLeft w:val="0"/>
          <w:marRight w:val="0"/>
          <w:marTop w:val="0"/>
          <w:marBottom w:val="0"/>
          <w:divBdr>
            <w:top w:val="none" w:sz="0" w:space="0" w:color="auto"/>
            <w:left w:val="none" w:sz="0" w:space="0" w:color="auto"/>
            <w:bottom w:val="none" w:sz="0" w:space="0" w:color="auto"/>
            <w:right w:val="none" w:sz="0" w:space="0" w:color="auto"/>
          </w:divBdr>
        </w:div>
        <w:div w:id="296683492">
          <w:marLeft w:val="0"/>
          <w:marRight w:val="0"/>
          <w:marTop w:val="0"/>
          <w:marBottom w:val="0"/>
          <w:divBdr>
            <w:top w:val="none" w:sz="0" w:space="0" w:color="auto"/>
            <w:left w:val="none" w:sz="0" w:space="0" w:color="auto"/>
            <w:bottom w:val="none" w:sz="0" w:space="0" w:color="auto"/>
            <w:right w:val="none" w:sz="0" w:space="0" w:color="auto"/>
          </w:divBdr>
        </w:div>
        <w:div w:id="1031876718">
          <w:marLeft w:val="0"/>
          <w:marRight w:val="0"/>
          <w:marTop w:val="0"/>
          <w:marBottom w:val="0"/>
          <w:divBdr>
            <w:top w:val="none" w:sz="0" w:space="0" w:color="auto"/>
            <w:left w:val="none" w:sz="0" w:space="0" w:color="auto"/>
            <w:bottom w:val="none" w:sz="0" w:space="0" w:color="auto"/>
            <w:right w:val="none" w:sz="0" w:space="0" w:color="auto"/>
          </w:divBdr>
        </w:div>
        <w:div w:id="273102909">
          <w:marLeft w:val="0"/>
          <w:marRight w:val="0"/>
          <w:marTop w:val="0"/>
          <w:marBottom w:val="0"/>
          <w:divBdr>
            <w:top w:val="none" w:sz="0" w:space="0" w:color="auto"/>
            <w:left w:val="none" w:sz="0" w:space="0" w:color="auto"/>
            <w:bottom w:val="none" w:sz="0" w:space="0" w:color="auto"/>
            <w:right w:val="none" w:sz="0" w:space="0" w:color="auto"/>
          </w:divBdr>
        </w:div>
        <w:div w:id="511383441">
          <w:marLeft w:val="0"/>
          <w:marRight w:val="0"/>
          <w:marTop w:val="0"/>
          <w:marBottom w:val="0"/>
          <w:divBdr>
            <w:top w:val="none" w:sz="0" w:space="0" w:color="auto"/>
            <w:left w:val="none" w:sz="0" w:space="0" w:color="auto"/>
            <w:bottom w:val="none" w:sz="0" w:space="0" w:color="auto"/>
            <w:right w:val="none" w:sz="0" w:space="0" w:color="auto"/>
          </w:divBdr>
        </w:div>
        <w:div w:id="813328257">
          <w:marLeft w:val="0"/>
          <w:marRight w:val="0"/>
          <w:marTop w:val="0"/>
          <w:marBottom w:val="0"/>
          <w:divBdr>
            <w:top w:val="none" w:sz="0" w:space="0" w:color="auto"/>
            <w:left w:val="none" w:sz="0" w:space="0" w:color="auto"/>
            <w:bottom w:val="none" w:sz="0" w:space="0" w:color="auto"/>
            <w:right w:val="none" w:sz="0" w:space="0" w:color="auto"/>
          </w:divBdr>
        </w:div>
        <w:div w:id="1635136396">
          <w:marLeft w:val="0"/>
          <w:marRight w:val="0"/>
          <w:marTop w:val="0"/>
          <w:marBottom w:val="0"/>
          <w:divBdr>
            <w:top w:val="none" w:sz="0" w:space="0" w:color="auto"/>
            <w:left w:val="none" w:sz="0" w:space="0" w:color="auto"/>
            <w:bottom w:val="none" w:sz="0" w:space="0" w:color="auto"/>
            <w:right w:val="none" w:sz="0" w:space="0" w:color="auto"/>
          </w:divBdr>
        </w:div>
        <w:div w:id="219169204">
          <w:marLeft w:val="0"/>
          <w:marRight w:val="0"/>
          <w:marTop w:val="0"/>
          <w:marBottom w:val="0"/>
          <w:divBdr>
            <w:top w:val="none" w:sz="0" w:space="0" w:color="auto"/>
            <w:left w:val="none" w:sz="0" w:space="0" w:color="auto"/>
            <w:bottom w:val="none" w:sz="0" w:space="0" w:color="auto"/>
            <w:right w:val="none" w:sz="0" w:space="0" w:color="auto"/>
          </w:divBdr>
        </w:div>
        <w:div w:id="908727726">
          <w:marLeft w:val="0"/>
          <w:marRight w:val="0"/>
          <w:marTop w:val="0"/>
          <w:marBottom w:val="0"/>
          <w:divBdr>
            <w:top w:val="none" w:sz="0" w:space="0" w:color="auto"/>
            <w:left w:val="none" w:sz="0" w:space="0" w:color="auto"/>
            <w:bottom w:val="none" w:sz="0" w:space="0" w:color="auto"/>
            <w:right w:val="none" w:sz="0" w:space="0" w:color="auto"/>
          </w:divBdr>
        </w:div>
      </w:divsChild>
    </w:div>
    <w:div w:id="917593691">
      <w:bodyDiv w:val="1"/>
      <w:marLeft w:val="0"/>
      <w:marRight w:val="0"/>
      <w:marTop w:val="0"/>
      <w:marBottom w:val="0"/>
      <w:divBdr>
        <w:top w:val="none" w:sz="0" w:space="0" w:color="auto"/>
        <w:left w:val="none" w:sz="0" w:space="0" w:color="auto"/>
        <w:bottom w:val="none" w:sz="0" w:space="0" w:color="auto"/>
        <w:right w:val="none" w:sz="0" w:space="0" w:color="auto"/>
      </w:divBdr>
    </w:div>
    <w:div w:id="2111313270">
      <w:bodyDiv w:val="1"/>
      <w:marLeft w:val="0"/>
      <w:marRight w:val="0"/>
      <w:marTop w:val="0"/>
      <w:marBottom w:val="0"/>
      <w:divBdr>
        <w:top w:val="none" w:sz="0" w:space="0" w:color="auto"/>
        <w:left w:val="none" w:sz="0" w:space="0" w:color="auto"/>
        <w:bottom w:val="none" w:sz="0" w:space="0" w:color="auto"/>
        <w:right w:val="none" w:sz="0" w:space="0" w:color="auto"/>
      </w:divBdr>
      <w:divsChild>
        <w:div w:id="124010500">
          <w:marLeft w:val="0"/>
          <w:marRight w:val="0"/>
          <w:marTop w:val="0"/>
          <w:marBottom w:val="0"/>
          <w:divBdr>
            <w:top w:val="none" w:sz="0" w:space="0" w:color="auto"/>
            <w:left w:val="none" w:sz="0" w:space="0" w:color="auto"/>
            <w:bottom w:val="none" w:sz="0" w:space="0" w:color="auto"/>
            <w:right w:val="none" w:sz="0" w:space="0" w:color="auto"/>
          </w:divBdr>
        </w:div>
        <w:div w:id="1816796455">
          <w:marLeft w:val="0"/>
          <w:marRight w:val="0"/>
          <w:marTop w:val="0"/>
          <w:marBottom w:val="0"/>
          <w:divBdr>
            <w:top w:val="none" w:sz="0" w:space="0" w:color="auto"/>
            <w:left w:val="none" w:sz="0" w:space="0" w:color="auto"/>
            <w:bottom w:val="none" w:sz="0" w:space="0" w:color="auto"/>
            <w:right w:val="none" w:sz="0" w:space="0" w:color="auto"/>
          </w:divBdr>
        </w:div>
        <w:div w:id="1927376813">
          <w:marLeft w:val="0"/>
          <w:marRight w:val="0"/>
          <w:marTop w:val="0"/>
          <w:marBottom w:val="0"/>
          <w:divBdr>
            <w:top w:val="none" w:sz="0" w:space="0" w:color="auto"/>
            <w:left w:val="none" w:sz="0" w:space="0" w:color="auto"/>
            <w:bottom w:val="none" w:sz="0" w:space="0" w:color="auto"/>
            <w:right w:val="none" w:sz="0" w:space="0" w:color="auto"/>
          </w:divBdr>
        </w:div>
        <w:div w:id="1800565293">
          <w:marLeft w:val="0"/>
          <w:marRight w:val="0"/>
          <w:marTop w:val="0"/>
          <w:marBottom w:val="0"/>
          <w:divBdr>
            <w:top w:val="none" w:sz="0" w:space="0" w:color="auto"/>
            <w:left w:val="none" w:sz="0" w:space="0" w:color="auto"/>
            <w:bottom w:val="none" w:sz="0" w:space="0" w:color="auto"/>
            <w:right w:val="none" w:sz="0" w:space="0" w:color="auto"/>
          </w:divBdr>
        </w:div>
        <w:div w:id="1416517636">
          <w:marLeft w:val="0"/>
          <w:marRight w:val="0"/>
          <w:marTop w:val="0"/>
          <w:marBottom w:val="0"/>
          <w:divBdr>
            <w:top w:val="none" w:sz="0" w:space="0" w:color="auto"/>
            <w:left w:val="none" w:sz="0" w:space="0" w:color="auto"/>
            <w:bottom w:val="none" w:sz="0" w:space="0" w:color="auto"/>
            <w:right w:val="none" w:sz="0" w:space="0" w:color="auto"/>
          </w:divBdr>
        </w:div>
        <w:div w:id="108700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孙大伟</cp:lastModifiedBy>
  <cp:revision>72</cp:revision>
  <cp:lastPrinted>2020-03-02T01:31:00Z</cp:lastPrinted>
  <dcterms:created xsi:type="dcterms:W3CDTF">2019-11-21T14:35:00Z</dcterms:created>
  <dcterms:modified xsi:type="dcterms:W3CDTF">2021-10-20T09:02:00Z</dcterms:modified>
</cp:coreProperties>
</file>