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0E4" w:rsidRDefault="00DE0AE2">
      <w:pPr>
        <w:adjustRightInd w:val="0"/>
        <w:snapToGrid w:val="0"/>
        <w:spacing w:afterLines="50" w:after="156"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证券代码</w:t>
      </w:r>
      <w:r>
        <w:rPr>
          <w:rFonts w:ascii="宋体" w:eastAsia="宋体" w:hAnsi="宋体"/>
          <w:spacing w:val="-8"/>
          <w:sz w:val="24"/>
          <w:szCs w:val="24"/>
        </w:rPr>
        <w:t>：</w:t>
      </w:r>
      <w:r>
        <w:rPr>
          <w:rFonts w:ascii="宋体" w:eastAsia="宋体" w:hAnsi="宋体"/>
          <w:spacing w:val="-8"/>
          <w:sz w:val="24"/>
          <w:szCs w:val="24"/>
        </w:rPr>
        <w:t>603</w:t>
      </w:r>
      <w:r>
        <w:rPr>
          <w:rFonts w:ascii="宋体" w:eastAsia="宋体" w:hAnsi="宋体" w:hint="eastAsia"/>
          <w:spacing w:val="-8"/>
          <w:sz w:val="24"/>
          <w:szCs w:val="24"/>
        </w:rPr>
        <w:t>8</w:t>
      </w:r>
      <w:r>
        <w:rPr>
          <w:rFonts w:ascii="宋体" w:eastAsia="宋体" w:hAnsi="宋体"/>
          <w:spacing w:val="-8"/>
          <w:sz w:val="24"/>
          <w:szCs w:val="24"/>
        </w:rPr>
        <w:t>15</w:t>
      </w:r>
      <w:r>
        <w:rPr>
          <w:rFonts w:ascii="宋体" w:eastAsia="宋体" w:hAnsi="宋体"/>
          <w:spacing w:val="-8"/>
          <w:sz w:val="24"/>
          <w:szCs w:val="24"/>
        </w:rPr>
        <w:tab/>
      </w:r>
      <w:r>
        <w:rPr>
          <w:rFonts w:ascii="宋体" w:eastAsia="宋体" w:hAnsi="宋体" w:hint="eastAsia"/>
          <w:spacing w:val="-8"/>
          <w:sz w:val="24"/>
          <w:szCs w:val="24"/>
        </w:rPr>
        <w:t xml:space="preserve">        </w:t>
      </w:r>
      <w:r>
        <w:rPr>
          <w:rFonts w:ascii="宋体" w:eastAsia="宋体" w:hAnsi="宋体"/>
          <w:sz w:val="24"/>
          <w:szCs w:val="24"/>
        </w:rPr>
        <w:t>证券简称</w:t>
      </w:r>
      <w:r>
        <w:rPr>
          <w:rFonts w:ascii="宋体" w:eastAsia="宋体" w:hAnsi="宋体"/>
          <w:spacing w:val="-51"/>
          <w:sz w:val="24"/>
          <w:szCs w:val="24"/>
        </w:rPr>
        <w:t>：</w:t>
      </w:r>
      <w:proofErr w:type="gramStart"/>
      <w:r>
        <w:rPr>
          <w:rFonts w:ascii="宋体" w:eastAsia="宋体" w:hAnsi="宋体" w:hint="eastAsia"/>
          <w:sz w:val="24"/>
          <w:szCs w:val="24"/>
        </w:rPr>
        <w:t>交建</w:t>
      </w:r>
      <w:r>
        <w:rPr>
          <w:rFonts w:ascii="宋体" w:eastAsia="宋体" w:hAnsi="宋体"/>
          <w:sz w:val="24"/>
          <w:szCs w:val="24"/>
        </w:rPr>
        <w:t>股份</w:t>
      </w:r>
      <w:proofErr w:type="gramEnd"/>
      <w:r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 w:hint="eastAsia"/>
          <w:sz w:val="24"/>
          <w:szCs w:val="24"/>
        </w:rPr>
        <w:t xml:space="preserve">          </w:t>
      </w:r>
      <w:r>
        <w:rPr>
          <w:rFonts w:ascii="宋体" w:eastAsia="宋体" w:hAnsi="宋体"/>
          <w:sz w:val="24"/>
          <w:szCs w:val="24"/>
        </w:rPr>
        <w:t>公告编号</w:t>
      </w:r>
      <w:r>
        <w:rPr>
          <w:rFonts w:ascii="宋体" w:eastAsia="宋体" w:hAnsi="宋体"/>
          <w:spacing w:val="-51"/>
          <w:sz w:val="24"/>
          <w:szCs w:val="24"/>
        </w:rPr>
        <w:t>：</w:t>
      </w:r>
      <w:r>
        <w:rPr>
          <w:rFonts w:ascii="宋体" w:eastAsia="宋体" w:hAnsi="宋体" w:hint="eastAsia"/>
          <w:sz w:val="24"/>
          <w:szCs w:val="24"/>
        </w:rPr>
        <w:t>2020-078</w:t>
      </w:r>
    </w:p>
    <w:p w:rsidR="007B70E4" w:rsidRDefault="007B70E4">
      <w:pPr>
        <w:snapToGrid w:val="0"/>
        <w:spacing w:afterLines="50" w:after="156" w:line="360" w:lineRule="auto"/>
        <w:jc w:val="center"/>
        <w:rPr>
          <w:rFonts w:ascii="宋体" w:eastAsia="宋体" w:hAnsi="宋体"/>
          <w:b/>
          <w:bCs/>
          <w:sz w:val="24"/>
          <w:szCs w:val="24"/>
        </w:rPr>
      </w:pPr>
    </w:p>
    <w:p w:rsidR="007B70E4" w:rsidRDefault="00DE0AE2">
      <w:pPr>
        <w:snapToGrid w:val="0"/>
        <w:spacing w:afterLines="50" w:after="156" w:line="360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安徽省交通建设股份有限公司</w:t>
      </w:r>
    </w:p>
    <w:p w:rsidR="007B70E4" w:rsidRDefault="00DE0AE2">
      <w:pPr>
        <w:widowControl/>
        <w:shd w:val="clear" w:color="auto" w:fill="FFFFFF"/>
        <w:spacing w:line="300" w:lineRule="atLeast"/>
        <w:ind w:hanging="40"/>
        <w:jc w:val="center"/>
        <w:outlineLvl w:val="0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关于非公开发行股票申请文件反馈意见回复的公告</w:t>
      </w:r>
    </w:p>
    <w:p w:rsidR="007B70E4" w:rsidRDefault="007B70E4">
      <w:pPr>
        <w:snapToGrid w:val="0"/>
        <w:spacing w:afterLines="50" w:after="156" w:line="360" w:lineRule="auto"/>
        <w:jc w:val="center"/>
        <w:rPr>
          <w:rFonts w:ascii="黑体" w:eastAsia="黑体" w:hAnsi="黑体"/>
          <w:b/>
          <w:bCs/>
          <w:sz w:val="36"/>
          <w:szCs w:val="36"/>
        </w:rPr>
      </w:pPr>
    </w:p>
    <w:p w:rsidR="007B70E4" w:rsidRDefault="00DE0AE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7B70E4" w:rsidRDefault="007B70E4">
      <w:pPr>
        <w:widowControl/>
        <w:shd w:val="clear" w:color="auto" w:fill="FFFFFF"/>
        <w:spacing w:afterLines="50" w:after="156"/>
        <w:jc w:val="left"/>
        <w:rPr>
          <w:rFonts w:ascii="宋体" w:eastAsia="宋体" w:hAnsi="宋体" w:cs="宋体"/>
          <w:kern w:val="0"/>
          <w:szCs w:val="21"/>
        </w:rPr>
      </w:pPr>
    </w:p>
    <w:p w:rsidR="007B70E4" w:rsidRDefault="00DE0AE2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安徽省交通建设股份有限公司（以下简称“公司”）于</w:t>
      </w:r>
      <w:r>
        <w:rPr>
          <w:rFonts w:ascii="宋体" w:eastAsia="宋体" w:hAnsi="宋体" w:hint="eastAsia"/>
          <w:sz w:val="24"/>
          <w:szCs w:val="24"/>
        </w:rPr>
        <w:t>2020</w:t>
      </w:r>
      <w:r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 w:hint="eastAsia"/>
          <w:sz w:val="24"/>
          <w:szCs w:val="24"/>
        </w:rPr>
        <w:t>10</w:t>
      </w:r>
      <w:r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 w:hint="eastAsia"/>
          <w:sz w:val="24"/>
          <w:szCs w:val="24"/>
        </w:rPr>
        <w:t>23</w:t>
      </w:r>
      <w:r>
        <w:rPr>
          <w:rFonts w:ascii="宋体" w:eastAsia="宋体" w:hAnsi="宋体" w:hint="eastAsia"/>
          <w:sz w:val="24"/>
          <w:szCs w:val="24"/>
        </w:rPr>
        <w:t>日收到中国证券监督管理委员会（以下简称“中国证监会”）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出具的《中国证监会行政许可项目审查一次反馈意见通知书》（</w:t>
      </w:r>
      <w:r>
        <w:rPr>
          <w:rFonts w:ascii="宋体" w:eastAsia="宋体" w:hAnsi="宋体" w:hint="eastAsia"/>
          <w:sz w:val="24"/>
          <w:szCs w:val="24"/>
        </w:rPr>
        <w:t>202718</w:t>
      </w:r>
      <w:r>
        <w:rPr>
          <w:rFonts w:ascii="宋体" w:eastAsia="宋体" w:hAnsi="宋体" w:hint="eastAsia"/>
          <w:sz w:val="24"/>
          <w:szCs w:val="24"/>
        </w:rPr>
        <w:t>号）（以下简称“反馈意见”）。公司会同相关中介机构对《反馈意见》所列问题进行了认真研究和逐项答复，现根据相关要求对反馈意见回复进行公开披露，具体内容详见公司</w:t>
      </w:r>
      <w:r>
        <w:rPr>
          <w:rFonts w:ascii="宋体" w:eastAsia="宋体" w:hAnsi="宋体" w:hint="eastAsia"/>
          <w:sz w:val="24"/>
          <w:szCs w:val="24"/>
        </w:rPr>
        <w:t>2020</w:t>
      </w:r>
      <w:r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 w:hint="eastAsia"/>
          <w:sz w:val="24"/>
          <w:szCs w:val="24"/>
        </w:rPr>
        <w:t>19</w:t>
      </w:r>
      <w:r>
        <w:rPr>
          <w:rFonts w:ascii="宋体" w:eastAsia="宋体" w:hAnsi="宋体" w:hint="eastAsia"/>
          <w:sz w:val="24"/>
          <w:szCs w:val="24"/>
        </w:rPr>
        <w:t>日</w:t>
      </w:r>
      <w:r>
        <w:rPr>
          <w:rFonts w:ascii="宋体" w:eastAsia="宋体" w:hAnsi="宋体" w:hint="eastAsia"/>
          <w:sz w:val="24"/>
          <w:szCs w:val="24"/>
        </w:rPr>
        <w:t>披露在上海证券交易所网站（</w:t>
      </w:r>
      <w:r>
        <w:rPr>
          <w:rFonts w:ascii="宋体" w:eastAsia="宋体" w:hAnsi="宋体" w:hint="eastAsia"/>
          <w:sz w:val="24"/>
          <w:szCs w:val="24"/>
        </w:rPr>
        <w:t>http://www.sse.com.cn</w:t>
      </w:r>
      <w:r>
        <w:rPr>
          <w:rFonts w:ascii="宋体" w:eastAsia="宋体" w:hAnsi="宋体" w:hint="eastAsia"/>
          <w:sz w:val="24"/>
          <w:szCs w:val="24"/>
        </w:rPr>
        <w:t>）上的《关于安徽省交通建设股份有限公司非公开发行股票申请文件</w:t>
      </w:r>
      <w:bookmarkStart w:id="0" w:name="_Toc55209030"/>
      <w:r>
        <w:rPr>
          <w:rFonts w:ascii="宋体" w:eastAsia="宋体" w:hAnsi="宋体" w:hint="eastAsia"/>
          <w:sz w:val="24"/>
          <w:szCs w:val="24"/>
        </w:rPr>
        <w:t>反馈意见的回复</w:t>
      </w:r>
      <w:bookmarkEnd w:id="0"/>
      <w:r>
        <w:rPr>
          <w:rFonts w:ascii="宋体" w:eastAsia="宋体" w:hAnsi="宋体" w:hint="eastAsia"/>
          <w:sz w:val="24"/>
          <w:szCs w:val="24"/>
        </w:rPr>
        <w:t>》。公司将于上述反馈意见回复披露后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个工作日内向中国证监会报送反馈意见回复材料。</w:t>
      </w:r>
    </w:p>
    <w:p w:rsidR="007B70E4" w:rsidRDefault="00DE0AE2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公司本次非公开发行股票事项尚需中国证监会的核准，公司将根据中国证监会审批的进展情况及时履行信息披露义务。上述事项能否获得中国证监会</w:t>
      </w:r>
      <w:proofErr w:type="gramStart"/>
      <w:r>
        <w:rPr>
          <w:rFonts w:ascii="宋体" w:eastAsia="宋体" w:hAnsi="宋体" w:hint="eastAsia"/>
          <w:sz w:val="24"/>
          <w:szCs w:val="24"/>
        </w:rPr>
        <w:t>核准仍</w:t>
      </w:r>
      <w:proofErr w:type="gramEnd"/>
      <w:r>
        <w:rPr>
          <w:rFonts w:ascii="宋体" w:eastAsia="宋体" w:hAnsi="宋体" w:hint="eastAsia"/>
          <w:sz w:val="24"/>
          <w:szCs w:val="24"/>
        </w:rPr>
        <w:t>存在不确定性，敬请广大投资者注意投资风险。</w:t>
      </w:r>
    </w:p>
    <w:p w:rsidR="007B70E4" w:rsidRDefault="00DE0AE2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特此公告。</w:t>
      </w:r>
    </w:p>
    <w:p w:rsidR="007B70E4" w:rsidRDefault="007B70E4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bookmarkStart w:id="1" w:name="_GoBack"/>
      <w:bookmarkEnd w:id="1"/>
    </w:p>
    <w:p w:rsidR="007B70E4" w:rsidRDefault="00DE0AE2">
      <w:pPr>
        <w:adjustRightInd w:val="0"/>
        <w:snapToGrid w:val="0"/>
        <w:spacing w:afterLines="50" w:after="156" w:line="360" w:lineRule="auto"/>
        <w:ind w:firstLineChars="200" w:firstLine="480"/>
        <w:jc w:val="right"/>
        <w:rPr>
          <w:rFonts w:ascii="宋体" w:eastAsia="宋体" w:hAnsi="宋体" w:cs="Times New Roman"/>
          <w:b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安徽省交通建设股份有限公司董事会</w:t>
      </w:r>
    </w:p>
    <w:p w:rsidR="007B70E4" w:rsidRDefault="00DE0AE2">
      <w:pPr>
        <w:adjustRightInd w:val="0"/>
        <w:snapToGrid w:val="0"/>
        <w:spacing w:afterLines="50" w:after="156" w:line="360" w:lineRule="auto"/>
        <w:ind w:firstLineChars="200" w:firstLine="480"/>
        <w:jc w:val="right"/>
        <w:rPr>
          <w:rFonts w:ascii="宋体" w:eastAsia="宋体" w:hAnsi="宋体" w:cs="Times New Roman"/>
          <w:b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2020</w:t>
      </w: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年</w:t>
      </w: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11</w:t>
      </w: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月</w:t>
      </w: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19</w:t>
      </w: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日</w:t>
      </w:r>
    </w:p>
    <w:sectPr w:rsidR="007B7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625B"/>
    <w:rsid w:val="00070629"/>
    <w:rsid w:val="000869C0"/>
    <w:rsid w:val="00087A17"/>
    <w:rsid w:val="00091907"/>
    <w:rsid w:val="000F6CF3"/>
    <w:rsid w:val="00142E23"/>
    <w:rsid w:val="001737A2"/>
    <w:rsid w:val="001B2205"/>
    <w:rsid w:val="001B307B"/>
    <w:rsid w:val="001B4AE4"/>
    <w:rsid w:val="00237CFC"/>
    <w:rsid w:val="0026154C"/>
    <w:rsid w:val="002B1B58"/>
    <w:rsid w:val="002B47BB"/>
    <w:rsid w:val="002C30FD"/>
    <w:rsid w:val="002F2F22"/>
    <w:rsid w:val="00390A43"/>
    <w:rsid w:val="003E6C9C"/>
    <w:rsid w:val="004F1BE7"/>
    <w:rsid w:val="00501827"/>
    <w:rsid w:val="005828A7"/>
    <w:rsid w:val="005A5327"/>
    <w:rsid w:val="005D617E"/>
    <w:rsid w:val="0060329F"/>
    <w:rsid w:val="00623EBE"/>
    <w:rsid w:val="00693A3D"/>
    <w:rsid w:val="00734386"/>
    <w:rsid w:val="0074027B"/>
    <w:rsid w:val="0074367C"/>
    <w:rsid w:val="00776C6E"/>
    <w:rsid w:val="007B70E4"/>
    <w:rsid w:val="007B7488"/>
    <w:rsid w:val="00813C56"/>
    <w:rsid w:val="00824AFD"/>
    <w:rsid w:val="0083007B"/>
    <w:rsid w:val="00845DFB"/>
    <w:rsid w:val="008F467D"/>
    <w:rsid w:val="008F6830"/>
    <w:rsid w:val="00941AF2"/>
    <w:rsid w:val="009B5301"/>
    <w:rsid w:val="009E04C6"/>
    <w:rsid w:val="009E2168"/>
    <w:rsid w:val="009F704E"/>
    <w:rsid w:val="00A06C48"/>
    <w:rsid w:val="00A21A11"/>
    <w:rsid w:val="00A872B9"/>
    <w:rsid w:val="00AC3163"/>
    <w:rsid w:val="00AC5A7F"/>
    <w:rsid w:val="00AE3AB4"/>
    <w:rsid w:val="00B233B7"/>
    <w:rsid w:val="00B95785"/>
    <w:rsid w:val="00BA7D03"/>
    <w:rsid w:val="00BE625B"/>
    <w:rsid w:val="00C8176A"/>
    <w:rsid w:val="00CD61AC"/>
    <w:rsid w:val="00D034A3"/>
    <w:rsid w:val="00D1618B"/>
    <w:rsid w:val="00D34A5B"/>
    <w:rsid w:val="00D5009F"/>
    <w:rsid w:val="00DE0AE2"/>
    <w:rsid w:val="00DE3E13"/>
    <w:rsid w:val="00E172EB"/>
    <w:rsid w:val="00E47871"/>
    <w:rsid w:val="00E85022"/>
    <w:rsid w:val="00E93EF4"/>
    <w:rsid w:val="00EE3AE4"/>
    <w:rsid w:val="00EE690F"/>
    <w:rsid w:val="00F27AF6"/>
    <w:rsid w:val="00FA0616"/>
    <w:rsid w:val="00FC7926"/>
    <w:rsid w:val="00FE16C6"/>
    <w:rsid w:val="085E2647"/>
    <w:rsid w:val="1DAD62DF"/>
    <w:rsid w:val="53826497"/>
    <w:rsid w:val="60C1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7D49560-BD6D-4318-8724-97A1F5821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rPr>
      <w:b/>
      <w:bCs/>
    </w:rPr>
  </w:style>
  <w:style w:type="character" w:styleId="ae">
    <w:name w:val="Hyperlink"/>
    <w:basedOn w:val="a0"/>
    <w:uiPriority w:val="99"/>
    <w:unhideWhenUsed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semiHidden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林玲</cp:lastModifiedBy>
  <cp:revision>37</cp:revision>
  <dcterms:created xsi:type="dcterms:W3CDTF">2020-02-24T08:42:00Z</dcterms:created>
  <dcterms:modified xsi:type="dcterms:W3CDTF">2020-11-18T03:05:00Z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