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EastAsia" w:eastAsiaTheme="majorEastAsia" w:hAnsiTheme="majorEastAsia" w:hint="eastAsia"/>
          <w:b/>
          <w:szCs w:val="21"/>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C81B5D" w:rsidRDefault="00035B85">
          <w:pPr>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363562172"/>
              <w:lock w:val="sdtLocked"/>
              <w:placeholder>
                <w:docPart w:val="GBC22222222222222222222222222222"/>
              </w:placeholder>
            </w:sdtPr>
            <w:sdtEndPr/>
            <w:sdtContent>
              <w:r>
                <w:rPr>
                  <w:rFonts w:asciiTheme="majorEastAsia" w:eastAsiaTheme="majorEastAsia" w:hAnsiTheme="majorEastAsia" w:hint="eastAsia"/>
                  <w:b/>
                  <w:szCs w:val="21"/>
                </w:rPr>
                <w:t>603815</w:t>
              </w:r>
            </w:sdtContent>
          </w:sdt>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41373189"/>
              <w:lock w:val="sdtLocked"/>
              <w:placeholder>
                <w:docPart w:val="GBC22222222222222222222222222222"/>
              </w:placeholder>
            </w:sdtPr>
            <w:sdtEndPr/>
            <w:sdtContent>
              <w:proofErr w:type="gramStart"/>
              <w:r>
                <w:rPr>
                  <w:rFonts w:asciiTheme="majorEastAsia" w:eastAsiaTheme="majorEastAsia" w:hAnsiTheme="majorEastAsia" w:hint="eastAsia"/>
                  <w:b/>
                  <w:szCs w:val="21"/>
                </w:rPr>
                <w:t>交建股份</w:t>
              </w:r>
              <w:proofErr w:type="gramEnd"/>
            </w:sdtContent>
          </w:sdt>
          <w:r>
            <w:rPr>
              <w:rFonts w:asciiTheme="majorEastAsia" w:eastAsiaTheme="majorEastAsia" w:hAnsiTheme="majorEastAsia" w:hint="eastAsia"/>
              <w:b/>
              <w:szCs w:val="21"/>
            </w:rPr>
            <w:t xml:space="preserve">     </w:t>
          </w:r>
          <w:r w:rsidR="009C5CE3">
            <w:rPr>
              <w:rFonts w:asciiTheme="majorEastAsia" w:eastAsiaTheme="majorEastAsia" w:hAnsiTheme="majorEastAsia"/>
              <w:b/>
              <w:szCs w:val="21"/>
            </w:rPr>
            <w:t xml:space="preserve">      </w:t>
          </w:r>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1559933919"/>
              <w:lock w:val="sdtLocked"/>
              <w:placeholder>
                <w:docPart w:val="GBC22222222222222222222222222222"/>
              </w:placeholder>
            </w:sdtPr>
            <w:sdtEndPr/>
            <w:sdtContent>
              <w:r>
                <w:rPr>
                  <w:rFonts w:asciiTheme="majorEastAsia" w:eastAsiaTheme="majorEastAsia" w:hAnsiTheme="majorEastAsia" w:hint="eastAsia"/>
                  <w:b/>
                  <w:szCs w:val="21"/>
                </w:rPr>
                <w:t>2020-</w:t>
              </w:r>
              <w:r w:rsidR="00FA783D">
                <w:rPr>
                  <w:rFonts w:asciiTheme="majorEastAsia" w:eastAsiaTheme="majorEastAsia" w:hAnsiTheme="majorEastAsia"/>
                  <w:b/>
                  <w:szCs w:val="21"/>
                </w:rPr>
                <w:t>041</w:t>
              </w:r>
            </w:sdtContent>
          </w:sdt>
        </w:p>
        <w:p w:rsidR="00C81B5D" w:rsidRDefault="00516772">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461034492"/>
        <w:lock w:val="sdtLocked"/>
        <w:placeholder>
          <w:docPart w:val="GBC22222222222222222222222222222"/>
        </w:placeholder>
      </w:sdtPr>
      <w:sdtEndPr/>
      <w:sdtContent>
        <w:p w:rsidR="00C81B5D" w:rsidRDefault="00516772">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035B85">
                <w:rPr>
                  <w:rFonts w:ascii="黑体" w:eastAsia="黑体" w:hAnsi="黑体" w:hint="eastAsia"/>
                  <w:b/>
                  <w:color w:val="FF0000"/>
                  <w:sz w:val="28"/>
                  <w:szCs w:val="28"/>
                </w:rPr>
                <w:t>安徽省交通建设股份有限公司</w:t>
              </w:r>
            </w:sdtContent>
          </w:sdt>
          <w:sdt>
            <w:sdtPr>
              <w:rPr>
                <w:rFonts w:ascii="黑体" w:eastAsia="黑体" w:hAnsi="黑体" w:hint="eastAsia"/>
                <w:b/>
                <w:color w:val="FF0000"/>
                <w:sz w:val="28"/>
                <w:szCs w:val="28"/>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035B85">
                <w:rPr>
                  <w:rFonts w:ascii="黑体" w:eastAsia="黑体" w:hAnsi="黑体" w:hint="eastAsia"/>
                  <w:b/>
                  <w:color w:val="FF0000"/>
                  <w:sz w:val="28"/>
                  <w:szCs w:val="28"/>
                </w:rPr>
                <w:t>2019</w:t>
              </w:r>
            </w:sdtContent>
          </w:sdt>
          <w:r w:rsidR="00035B85">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not(@periodRef)]"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9D2F9E">
                <w:rPr>
                  <w:rFonts w:ascii="黑体" w:eastAsia="黑体" w:hAnsi="黑体" w:hint="eastAsia"/>
                  <w:b/>
                  <w:color w:val="FF0000"/>
                  <w:sz w:val="28"/>
                  <w:szCs w:val="28"/>
                </w:rPr>
                <w:t>年度</w:t>
              </w:r>
            </w:sdtContent>
          </w:sdt>
          <w:r w:rsidR="00035B85">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C81B5D" w:rsidTr="00BB674B">
            <w:tc>
              <w:tcPr>
                <w:tcW w:w="5000" w:type="pct"/>
              </w:tcPr>
              <w:p w:rsidR="00C81B5D" w:rsidRDefault="00035B85">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本公司董事会及全体董事保证本公告内容不存在任何虚假记载、误导性陈述或者重大遗漏，并对其内容的真实性、准确性和完整性承担个别及连带责任。</w:t>
                </w:r>
              </w:p>
              <w:p w:rsidR="00C81B5D" w:rsidRDefault="00C81B5D">
                <w:pPr>
                  <w:rPr>
                    <w:i/>
                    <w:color w:val="0070C0"/>
                    <w:szCs w:val="21"/>
                  </w:rPr>
                </w:pPr>
              </w:p>
            </w:tc>
          </w:tr>
        </w:tbl>
        <w:p w:rsidR="00C81B5D" w:rsidRDefault="00516772">
          <w:pPr>
            <w:rPr>
              <w:i/>
              <w:color w:val="0070C0"/>
              <w:szCs w:val="21"/>
            </w:rPr>
          </w:pPr>
        </w:p>
      </w:sdtContent>
    </w:sdt>
    <w:p w:rsidR="00C81B5D" w:rsidRDefault="00035B85">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rsidR="00C81B5D" w:rsidRDefault="00516772">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1984508817"/>
              <w:lock w:val="sdtLocked"/>
              <w:placeholder>
                <w:docPart w:val="GBC22222222222222222222222222222"/>
              </w:placeholder>
            </w:sdtPr>
            <w:sdtEndPr>
              <w:rPr>
                <w:rFonts w:asciiTheme="minorHAnsi" w:hAnsiTheme="minorHAnsi"/>
                <w:szCs w:val="22"/>
              </w:rPr>
            </w:sdtEndPr>
            <w:sdtContent>
              <w:r w:rsidR="00035B85">
                <w:rPr>
                  <w:rFonts w:hint="eastAsia"/>
                </w:rPr>
                <w:t>每</w:t>
              </w:r>
              <w:proofErr w:type="gramStart"/>
              <w:r w:rsidR="00035B85">
                <w:rPr>
                  <w:rFonts w:hint="eastAsia"/>
                </w:rPr>
                <w:t>股分</w:t>
              </w:r>
              <w:proofErr w:type="gramEnd"/>
              <w:r w:rsidR="00035B85">
                <w:rPr>
                  <w:rFonts w:hint="eastAsia"/>
                </w:rPr>
                <w:t>配比例</w:t>
              </w:r>
            </w:sdtContent>
          </w:sdt>
        </w:p>
        <w:p w:rsidR="00C81B5D" w:rsidRDefault="00035B85">
          <w:pPr>
            <w:pStyle w:val="a6"/>
            <w:spacing w:line="360" w:lineRule="auto"/>
            <w:ind w:left="420" w:firstLineChars="0" w:firstLine="0"/>
            <w:jc w:val="left"/>
          </w:pPr>
          <w:r>
            <w:rPr>
              <w:rFonts w:hint="eastAsia"/>
            </w:rPr>
            <w:t>A</w:t>
          </w:r>
          <w:r>
            <w:rPr>
              <w:rFonts w:hint="eastAsia"/>
            </w:rPr>
            <w:t>股每股现金红利</w:t>
          </w:r>
          <w:sdt>
            <w:sdtPr>
              <w:rPr>
                <w:rFonts w:ascii="宋体" w:hAnsi="宋体" w:hint="eastAsia"/>
                <w:kern w:val="0"/>
                <w:szCs w:val="21"/>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9D2F9E" w:rsidRPr="009D2F9E">
                <w:rPr>
                  <w:rFonts w:ascii="宋体" w:hAnsi="宋体"/>
                  <w:kern w:val="0"/>
                  <w:szCs w:val="21"/>
                </w:rPr>
                <w:t>0.10</w:t>
              </w:r>
            </w:sdtContent>
          </w:sdt>
          <w:r>
            <w:rPr>
              <w:rFonts w:hint="eastAsia"/>
            </w:rPr>
            <w:t>元</w:t>
          </w:r>
          <w:r w:rsidR="009D2F9E">
            <w:rPr>
              <w:rFonts w:hint="eastAsia"/>
            </w:rPr>
            <w:t>（含税）</w:t>
          </w:r>
        </w:p>
        <w:p w:rsidR="00C81B5D" w:rsidRDefault="00516772">
          <w:pPr>
            <w:pStyle w:val="a6"/>
            <w:ind w:left="420" w:firstLineChars="0" w:firstLine="0"/>
            <w:jc w:val="left"/>
            <w:rPr>
              <w:rFonts w:asciiTheme="minorEastAsia" w:hAnsiTheme="minorEastAsia"/>
              <w:szCs w:val="21"/>
            </w:rPr>
          </w:pPr>
        </w:p>
      </w:sdtContent>
    </w:sdt>
    <w:p w:rsidR="00C81B5D" w:rsidRDefault="00035B85">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C81B5D" w:rsidTr="00037671">
            <w:trPr>
              <w:trHeight w:val="317"/>
            </w:trPr>
            <w:tc>
              <w:tcPr>
                <w:tcW w:w="998" w:type="pct"/>
                <w:vAlign w:val="center"/>
              </w:tcPr>
              <w:p w:rsidR="00C81B5D" w:rsidRDefault="00035B85">
                <w:pPr>
                  <w:widowControl/>
                  <w:jc w:val="center"/>
                </w:pPr>
                <w:r>
                  <w:rPr>
                    <w:rFonts w:hint="eastAsia"/>
                  </w:rPr>
                  <w:t>股份类别</w:t>
                </w:r>
              </w:p>
            </w:tc>
            <w:tc>
              <w:tcPr>
                <w:tcW w:w="1000" w:type="pct"/>
                <w:vAlign w:val="center"/>
              </w:tcPr>
              <w:p w:rsidR="00C81B5D" w:rsidRDefault="00035B85">
                <w:pPr>
                  <w:widowControl/>
                  <w:jc w:val="center"/>
                </w:pPr>
                <w:r>
                  <w:rPr>
                    <w:rFonts w:hint="eastAsia"/>
                  </w:rPr>
                  <w:t>股权登记日</w:t>
                </w:r>
              </w:p>
            </w:tc>
            <w:tc>
              <w:tcPr>
                <w:tcW w:w="999" w:type="pct"/>
                <w:vAlign w:val="center"/>
              </w:tcPr>
              <w:p w:rsidR="00C81B5D" w:rsidRDefault="00035B85">
                <w:pPr>
                  <w:widowControl/>
                  <w:jc w:val="center"/>
                </w:pPr>
                <w:r>
                  <w:rPr>
                    <w:rFonts w:hint="eastAsia"/>
                  </w:rPr>
                  <w:t>最后交易日</w:t>
                </w:r>
              </w:p>
            </w:tc>
            <w:tc>
              <w:tcPr>
                <w:tcW w:w="1000" w:type="pct"/>
                <w:vAlign w:val="center"/>
              </w:tcPr>
              <w:p w:rsidR="00C81B5D" w:rsidRDefault="00035B85">
                <w:pPr>
                  <w:widowControl/>
                  <w:jc w:val="center"/>
                </w:pPr>
                <w:r>
                  <w:rPr>
                    <w:rFonts w:hint="eastAsia"/>
                  </w:rPr>
                  <w:t>除权（息）日</w:t>
                </w:r>
              </w:p>
            </w:tc>
            <w:tc>
              <w:tcPr>
                <w:tcW w:w="999" w:type="pct"/>
                <w:vAlign w:val="center"/>
              </w:tcPr>
              <w:p w:rsidR="00C81B5D" w:rsidRDefault="00035B85">
                <w:pPr>
                  <w:widowControl/>
                  <w:jc w:val="center"/>
                </w:pPr>
                <w:r>
                  <w:rPr>
                    <w:rFonts w:hint="eastAsia"/>
                  </w:rPr>
                  <w:t>现金红利发放日</w:t>
                </w:r>
              </w:p>
            </w:tc>
          </w:tr>
          <w:tr w:rsidR="00C81B5D" w:rsidTr="00037671">
            <w:trPr>
              <w:trHeight w:val="317"/>
            </w:trPr>
            <w:tc>
              <w:tcPr>
                <w:tcW w:w="998" w:type="pct"/>
              </w:tcPr>
              <w:p w:rsidR="00C81B5D" w:rsidRDefault="00035B85">
                <w:pPr>
                  <w:jc w:val="center"/>
                </w:pPr>
                <w:r>
                  <w:rPr>
                    <w:rFonts w:hint="eastAsia"/>
                  </w:rPr>
                  <w:t>Ａ股</w:t>
                </w:r>
              </w:p>
            </w:tc>
            <w:sdt>
              <w:sdtPr>
                <w:rPr>
                  <w:rFonts w:ascii="宋体" w:hAnsi="宋体" w:cs="宋体"/>
                  <w:kern w:val="0"/>
                  <w:szCs w:val="21"/>
                </w:rPr>
                <w:alias w:val="分配及转增股本股权登记日"/>
                <w:tag w:val="_GBC_b78843a171cc4e289ea235af55209e62"/>
                <w:id w:val="2117941115"/>
                <w:lock w:val="sdtLocked"/>
                <w:dataBinding w:prefixMappings="xmlns:clcta-be='clcta-be'" w:xpath="/*/clcta-be:FenPeiJiZhuanZengGuBenGuQuanDengJiRi[not(@periodRef)]" w:storeItemID="{F9CFF96E-F764-41B9-B1F0-CADBA89E637A}"/>
                <w:date w:fullDate="2020-06-08T00:00:00Z">
                  <w:dateFormat w:val="yyyy/M/d"/>
                  <w:lid w:val="zh-CN"/>
                  <w:storeMappedDataAs w:val="dateTime"/>
                  <w:calendar w:val="gregorian"/>
                </w:date>
              </w:sdtPr>
              <w:sdtEndPr/>
              <w:sdtContent>
                <w:tc>
                  <w:tcPr>
                    <w:tcW w:w="1000" w:type="pct"/>
                  </w:tcPr>
                  <w:p w:rsidR="00C81B5D" w:rsidRDefault="009D2F9E">
                    <w:pPr>
                      <w:jc w:val="right"/>
                    </w:pPr>
                    <w:r w:rsidRPr="009D2F9E">
                      <w:rPr>
                        <w:rFonts w:ascii="宋体" w:hAnsi="宋体" w:cs="宋体"/>
                        <w:kern w:val="0"/>
                        <w:szCs w:val="21"/>
                      </w:rPr>
                      <w:t>2020/6/8</w:t>
                    </w:r>
                  </w:p>
                </w:tc>
              </w:sdtContent>
            </w:sdt>
            <w:tc>
              <w:tcPr>
                <w:tcW w:w="999" w:type="pct"/>
              </w:tcPr>
              <w:p w:rsidR="00C81B5D" w:rsidRDefault="00035B85">
                <w:pPr>
                  <w:jc w:val="center"/>
                </w:pPr>
                <w:r>
                  <w:rPr>
                    <w:rFonts w:hint="eastAsia"/>
                  </w:rPr>
                  <w:t>－</w:t>
                </w:r>
              </w:p>
            </w:tc>
            <w:sdt>
              <w:sdtPr>
                <w:rPr>
                  <w:rFonts w:ascii="宋体" w:hAnsi="宋体" w:cs="宋体"/>
                  <w:kern w:val="0"/>
                  <w:szCs w:val="21"/>
                </w:rPr>
                <w:alias w:val="分配及转增股本除权（息）日"/>
                <w:tag w:val="_GBC_7d5022dc88fe4cbbbe8b88c6ad895015"/>
                <w:id w:val="178861394"/>
                <w:lock w:val="sdtLocked"/>
                <w:dataBinding w:prefixMappings="xmlns:clcta-be='clcta-be'" w:xpath="/*/clcta-be:FenPeiJiZhuanZengGuBenChuQuanXiRi[not(@periodRef)]" w:storeItemID="{F9CFF96E-F764-41B9-B1F0-CADBA89E637A}"/>
                <w:date w:fullDate="2020-06-09T00:00:00Z">
                  <w:dateFormat w:val="yyyy/M/d"/>
                  <w:lid w:val="zh-CN"/>
                  <w:storeMappedDataAs w:val="dateTime"/>
                  <w:calendar w:val="gregorian"/>
                </w:date>
              </w:sdtPr>
              <w:sdtEndPr/>
              <w:sdtContent>
                <w:tc>
                  <w:tcPr>
                    <w:tcW w:w="1000" w:type="pct"/>
                  </w:tcPr>
                  <w:p w:rsidR="00C81B5D" w:rsidRDefault="009D2F9E">
                    <w:pPr>
                      <w:jc w:val="right"/>
                    </w:pPr>
                    <w:r w:rsidRPr="009D2F9E">
                      <w:rPr>
                        <w:rFonts w:ascii="宋体" w:hAnsi="宋体" w:cs="宋体"/>
                        <w:kern w:val="0"/>
                        <w:szCs w:val="21"/>
                      </w:rPr>
                      <w:t>2020/6/9</w:t>
                    </w:r>
                  </w:p>
                </w:tc>
              </w:sdtContent>
            </w:sdt>
            <w:sdt>
              <w:sdtPr>
                <w:rPr>
                  <w:rFonts w:ascii="宋体" w:hAnsi="宋体" w:cs="宋体"/>
                  <w:kern w:val="0"/>
                  <w:szCs w:val="21"/>
                </w:rPr>
                <w:alias w:val="分配及转增股本现金红利发放日"/>
                <w:tag w:val="_GBC_cb1a4318f54d4a23a3a998ba1bfcb74e"/>
                <w:id w:val="809746459"/>
                <w:lock w:val="sdtLocked"/>
                <w:dataBinding w:prefixMappings="xmlns:clcta-be='clcta-be'" w:xpath="/*/clcta-be:FenPeiJiZhuanZengGuBenXianJinHongLiFaFangRi[not(@periodRef)]" w:storeItemID="{F9CFF96E-F764-41B9-B1F0-CADBA89E637A}"/>
                <w:date w:fullDate="2020-06-09T00:00:00Z">
                  <w:dateFormat w:val="yyyy/M/d"/>
                  <w:lid w:val="zh-CN"/>
                  <w:storeMappedDataAs w:val="dateTime"/>
                  <w:calendar w:val="gregorian"/>
                </w:date>
              </w:sdtPr>
              <w:sdtEndPr/>
              <w:sdtContent>
                <w:tc>
                  <w:tcPr>
                    <w:tcW w:w="999" w:type="pct"/>
                  </w:tcPr>
                  <w:p w:rsidR="00C81B5D" w:rsidRDefault="009D2F9E">
                    <w:pPr>
                      <w:jc w:val="right"/>
                    </w:pPr>
                    <w:r w:rsidRPr="009D2F9E">
                      <w:rPr>
                        <w:rFonts w:ascii="宋体" w:hAnsi="宋体" w:cs="宋体"/>
                        <w:kern w:val="0"/>
                        <w:szCs w:val="21"/>
                      </w:rPr>
                      <w:t>2020/6/9</w:t>
                    </w:r>
                  </w:p>
                </w:tc>
              </w:sdtContent>
            </w:sdt>
          </w:tr>
        </w:tbl>
      </w:sdtContent>
    </w:sdt>
    <w:sdt>
      <w:sdtPr>
        <w:rPr>
          <w:rFonts w:asciiTheme="minorEastAsia" w:hAnsiTheme="minorEastAsia" w:hint="eastAsia"/>
          <w:szCs w:val="21"/>
        </w:rPr>
        <w:alias w:val="模块:本次是否涉及差异化分配"/>
        <w:tag w:val="_SEC_072dfaea1040443cb0bca9ce27c781bb"/>
        <w:id w:val="1682936569"/>
        <w:lock w:val="sdtLocked"/>
        <w:placeholder>
          <w:docPart w:val="GBC22222222222222222222222222222"/>
        </w:placeholder>
      </w:sdtPr>
      <w:sdtEndPr/>
      <w:sdtContent>
        <w:p w:rsidR="00C81B5D" w:rsidRDefault="00035B85">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rsidR="00C81B5D" w:rsidRDefault="00035B85">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szCs w:val="21"/>
        </w:rPr>
      </w:sdtEndPr>
      <w:sdtContent>
        <w:p w:rsidR="00C81B5D" w:rsidRDefault="00035B85">
          <w:r>
            <w:rPr>
              <w:rFonts w:hint="eastAsia"/>
            </w:rPr>
            <w:t>本次利润分配方案经公司</w:t>
          </w:r>
          <w:sdt>
            <w:sdtPr>
              <w:rPr>
                <w:rFonts w:asciiTheme="minorEastAsia" w:hAnsiTheme="minorEastAsia" w:hint="eastAsia"/>
              </w:rPr>
              <w:alias w:val="股东大会召开时间"/>
              <w:tag w:val="_GBC_ff98d7e7bac2478a81e9fab05e499aa2"/>
              <w:id w:val="5308307"/>
              <w:lock w:val="sdtLocked"/>
              <w:placeholder>
                <w:docPart w:val="GBC22222222222222222222222222222"/>
              </w:placeholder>
              <w:date w:fullDate="2020-05-19T00:00:00Z">
                <w:dateFormat w:val="yyyy'年'M'月'd'日'"/>
                <w:lid w:val="zh-CN"/>
                <w:storeMappedDataAs w:val="dateTime"/>
                <w:calendar w:val="gregorian"/>
              </w:date>
            </w:sdtPr>
            <w:sdtEndPr/>
            <w:sdtContent>
              <w:r w:rsidR="009D2F9E" w:rsidRPr="00F62BFA">
                <w:rPr>
                  <w:rFonts w:asciiTheme="minorEastAsia" w:hAnsiTheme="minorEastAsia" w:hint="eastAsia"/>
                </w:rPr>
                <w:t>2020年5月19日</w:t>
              </w:r>
            </w:sdtContent>
          </w:sdt>
          <w:r>
            <w:rPr>
              <w:rFonts w:hint="eastAsia"/>
            </w:rPr>
            <w:t>的</w:t>
          </w:r>
          <w:sdt>
            <w:sdtPr>
              <w:rPr>
                <w:rFonts w:asciiTheme="minorEastAsia" w:hAnsiTheme="minorEastAsia" w:hint="eastAsia"/>
              </w:rPr>
              <w:alias w:val="股东大会召开年度"/>
              <w:tag w:val="_GBC_1e66406a937042f1920fac10e7d323ba"/>
              <w:id w:val="26168947"/>
              <w:lock w:val="sdtLocked"/>
              <w:placeholder>
                <w:docPart w:val="GBC22222222222222222222222222222"/>
              </w:placeholder>
              <w:text/>
            </w:sdtPr>
            <w:sdtEndPr/>
            <w:sdtContent>
              <w:r w:rsidRPr="00F62BFA">
                <w:rPr>
                  <w:rFonts w:asciiTheme="minorEastAsia" w:hAnsiTheme="minorEastAsia" w:hint="eastAsia"/>
                </w:rPr>
                <w:t>2019</w:t>
              </w:r>
            </w:sdtContent>
          </w:sdt>
          <w:proofErr w:type="gramStart"/>
          <w:r>
            <w:rPr>
              <w:rFonts w:hint="eastAsia"/>
            </w:rPr>
            <w:t>年</w:t>
          </w:r>
          <w:proofErr w:type="gramEnd"/>
          <w:r>
            <w:rPr>
              <w:rFonts w:hint="eastAsia"/>
            </w:rPr>
            <w:t>年度股东大会审议通过。</w:t>
          </w:r>
        </w:p>
      </w:sdtContent>
    </w:sdt>
    <w:p w:rsidR="00C81B5D" w:rsidRDefault="00035B85">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rsidR="00C81B5D" w:rsidRDefault="00035B85">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EastAsia" w:eastAsiaTheme="minorEastAsia" w:hAnsiTheme="minorEastAsia" w:cstheme="minorBidi" w:hint="eastAsia"/>
                <w:b w:val="0"/>
                <w:bCs w:val="0"/>
                <w:sz w:val="21"/>
                <w:szCs w:val="22"/>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Pr="00F62BFA">
                <w:rPr>
                  <w:rFonts w:asciiTheme="minorEastAsia" w:eastAsiaTheme="minorEastAsia" w:hAnsiTheme="minorEastAsia" w:cstheme="minorBidi" w:hint="eastAsia"/>
                  <w:b w:val="0"/>
                  <w:bCs w:val="0"/>
                  <w:sz w:val="21"/>
                  <w:szCs w:val="22"/>
                </w:rPr>
                <w:t>2019</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年度</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rsidR="00C81B5D" w:rsidRDefault="00035B85">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rsidR="00C81B5D" w:rsidRDefault="00516772">
          <w:pPr>
            <w:spacing w:line="360" w:lineRule="auto"/>
            <w:ind w:firstLineChars="200" w:firstLine="420"/>
            <w:rPr>
              <w:szCs w:val="21"/>
            </w:rPr>
          </w:pPr>
          <w:sdt>
            <w:sdtPr>
              <w:rPr>
                <w:rFonts w:ascii="宋体" w:eastAsia="宋体" w:hAnsi="宋体"/>
                <w:szCs w:val="21"/>
              </w:rPr>
              <w:alias w:val="分配、转增股本发放范围"/>
              <w:tag w:val="_GBC_55415721014148cbaa62d3d294e0dca7"/>
              <w:id w:val="-1261985026"/>
              <w:lock w:val="sdtLocked"/>
              <w:placeholder>
                <w:docPart w:val="GBC22222222222222222222222222222"/>
              </w:placeholder>
            </w:sdtPr>
            <w:sdtEndPr/>
            <w:sdtContent>
              <w:r w:rsidR="00035B85">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1"/>
          <w:szCs w:val="21"/>
        </w:rPr>
        <w:alias w:val="选项模块:分配方案"/>
        <w:tag w:val="_SEC_7d66f8fbfc7946abbd0f57bb7e18bbdf"/>
        <w:id w:val="108171027"/>
        <w:lock w:val="sdtLocked"/>
        <w:placeholder>
          <w:docPart w:val="GBC22222222222222222222222222222"/>
        </w:placeholder>
      </w:sdtPr>
      <w:sdtEndPr>
        <w:rPr>
          <w:szCs w:val="22"/>
        </w:rPr>
      </w:sdtEndPr>
      <w:sdtContent>
        <w:p w:rsidR="00C81B5D" w:rsidRDefault="00035B85">
          <w:pPr>
            <w:pStyle w:val="2"/>
            <w:numPr>
              <w:ilvl w:val="0"/>
              <w:numId w:val="4"/>
            </w:numPr>
            <w:spacing w:before="0" w:after="0" w:line="360" w:lineRule="auto"/>
            <w:rPr>
              <w:b w:val="0"/>
              <w:sz w:val="21"/>
              <w:szCs w:val="21"/>
            </w:rPr>
          </w:pPr>
          <w:r>
            <w:rPr>
              <w:rFonts w:hint="eastAsia"/>
              <w:b w:val="0"/>
              <w:sz w:val="21"/>
              <w:szCs w:val="21"/>
            </w:rPr>
            <w:t>分配方案：</w:t>
          </w:r>
        </w:p>
        <w:p w:rsidR="00C81B5D" w:rsidRDefault="00035B85">
          <w:pPr>
            <w:spacing w:line="360" w:lineRule="auto"/>
            <w:ind w:firstLineChars="200" w:firstLine="420"/>
          </w:pPr>
          <w:r>
            <w:rPr>
              <w:rFonts w:hint="eastAsia"/>
            </w:rPr>
            <w:t>本次利润分配以方案实施前的公司总股本</w:t>
          </w:r>
          <w:sdt>
            <w:sdtPr>
              <w:rPr>
                <w:rFonts w:ascii="宋体" w:hAnsi="宋体" w:hint="eastAsia"/>
                <w:kern w:val="0"/>
                <w:szCs w:val="21"/>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9D2F9E" w:rsidRPr="009D2F9E">
                <w:rPr>
                  <w:rFonts w:ascii="宋体" w:hAnsi="宋体"/>
                  <w:kern w:val="0"/>
                  <w:szCs w:val="21"/>
                </w:rPr>
                <w:t>499,000,000</w:t>
              </w:r>
            </w:sdtContent>
          </w:sdt>
          <w:r>
            <w:rPr>
              <w:rFonts w:hint="eastAsia"/>
            </w:rPr>
            <w:t>股为基数，每股派发现金红利</w:t>
          </w:r>
          <w:sdt>
            <w:sdtPr>
              <w:rPr>
                <w:rFonts w:asciiTheme="minorEastAsia" w:hAnsiTheme="minorEastAsia" w:hint="eastAsia"/>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9D2F9E" w:rsidRPr="009D2F9E">
                <w:rPr>
                  <w:rFonts w:asciiTheme="minorEastAsia" w:hAnsiTheme="minorEastAsia" w:hint="eastAsia"/>
                </w:rPr>
                <w:t>0.10</w:t>
              </w:r>
            </w:sdtContent>
          </w:sdt>
          <w:r>
            <w:rPr>
              <w:rFonts w:hint="eastAsia"/>
            </w:rPr>
            <w:t>元（含税），共计派发现金红利</w:t>
          </w:r>
          <w:sdt>
            <w:sdtPr>
              <w:rPr>
                <w:rFonts w:hint="eastAsia"/>
              </w:rPr>
              <w:alias w:val="税前红利总额"/>
              <w:tag w:val="_GBC_9d46df5d002943fe9d2be253b9fa3310"/>
              <w:id w:val="2037930159"/>
              <w:lock w:val="sdtLocked"/>
              <w:placeholder>
                <w:docPart w:val="GBC22222222222222222222222222222"/>
              </w:placeholder>
            </w:sdtPr>
            <w:sdtEndPr>
              <w:rPr>
                <w:szCs w:val="21"/>
              </w:rPr>
            </w:sdtEndPr>
            <w:sdtContent>
              <w:r w:rsidR="009D2F9E" w:rsidRPr="009D2F9E">
                <w:rPr>
                  <w:rFonts w:ascii="宋体" w:hAnsi="宋体" w:hint="eastAsia"/>
                  <w:szCs w:val="21"/>
                </w:rPr>
                <w:t>49,900,000.00</w:t>
              </w:r>
            </w:sdtContent>
          </w:sdt>
          <w:r>
            <w:rPr>
              <w:rFonts w:hint="eastAsia"/>
            </w:rPr>
            <w:t>元。</w:t>
          </w:r>
        </w:p>
      </w:sdtContent>
    </w:sdt>
    <w:p w:rsidR="00C81B5D" w:rsidRDefault="00035B85">
      <w:pPr>
        <w:pStyle w:val="1"/>
        <w:numPr>
          <w:ilvl w:val="0"/>
          <w:numId w:val="2"/>
        </w:numPr>
        <w:spacing w:line="240" w:lineRule="auto"/>
        <w:rPr>
          <w:sz w:val="21"/>
          <w:szCs w:val="21"/>
        </w:rPr>
      </w:pPr>
      <w:r>
        <w:rPr>
          <w:rFonts w:hint="eastAsia"/>
          <w:sz w:val="21"/>
          <w:szCs w:val="21"/>
        </w:rPr>
        <w:t>相关日期</w:t>
      </w:r>
    </w:p>
    <w:sdt>
      <w:sdtPr>
        <w:rPr>
          <w:rFonts w:hint="eastAsia"/>
        </w:rPr>
        <w:alias w:val="选项模块:A股"/>
        <w:tag w:val="_SEC_f8e93ef0cc3e49f08e8f416047b04983"/>
        <w:id w:val="915830614"/>
        <w:lock w:val="sdtLocked"/>
        <w:placeholder>
          <w:docPart w:val="GBC22222222222222222222222222222"/>
        </w:placeholder>
      </w:sdtPr>
      <w:sdtEndPr>
        <w:rPr>
          <w:rFonts w:asciiTheme="minorEastAsia" w:hAnsiTheme="minorEastAsia"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C81B5D" w:rsidTr="007F157F">
            <w:tc>
              <w:tcPr>
                <w:tcW w:w="999" w:type="pct"/>
                <w:vAlign w:val="center"/>
              </w:tcPr>
              <w:p w:rsidR="00C81B5D" w:rsidRDefault="00035B85">
                <w:pPr>
                  <w:widowControl/>
                  <w:jc w:val="center"/>
                </w:pPr>
                <w:r>
                  <w:rPr>
                    <w:rFonts w:hint="eastAsia"/>
                  </w:rPr>
                  <w:t>股份类别</w:t>
                </w:r>
              </w:p>
            </w:tc>
            <w:tc>
              <w:tcPr>
                <w:tcW w:w="1000" w:type="pct"/>
                <w:vAlign w:val="center"/>
              </w:tcPr>
              <w:p w:rsidR="00C81B5D" w:rsidRDefault="00035B85">
                <w:pPr>
                  <w:widowControl/>
                  <w:jc w:val="center"/>
                </w:pPr>
                <w:r>
                  <w:rPr>
                    <w:rFonts w:hint="eastAsia"/>
                  </w:rPr>
                  <w:t>股权登记日</w:t>
                </w:r>
              </w:p>
            </w:tc>
            <w:tc>
              <w:tcPr>
                <w:tcW w:w="999" w:type="pct"/>
                <w:vAlign w:val="center"/>
              </w:tcPr>
              <w:p w:rsidR="00C81B5D" w:rsidRDefault="00035B85">
                <w:pPr>
                  <w:widowControl/>
                  <w:jc w:val="center"/>
                </w:pPr>
                <w:r>
                  <w:rPr>
                    <w:rFonts w:hint="eastAsia"/>
                  </w:rPr>
                  <w:t>最后交易日</w:t>
                </w:r>
              </w:p>
            </w:tc>
            <w:tc>
              <w:tcPr>
                <w:tcW w:w="1000" w:type="pct"/>
                <w:vAlign w:val="center"/>
              </w:tcPr>
              <w:p w:rsidR="00C81B5D" w:rsidRDefault="00035B85">
                <w:pPr>
                  <w:widowControl/>
                  <w:jc w:val="center"/>
                </w:pPr>
                <w:r>
                  <w:rPr>
                    <w:rFonts w:hint="eastAsia"/>
                  </w:rPr>
                  <w:t>除权（息）日</w:t>
                </w:r>
              </w:p>
            </w:tc>
            <w:tc>
              <w:tcPr>
                <w:tcW w:w="999" w:type="pct"/>
                <w:vAlign w:val="center"/>
              </w:tcPr>
              <w:p w:rsidR="00C81B5D" w:rsidRDefault="00035B85">
                <w:pPr>
                  <w:widowControl/>
                  <w:jc w:val="center"/>
                </w:pPr>
                <w:r>
                  <w:rPr>
                    <w:rFonts w:hint="eastAsia"/>
                  </w:rPr>
                  <w:t>现金红利发放日</w:t>
                </w:r>
              </w:p>
            </w:tc>
          </w:tr>
          <w:tr w:rsidR="00C81B5D" w:rsidTr="00F93DE2">
            <w:tc>
              <w:tcPr>
                <w:tcW w:w="999" w:type="pct"/>
              </w:tcPr>
              <w:p w:rsidR="00C81B5D" w:rsidRPr="00F62BFA" w:rsidRDefault="00035B85">
                <w:pPr>
                  <w:jc w:val="center"/>
                  <w:rPr>
                    <w:rFonts w:asciiTheme="minorEastAsia" w:hAnsiTheme="minorEastAsia"/>
                  </w:rPr>
                </w:pPr>
                <w:r w:rsidRPr="00F62BFA">
                  <w:rPr>
                    <w:rFonts w:asciiTheme="minorEastAsia" w:hAnsiTheme="minorEastAsia" w:hint="eastAsia"/>
                  </w:rPr>
                  <w:lastRenderedPageBreak/>
                  <w:t>Ａ股</w:t>
                </w:r>
              </w:p>
            </w:tc>
            <w:sdt>
              <w:sdtPr>
                <w:rPr>
                  <w:rFonts w:asciiTheme="minorEastAsia" w:hAnsiTheme="minorEastAsia"/>
                </w:rPr>
                <w:alias w:val="分配及转增股本股权登记日"/>
                <w:tag w:val="_GBC_dc92305927764c6dbac3ddf7c1752987"/>
                <w:id w:val="1949199204"/>
                <w:lock w:val="sdtLocked"/>
                <w:dataBinding w:prefixMappings="xmlns:clcta-be='clcta-be'" w:xpath="/*/clcta-be:FenPeiJiZhuanZengGuBenGuQuanDengJiRi[not(@periodRef)]" w:storeItemID="{F9CFF96E-F764-41B9-B1F0-CADBA89E637A}"/>
                <w:date w:fullDate="2020-06-08T00:00:00Z">
                  <w:dateFormat w:val="yyyy/M/d"/>
                  <w:lid w:val="zh-CN"/>
                  <w:storeMappedDataAs w:val="dateTime"/>
                  <w:calendar w:val="gregorian"/>
                </w:date>
              </w:sdtPr>
              <w:sdtEndPr/>
              <w:sdtContent>
                <w:tc>
                  <w:tcPr>
                    <w:tcW w:w="1000" w:type="pct"/>
                  </w:tcPr>
                  <w:p w:rsidR="00C81B5D" w:rsidRPr="00F62BFA" w:rsidRDefault="009D2F9E">
                    <w:pPr>
                      <w:jc w:val="right"/>
                      <w:rPr>
                        <w:rFonts w:asciiTheme="minorEastAsia" w:hAnsiTheme="minorEastAsia"/>
                      </w:rPr>
                    </w:pPr>
                    <w:r w:rsidRPr="00F62BFA">
                      <w:rPr>
                        <w:rFonts w:asciiTheme="minorEastAsia" w:hAnsiTheme="minorEastAsia" w:hint="eastAsia"/>
                      </w:rPr>
                      <w:t>2020/6/8</w:t>
                    </w:r>
                  </w:p>
                </w:tc>
              </w:sdtContent>
            </w:sdt>
            <w:tc>
              <w:tcPr>
                <w:tcW w:w="999" w:type="pct"/>
              </w:tcPr>
              <w:p w:rsidR="00C81B5D" w:rsidRPr="00F62BFA" w:rsidRDefault="00035B85">
                <w:pPr>
                  <w:jc w:val="center"/>
                  <w:rPr>
                    <w:rFonts w:asciiTheme="minorEastAsia" w:hAnsiTheme="minorEastAsia"/>
                  </w:rPr>
                </w:pPr>
                <w:r w:rsidRPr="00F62BFA">
                  <w:rPr>
                    <w:rFonts w:asciiTheme="minorEastAsia" w:hAnsiTheme="minorEastAsia" w:hint="eastAsia"/>
                  </w:rPr>
                  <w:t>－</w:t>
                </w:r>
              </w:p>
            </w:tc>
            <w:sdt>
              <w:sdtPr>
                <w:rPr>
                  <w:rFonts w:asciiTheme="minorEastAsia" w:hAnsiTheme="minorEastAsia"/>
                </w:rPr>
                <w:alias w:val="分配及转增股本除权（息）日"/>
                <w:tag w:val="_GBC_bc18025651874628a3ac3804ba347daa"/>
                <w:id w:val="1005702250"/>
                <w:lock w:val="sdtLocked"/>
                <w:dataBinding w:prefixMappings="xmlns:clcta-be='clcta-be'" w:xpath="/*/clcta-be:FenPeiJiZhuanZengGuBenChuQuanXiRi[not(@periodRef)]" w:storeItemID="{F9CFF96E-F764-41B9-B1F0-CADBA89E637A}"/>
                <w:date w:fullDate="2020-06-09T00:00:00Z">
                  <w:dateFormat w:val="yyyy/M/d"/>
                  <w:lid w:val="zh-CN"/>
                  <w:storeMappedDataAs w:val="dateTime"/>
                  <w:calendar w:val="gregorian"/>
                </w:date>
              </w:sdtPr>
              <w:sdtEndPr/>
              <w:sdtContent>
                <w:tc>
                  <w:tcPr>
                    <w:tcW w:w="1000" w:type="pct"/>
                  </w:tcPr>
                  <w:p w:rsidR="00C81B5D" w:rsidRPr="00F62BFA" w:rsidRDefault="009D2F9E">
                    <w:pPr>
                      <w:jc w:val="right"/>
                      <w:rPr>
                        <w:rFonts w:asciiTheme="minorEastAsia" w:hAnsiTheme="minorEastAsia"/>
                      </w:rPr>
                    </w:pPr>
                    <w:r w:rsidRPr="00F62BFA">
                      <w:rPr>
                        <w:rFonts w:asciiTheme="minorEastAsia" w:hAnsiTheme="minorEastAsia" w:hint="eastAsia"/>
                      </w:rPr>
                      <w:t>2020/6/9</w:t>
                    </w:r>
                  </w:p>
                </w:tc>
              </w:sdtContent>
            </w:sdt>
            <w:sdt>
              <w:sdtPr>
                <w:rPr>
                  <w:rFonts w:asciiTheme="minorEastAsia" w:hAnsiTheme="minorEastAsia"/>
                </w:rPr>
                <w:alias w:val="分配及转增股本现金红利发放日"/>
                <w:tag w:val="_GBC_213a1c1531a045cf9726c5b00baf2ff7"/>
                <w:id w:val="992226471"/>
                <w:lock w:val="sdtLocked"/>
                <w:dataBinding w:prefixMappings="xmlns:clcta-be='clcta-be'" w:xpath="/*/clcta-be:FenPeiJiZhuanZengGuBenXianJinHongLiFaFangRi[not(@periodRef)]" w:storeItemID="{F9CFF96E-F764-41B9-B1F0-CADBA89E637A}"/>
                <w:date w:fullDate="2020-06-09T00:00:00Z">
                  <w:dateFormat w:val="yyyy/M/d"/>
                  <w:lid w:val="zh-CN"/>
                  <w:storeMappedDataAs w:val="dateTime"/>
                  <w:calendar w:val="gregorian"/>
                </w:date>
              </w:sdtPr>
              <w:sdtEndPr/>
              <w:sdtContent>
                <w:tc>
                  <w:tcPr>
                    <w:tcW w:w="999" w:type="pct"/>
                  </w:tcPr>
                  <w:p w:rsidR="00C81B5D" w:rsidRPr="00F62BFA" w:rsidRDefault="009D2F9E">
                    <w:pPr>
                      <w:jc w:val="right"/>
                      <w:rPr>
                        <w:rFonts w:asciiTheme="minorEastAsia" w:hAnsiTheme="minorEastAsia"/>
                      </w:rPr>
                    </w:pPr>
                    <w:r w:rsidRPr="00F62BFA">
                      <w:rPr>
                        <w:rFonts w:asciiTheme="minorEastAsia" w:hAnsiTheme="minorEastAsia" w:hint="eastAsia"/>
                      </w:rPr>
                      <w:t>2020/6/9</w:t>
                    </w:r>
                  </w:p>
                </w:tc>
              </w:sdtContent>
            </w:sdt>
          </w:tr>
        </w:tbl>
      </w:sdtContent>
    </w:sdt>
    <w:p w:rsidR="00C81B5D" w:rsidRDefault="00035B85">
      <w:pPr>
        <w:pStyle w:val="1"/>
        <w:numPr>
          <w:ilvl w:val="0"/>
          <w:numId w:val="2"/>
        </w:numPr>
        <w:spacing w:line="240" w:lineRule="auto"/>
        <w:rPr>
          <w:sz w:val="21"/>
          <w:szCs w:val="21"/>
        </w:rPr>
      </w:pPr>
      <w:r>
        <w:rPr>
          <w:rFonts w:hint="eastAsia"/>
          <w:sz w:val="21"/>
          <w:szCs w:val="21"/>
        </w:rPr>
        <w:t>分配实施办法</w:t>
      </w:r>
    </w:p>
    <w:p w:rsidR="00C81B5D" w:rsidRDefault="00035B85">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319850463"/>
        <w:lock w:val="sdtLocked"/>
        <w:placeholder>
          <w:docPart w:val="GBC22222222222222222222222222222"/>
        </w:placeholder>
      </w:sdtPr>
      <w:sdtEndPr>
        <w:rPr>
          <w:szCs w:val="21"/>
        </w:rPr>
      </w:sdtEndPr>
      <w:sdtContent>
        <w:p w:rsidR="009D2F9E" w:rsidRPr="009D2F9E" w:rsidRDefault="009D2F9E" w:rsidP="009D2F9E">
          <w:pPr>
            <w:adjustRightInd w:val="0"/>
            <w:snapToGrid w:val="0"/>
            <w:spacing w:line="360" w:lineRule="auto"/>
            <w:ind w:firstLine="540"/>
            <w:rPr>
              <w:rFonts w:ascii="宋体" w:hAnsi="宋体"/>
              <w:szCs w:val="21"/>
            </w:rPr>
          </w:pPr>
          <w:r w:rsidRPr="009D2F9E">
            <w:rPr>
              <w:rFonts w:ascii="宋体" w:hAnsi="宋体" w:hint="eastAsia"/>
              <w:szCs w:val="21"/>
            </w:rPr>
            <w:t>（1）除公司自行发放的现金红利外，其他现金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rsidR="00C81B5D" w:rsidRPr="009D2F9E" w:rsidRDefault="009D2F9E" w:rsidP="009D2F9E">
          <w:pPr>
            <w:adjustRightInd w:val="0"/>
            <w:snapToGrid w:val="0"/>
            <w:spacing w:line="360" w:lineRule="auto"/>
            <w:ind w:firstLine="540"/>
            <w:rPr>
              <w:rFonts w:ascii="宋体" w:eastAsia="宋体" w:hAnsi="宋体"/>
              <w:szCs w:val="21"/>
            </w:rPr>
          </w:pPr>
          <w:r w:rsidRPr="009D2F9E">
            <w:rPr>
              <w:rFonts w:ascii="宋体" w:hAnsi="宋体" w:hint="eastAsia"/>
              <w:szCs w:val="21"/>
            </w:rPr>
            <w:t>（</w:t>
          </w:r>
          <w:r w:rsidRPr="009D2F9E">
            <w:rPr>
              <w:rFonts w:ascii="宋体" w:hAnsi="宋体"/>
              <w:szCs w:val="21"/>
            </w:rPr>
            <w:t>2）</w:t>
          </w:r>
          <w:r w:rsidRPr="009D2F9E">
            <w:rPr>
              <w:rFonts w:ascii="宋体" w:hAnsi="宋体" w:hint="eastAsia"/>
              <w:szCs w:val="21"/>
            </w:rPr>
            <w:t>派送红股的，由中国结算上海分公司根据股权登记日上海证券交易所收市后登记在册股东持股数，按比例直接计入股东账户。</w:t>
          </w:r>
        </w:p>
      </w:sdtContent>
    </w:sdt>
    <w:p w:rsidR="00C81B5D" w:rsidRDefault="00035B85">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10180712"/>
        <w:lock w:val="sdtLocked"/>
        <w:placeholder>
          <w:docPart w:val="GBC22222222222222222222222222222"/>
        </w:placeholder>
      </w:sdtPr>
      <w:sdtEndPr>
        <w:rPr>
          <w:szCs w:val="21"/>
        </w:rPr>
      </w:sdtEndPr>
      <w:sdtContent>
        <w:p w:rsidR="00C81B5D" w:rsidRPr="009D2F9E" w:rsidRDefault="009D2F9E">
          <w:pPr>
            <w:spacing w:line="360" w:lineRule="auto"/>
            <w:ind w:firstLineChars="200" w:firstLine="420"/>
            <w:rPr>
              <w:szCs w:val="21"/>
              <w:u w:val="single"/>
            </w:rPr>
          </w:pPr>
          <w:r w:rsidRPr="009D2F9E">
            <w:rPr>
              <w:rFonts w:ascii="宋体" w:hAnsi="宋体" w:hint="eastAsia"/>
              <w:szCs w:val="21"/>
            </w:rPr>
            <w:t>公司股东</w:t>
          </w:r>
          <w:proofErr w:type="gramStart"/>
          <w:r w:rsidRPr="009D2F9E">
            <w:rPr>
              <w:rFonts w:ascii="宋体" w:hAnsi="宋体" w:hint="eastAsia"/>
              <w:szCs w:val="21"/>
            </w:rPr>
            <w:t>祥</w:t>
          </w:r>
          <w:proofErr w:type="gramEnd"/>
          <w:r w:rsidRPr="009D2F9E">
            <w:rPr>
              <w:rFonts w:ascii="宋体" w:hAnsi="宋体" w:hint="eastAsia"/>
              <w:szCs w:val="21"/>
            </w:rPr>
            <w:t>源控股集团有限责任公司、</w:t>
          </w:r>
          <w:proofErr w:type="gramStart"/>
          <w:r w:rsidRPr="009D2F9E">
            <w:rPr>
              <w:rFonts w:ascii="宋体" w:hAnsi="宋体" w:hint="eastAsia"/>
              <w:szCs w:val="21"/>
            </w:rPr>
            <w:t>俞</w:t>
          </w:r>
          <w:proofErr w:type="gramEnd"/>
          <w:r w:rsidRPr="009D2F9E">
            <w:rPr>
              <w:rFonts w:ascii="宋体" w:hAnsi="宋体" w:hint="eastAsia"/>
              <w:szCs w:val="21"/>
            </w:rPr>
            <w:t>发祥、黄山市为</w:t>
          </w:r>
          <w:proofErr w:type="gramStart"/>
          <w:r w:rsidRPr="009D2F9E">
            <w:rPr>
              <w:rFonts w:ascii="宋体" w:hAnsi="宋体" w:hint="eastAsia"/>
              <w:szCs w:val="21"/>
            </w:rPr>
            <w:t>众投资</w:t>
          </w:r>
          <w:proofErr w:type="gramEnd"/>
          <w:r w:rsidRPr="009D2F9E">
            <w:rPr>
              <w:rFonts w:ascii="宋体" w:hAnsi="宋体" w:hint="eastAsia"/>
              <w:szCs w:val="21"/>
            </w:rPr>
            <w:t>管理中心（有限合伙）、黄山市行</w:t>
          </w:r>
          <w:proofErr w:type="gramStart"/>
          <w:r w:rsidRPr="009D2F9E">
            <w:rPr>
              <w:rFonts w:ascii="宋体" w:hAnsi="宋体" w:hint="eastAsia"/>
              <w:szCs w:val="21"/>
            </w:rPr>
            <w:t>远投资</w:t>
          </w:r>
          <w:proofErr w:type="gramEnd"/>
          <w:r w:rsidRPr="009D2F9E">
            <w:rPr>
              <w:rFonts w:ascii="宋体" w:hAnsi="宋体" w:hint="eastAsia"/>
              <w:szCs w:val="21"/>
            </w:rPr>
            <w:t>管理中心（有限合伙）、黄山市启建投资管理中心（有限合伙）所持本公司股份的现金红利由公司自行发放。</w:t>
          </w:r>
        </w:p>
      </w:sdtContent>
    </w:sdt>
    <w:p w:rsidR="00C81B5D" w:rsidRDefault="00035B85">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10180714"/>
        <w:lock w:val="sdtLocked"/>
        <w:placeholder>
          <w:docPart w:val="GBC22222222222222222222222222222"/>
        </w:placeholder>
      </w:sdtPr>
      <w:sdtEndPr>
        <w:rPr>
          <w:szCs w:val="21"/>
        </w:rPr>
      </w:sdtEndPr>
      <w:sdtContent>
        <w:p w:rsidR="009D2F9E" w:rsidRPr="009D2F9E" w:rsidRDefault="009D2F9E" w:rsidP="009D2F9E">
          <w:pPr>
            <w:adjustRightInd w:val="0"/>
            <w:snapToGrid w:val="0"/>
            <w:spacing w:line="360" w:lineRule="auto"/>
            <w:ind w:firstLine="540"/>
            <w:rPr>
              <w:rFonts w:ascii="宋体" w:hAnsi="宋体"/>
              <w:szCs w:val="21"/>
            </w:rPr>
          </w:pPr>
          <w:r w:rsidRPr="009D2F9E">
            <w:rPr>
              <w:rFonts w:ascii="宋体" w:hAnsi="宋体" w:hint="eastAsia"/>
              <w:szCs w:val="21"/>
            </w:rPr>
            <w:t>（1）对于持有公司股份的无限</w:t>
          </w:r>
          <w:proofErr w:type="gramStart"/>
          <w:r w:rsidRPr="009D2F9E">
            <w:rPr>
              <w:rFonts w:ascii="宋体" w:hAnsi="宋体" w:hint="eastAsia"/>
              <w:szCs w:val="21"/>
            </w:rPr>
            <w:t>售条件</w:t>
          </w:r>
          <w:proofErr w:type="gramEnd"/>
          <w:r w:rsidRPr="009D2F9E">
            <w:rPr>
              <w:rFonts w:ascii="宋体" w:hAnsi="宋体" w:hint="eastAsia"/>
              <w:szCs w:val="21"/>
            </w:rPr>
            <w:t>流通股的自然人股东和证券投资基金， 根据《关于实施上市公司股息红利差别化个人所得税政策有关问题的通知》（财税 [2012]85号）和《关于上市公司股息红利差别化个人所得税政策有关问题的通知》（财税[2015]101号）的有关规定，个人从公开发行和转让市场取得的公司股票，持股期限超过1年的，股息红利所得暂免征收个人所得税，每股实际派发现金红利0.10元。</w:t>
          </w:r>
        </w:p>
        <w:p w:rsidR="009D2F9E" w:rsidRPr="009D2F9E" w:rsidRDefault="009D2F9E" w:rsidP="009D2F9E">
          <w:pPr>
            <w:adjustRightInd w:val="0"/>
            <w:snapToGrid w:val="0"/>
            <w:spacing w:line="360" w:lineRule="auto"/>
            <w:ind w:firstLine="540"/>
            <w:rPr>
              <w:rFonts w:ascii="宋体" w:hAnsi="宋体"/>
              <w:szCs w:val="21"/>
            </w:rPr>
          </w:pPr>
          <w:r w:rsidRPr="009D2F9E">
            <w:rPr>
              <w:rFonts w:ascii="宋体" w:hAnsi="宋体" w:hint="eastAsia"/>
              <w:szCs w:val="21"/>
            </w:rPr>
            <w:t>对个人持股1年以内（含1年）的，公司暂不扣缴个人所得税，每股实际派发现金红利0.10元，</w:t>
          </w:r>
          <w:proofErr w:type="gramStart"/>
          <w:r w:rsidRPr="009D2F9E">
            <w:rPr>
              <w:rFonts w:ascii="宋体" w:hAnsi="宋体" w:hint="eastAsia"/>
              <w:szCs w:val="21"/>
            </w:rPr>
            <w:t>待个人</w:t>
          </w:r>
          <w:proofErr w:type="gramEnd"/>
          <w:r w:rsidRPr="009D2F9E">
            <w:rPr>
              <w:rFonts w:ascii="宋体" w:hAnsi="宋体" w:hint="eastAsia"/>
              <w:szCs w:val="21"/>
            </w:rPr>
            <w:t>转让股票时，中国结算上海分公司根据其持股期限计算应纳税额，由证券公司等股份托管机构从个人资金账户中扣收并划付中国结算上海分公司，中国结算上海分公司于次月5个工作日内划付公司，公司在收到税款当月的法定申报期内向主管税务机关申报缴纳。</w:t>
          </w:r>
        </w:p>
        <w:p w:rsidR="009D2F9E" w:rsidRPr="009D2F9E" w:rsidRDefault="009D2F9E" w:rsidP="009D2F9E">
          <w:pPr>
            <w:adjustRightInd w:val="0"/>
            <w:snapToGrid w:val="0"/>
            <w:spacing w:line="360" w:lineRule="auto"/>
            <w:ind w:firstLine="540"/>
            <w:rPr>
              <w:rFonts w:ascii="宋体" w:hAnsi="宋体"/>
              <w:szCs w:val="21"/>
            </w:rPr>
          </w:pPr>
          <w:r w:rsidRPr="009D2F9E">
            <w:rPr>
              <w:rFonts w:ascii="宋体" w:hAnsi="宋体" w:hint="eastAsia"/>
              <w:szCs w:val="21"/>
            </w:rPr>
            <w:t>具体实际税负为：股东持股期限在1个月以内（含1个月）的，其股息红利所得全额计入应纳税所得额，实际税负为20%；持股期限在1个月以上至1年（含1年）的，暂减按50%计入应纳税所得额，实际税负为10%；持股期限超过1 年的，暂免征收个人所得税。</w:t>
          </w:r>
        </w:p>
        <w:p w:rsidR="009D2F9E" w:rsidRPr="009D2F9E" w:rsidRDefault="009D2F9E" w:rsidP="009D2F9E">
          <w:pPr>
            <w:adjustRightInd w:val="0"/>
            <w:snapToGrid w:val="0"/>
            <w:spacing w:line="360" w:lineRule="auto"/>
            <w:ind w:firstLine="540"/>
            <w:rPr>
              <w:rFonts w:ascii="宋体" w:hAnsi="宋体"/>
              <w:szCs w:val="21"/>
            </w:rPr>
          </w:pPr>
          <w:r w:rsidRPr="009D2F9E">
            <w:rPr>
              <w:rFonts w:ascii="宋体" w:hAnsi="宋体" w:hint="eastAsia"/>
              <w:szCs w:val="21"/>
            </w:rPr>
            <w:lastRenderedPageBreak/>
            <w:t>（2）对于持有公司有限</w:t>
          </w:r>
          <w:proofErr w:type="gramStart"/>
          <w:r w:rsidRPr="009D2F9E">
            <w:rPr>
              <w:rFonts w:ascii="宋体" w:hAnsi="宋体" w:hint="eastAsia"/>
              <w:szCs w:val="21"/>
            </w:rPr>
            <w:t>售条件</w:t>
          </w:r>
          <w:proofErr w:type="gramEnd"/>
          <w:r w:rsidRPr="009D2F9E">
            <w:rPr>
              <w:rFonts w:ascii="宋体" w:hAnsi="宋体" w:hint="eastAsia"/>
              <w:szCs w:val="21"/>
            </w:rPr>
            <w:t>流通股的个人股东及证券投资基金，根据《关 于实施上市公司股息红利差别化个人所得税政策有关问题的通知》（财税[2012]85 号）有关规定，解禁后取得的股息红利，按照该通知规定计算纳税，持股时间自解禁日起计算；解禁前取得的股息红利暂减按50%计入应纳税所得额，实际税负为10%。税后每股实际派发现金红利为人民币0.09元。</w:t>
          </w:r>
        </w:p>
        <w:p w:rsidR="009D2F9E" w:rsidRPr="009D2F9E" w:rsidRDefault="009D2F9E" w:rsidP="009D2F9E">
          <w:pPr>
            <w:adjustRightInd w:val="0"/>
            <w:snapToGrid w:val="0"/>
            <w:spacing w:line="360" w:lineRule="auto"/>
            <w:ind w:firstLine="540"/>
            <w:rPr>
              <w:rFonts w:ascii="宋体" w:hAnsi="宋体"/>
              <w:szCs w:val="21"/>
            </w:rPr>
          </w:pPr>
          <w:r w:rsidRPr="009D2F9E">
            <w:rPr>
              <w:rFonts w:ascii="宋体" w:hAnsi="宋体" w:hint="eastAsia"/>
              <w:szCs w:val="21"/>
            </w:rPr>
            <w:t>（3）对于持有本公司股票的合格境外机构投资者（QFII）股东，根据国家税务总局于2009年1月23日颁布的《关于中国居民企业向 QFII 支付股息、红利、 利息代扣代缴企业所得税有关问题的通知》（国税函[2009]47号）的规定，公司按照10%的税率代扣代缴企业所得税，扣税后每股实际派发现金红利0.09 元。如QFII股东取得的红利需要享受税收协定（安排）待遇的，可按照规定在取得红利收入后自行向主管税务机关提出申请。</w:t>
          </w:r>
        </w:p>
        <w:p w:rsidR="009D2F9E" w:rsidRPr="009D2F9E" w:rsidRDefault="009D2F9E" w:rsidP="009D2F9E">
          <w:pPr>
            <w:adjustRightInd w:val="0"/>
            <w:snapToGrid w:val="0"/>
            <w:spacing w:line="360" w:lineRule="auto"/>
            <w:ind w:firstLine="540"/>
            <w:rPr>
              <w:rFonts w:ascii="宋体" w:hAnsi="宋体"/>
              <w:szCs w:val="21"/>
            </w:rPr>
          </w:pPr>
          <w:r w:rsidRPr="009D2F9E">
            <w:rPr>
              <w:rFonts w:ascii="宋体" w:hAnsi="宋体" w:hint="eastAsia"/>
              <w:szCs w:val="21"/>
            </w:rPr>
            <w:t>（4）对于香港联交所投资者(包括企业和个人)投资本公司股票,其现金红利将由本公司通过中国结算上海分公司按股票名义持有人账户以人民币派发,根据《关于沪港股票市场交易互联互通机制试点有关税收政策的通知》（财税［2014］81号）的有关规定，按照10%的税率代扣所得税，扣税后每股实际派发现金红利0.09元。</w:t>
          </w:r>
        </w:p>
        <w:p w:rsidR="00C81B5D" w:rsidRPr="009D2F9E" w:rsidRDefault="009D2F9E" w:rsidP="009D2F9E">
          <w:pPr>
            <w:spacing w:line="360" w:lineRule="auto"/>
            <w:ind w:firstLineChars="200" w:firstLine="420"/>
            <w:rPr>
              <w:rFonts w:ascii="宋体" w:eastAsia="宋体" w:hAnsi="宋体"/>
              <w:szCs w:val="21"/>
              <w:u w:val="single"/>
            </w:rPr>
          </w:pPr>
          <w:r w:rsidRPr="009D2F9E">
            <w:rPr>
              <w:rFonts w:ascii="宋体" w:hAnsi="宋体" w:hint="eastAsia"/>
              <w:szCs w:val="21"/>
            </w:rPr>
            <w:t>（5）其他机构投资者及法人股东所得税自行缴纳，按税前现金红利发放，实际每股派发现金红利0.10 元。</w:t>
          </w:r>
        </w:p>
      </w:sdtContent>
    </w:sdt>
    <w:p w:rsidR="00C81B5D" w:rsidRDefault="00C81B5D"/>
    <w:sdt>
      <w:sdtPr>
        <w:rPr>
          <w:rFonts w:hint="eastAsia"/>
          <w:b w:val="0"/>
          <w:bCs w:val="0"/>
          <w:kern w:val="2"/>
          <w:sz w:val="21"/>
          <w:szCs w:val="21"/>
        </w:rPr>
        <w:alias w:val="模块:有关咨询办法"/>
        <w:tag w:val="_SEC_6e9d8b7831704d94a45cb4a842d9bb8c"/>
        <w:id w:val="1153801034"/>
        <w:lock w:val="sdtLocked"/>
        <w:placeholder>
          <w:docPart w:val="GBC22222222222222222222222222222"/>
        </w:placeholder>
      </w:sdtPr>
      <w:sdtEndPr/>
      <w:sdtContent>
        <w:p w:rsidR="00C81B5D" w:rsidRDefault="00035B85">
          <w:pPr>
            <w:pStyle w:val="1"/>
            <w:numPr>
              <w:ilvl w:val="0"/>
              <w:numId w:val="2"/>
            </w:numPr>
            <w:spacing w:line="240" w:lineRule="auto"/>
            <w:rPr>
              <w:sz w:val="21"/>
              <w:szCs w:val="21"/>
            </w:rPr>
          </w:pPr>
          <w:r>
            <w:rPr>
              <w:rFonts w:hint="eastAsia"/>
              <w:sz w:val="21"/>
              <w:szCs w:val="21"/>
            </w:rPr>
            <w:t>有关咨询办法</w:t>
          </w:r>
        </w:p>
        <w:p w:rsidR="00C81B5D" w:rsidRDefault="00035B85">
          <w:pPr>
            <w:spacing w:line="360" w:lineRule="auto"/>
            <w:rPr>
              <w:szCs w:val="21"/>
            </w:rPr>
          </w:pPr>
          <w:r>
            <w:rPr>
              <w:rFonts w:hint="eastAsia"/>
              <w:szCs w:val="21"/>
            </w:rPr>
            <w:t>系部门：</w:t>
          </w:r>
          <w:r w:rsidR="00C55B9D" w:rsidRPr="00784497">
            <w:rPr>
              <w:rFonts w:hint="eastAsia"/>
              <w:szCs w:val="21"/>
            </w:rPr>
            <w:t>安徽省交</w:t>
          </w:r>
          <w:bookmarkStart w:id="0" w:name="_GoBack"/>
          <w:bookmarkEnd w:id="0"/>
          <w:r w:rsidR="00C55B9D" w:rsidRPr="00784497">
            <w:rPr>
              <w:rFonts w:hint="eastAsia"/>
              <w:szCs w:val="21"/>
            </w:rPr>
            <w:t>通建设股份有限公司董事会办公室</w:t>
          </w:r>
        </w:p>
        <w:p w:rsidR="00C81B5D" w:rsidRDefault="00035B85">
          <w:pPr>
            <w:spacing w:line="360" w:lineRule="auto"/>
            <w:rPr>
              <w:szCs w:val="21"/>
            </w:rPr>
          </w:pPr>
          <w:r>
            <w:rPr>
              <w:rFonts w:hint="eastAsia"/>
              <w:szCs w:val="21"/>
            </w:rPr>
            <w:t>联系电话：</w:t>
          </w:r>
          <w:r w:rsidR="00C55B9D" w:rsidRPr="00784497">
            <w:rPr>
              <w:rFonts w:hint="eastAsia"/>
              <w:szCs w:val="21"/>
            </w:rPr>
            <w:t>0551</w:t>
          </w:r>
          <w:r w:rsidR="00C55B9D" w:rsidRPr="00784497">
            <w:rPr>
              <w:rFonts w:hint="eastAsia"/>
              <w:szCs w:val="21"/>
            </w:rPr>
            <w:t>－</w:t>
          </w:r>
          <w:r w:rsidR="00C55B9D" w:rsidRPr="00784497">
            <w:rPr>
              <w:rFonts w:hint="eastAsia"/>
              <w:szCs w:val="21"/>
            </w:rPr>
            <w:t>67116520</w:t>
          </w:r>
        </w:p>
      </w:sdtContent>
    </w:sdt>
    <w:p w:rsidR="00C81B5D" w:rsidRDefault="00C81B5D">
      <w:pPr>
        <w:rPr>
          <w:szCs w:val="21"/>
        </w:rPr>
      </w:pPr>
    </w:p>
    <w:p w:rsidR="00C81B5D" w:rsidRDefault="00035B85">
      <w:pPr>
        <w:adjustRightInd w:val="0"/>
        <w:snapToGrid w:val="0"/>
        <w:spacing w:line="360" w:lineRule="auto"/>
        <w:rPr>
          <w:rFonts w:ascii="宋体" w:hAnsi="宋体"/>
          <w:szCs w:val="21"/>
        </w:rPr>
      </w:pPr>
      <w:r>
        <w:rPr>
          <w:rFonts w:ascii="宋体" w:hAnsi="宋体" w:hint="eastAsia"/>
          <w:szCs w:val="21"/>
        </w:rPr>
        <w:t>特此公告。</w:t>
      </w:r>
    </w:p>
    <w:p w:rsidR="00C81B5D" w:rsidRDefault="00516772">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035B85">
            <w:rPr>
              <w:rFonts w:ascii="宋体" w:eastAsia="宋体" w:hAnsi="宋体" w:hint="eastAsia"/>
              <w:szCs w:val="21"/>
            </w:rPr>
            <w:t>安徽省交通建设股份有限公司</w:t>
          </w:r>
        </w:sdtContent>
      </w:sdt>
      <w:r w:rsidR="00035B85">
        <w:rPr>
          <w:rFonts w:ascii="宋体" w:eastAsia="宋体" w:hAnsi="宋体" w:hint="eastAsia"/>
          <w:szCs w:val="21"/>
        </w:rPr>
        <w:t>董事会</w:t>
      </w:r>
    </w:p>
    <w:p w:rsidR="00C81B5D" w:rsidRDefault="00516772">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1190219296"/>
          <w:lock w:val="sdtLocked"/>
          <w:placeholder>
            <w:docPart w:val="GBC22222222222222222222222222222"/>
          </w:placeholder>
          <w:date w:fullDate="2020-06-02T00:00:00Z">
            <w:dateFormat w:val="yyyy'年'M'月'd'日'"/>
            <w:lid w:val="zh-CN"/>
            <w:storeMappedDataAs w:val="dateTime"/>
            <w:calendar w:val="gregorian"/>
          </w:date>
        </w:sdtPr>
        <w:sdtEndPr/>
        <w:sdtContent>
          <w:r w:rsidR="00035B85">
            <w:rPr>
              <w:rFonts w:ascii="宋体" w:eastAsia="宋体" w:hAnsi="宋体" w:hint="eastAsia"/>
              <w:szCs w:val="21"/>
            </w:rPr>
            <w:t>2020年6月2日</w:t>
          </w:r>
        </w:sdtContent>
      </w:sdt>
    </w:p>
    <w:p w:rsidR="00C81B5D" w:rsidRDefault="00C81B5D">
      <w:pPr>
        <w:pStyle w:val="a6"/>
        <w:spacing w:line="360" w:lineRule="auto"/>
        <w:ind w:left="420" w:firstLineChars="0" w:firstLine="0"/>
        <w:jc w:val="left"/>
      </w:pPr>
    </w:p>
    <w:sectPr w:rsidR="00C81B5D"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772" w:rsidRDefault="00516772" w:rsidP="003D0CFC">
      <w:r>
        <w:separator/>
      </w:r>
    </w:p>
  </w:endnote>
  <w:endnote w:type="continuationSeparator" w:id="0">
    <w:p w:rsidR="00516772" w:rsidRDefault="00516772"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772" w:rsidRDefault="00516772" w:rsidP="003D0CFC">
      <w:r>
        <w:separator/>
      </w:r>
    </w:p>
  </w:footnote>
  <w:footnote w:type="continuationSeparator" w:id="0">
    <w:p w:rsidR="00516772" w:rsidRDefault="00516772"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B85"/>
    <w:rsid w:val="00035C88"/>
    <w:rsid w:val="00037671"/>
    <w:rsid w:val="00040C0B"/>
    <w:rsid w:val="00044229"/>
    <w:rsid w:val="000460CE"/>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17E1"/>
    <w:rsid w:val="001031C3"/>
    <w:rsid w:val="001066E4"/>
    <w:rsid w:val="00107658"/>
    <w:rsid w:val="00113885"/>
    <w:rsid w:val="00113F7C"/>
    <w:rsid w:val="00120842"/>
    <w:rsid w:val="0012272F"/>
    <w:rsid w:val="001227C0"/>
    <w:rsid w:val="00122EBF"/>
    <w:rsid w:val="0012584F"/>
    <w:rsid w:val="00127042"/>
    <w:rsid w:val="001327C8"/>
    <w:rsid w:val="00137343"/>
    <w:rsid w:val="001402BC"/>
    <w:rsid w:val="00140CB0"/>
    <w:rsid w:val="00145D90"/>
    <w:rsid w:val="00145F13"/>
    <w:rsid w:val="00146E5E"/>
    <w:rsid w:val="00146F57"/>
    <w:rsid w:val="00147F80"/>
    <w:rsid w:val="0015211A"/>
    <w:rsid w:val="0015489B"/>
    <w:rsid w:val="0016092B"/>
    <w:rsid w:val="00161F7D"/>
    <w:rsid w:val="0016355D"/>
    <w:rsid w:val="0016438B"/>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780F"/>
    <w:rsid w:val="001B4287"/>
    <w:rsid w:val="001B641A"/>
    <w:rsid w:val="001B66E2"/>
    <w:rsid w:val="001C66D0"/>
    <w:rsid w:val="001C749A"/>
    <w:rsid w:val="001D6064"/>
    <w:rsid w:val="001E15E0"/>
    <w:rsid w:val="001E192A"/>
    <w:rsid w:val="001E5FAF"/>
    <w:rsid w:val="001E6116"/>
    <w:rsid w:val="001E781B"/>
    <w:rsid w:val="001F0ADC"/>
    <w:rsid w:val="001F34F9"/>
    <w:rsid w:val="001F6AC8"/>
    <w:rsid w:val="00200EB1"/>
    <w:rsid w:val="00201C4D"/>
    <w:rsid w:val="00202FE3"/>
    <w:rsid w:val="00211001"/>
    <w:rsid w:val="002116BE"/>
    <w:rsid w:val="002245E5"/>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0FA"/>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43F6"/>
    <w:rsid w:val="00504A75"/>
    <w:rsid w:val="00510A58"/>
    <w:rsid w:val="00513642"/>
    <w:rsid w:val="00514CE1"/>
    <w:rsid w:val="005154FB"/>
    <w:rsid w:val="00516772"/>
    <w:rsid w:val="00516B1B"/>
    <w:rsid w:val="00522F49"/>
    <w:rsid w:val="00525C42"/>
    <w:rsid w:val="00527212"/>
    <w:rsid w:val="00532B16"/>
    <w:rsid w:val="0053338C"/>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4497"/>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74F1"/>
    <w:rsid w:val="009B27C6"/>
    <w:rsid w:val="009B30D7"/>
    <w:rsid w:val="009B4A0B"/>
    <w:rsid w:val="009B5AC7"/>
    <w:rsid w:val="009B61A0"/>
    <w:rsid w:val="009C1DB6"/>
    <w:rsid w:val="009C2AB0"/>
    <w:rsid w:val="009C396B"/>
    <w:rsid w:val="009C4A41"/>
    <w:rsid w:val="009C4B04"/>
    <w:rsid w:val="009C5CE3"/>
    <w:rsid w:val="009C7BAE"/>
    <w:rsid w:val="009D1E52"/>
    <w:rsid w:val="009D25C5"/>
    <w:rsid w:val="009D2F9E"/>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21A5C"/>
    <w:rsid w:val="00A229CF"/>
    <w:rsid w:val="00A22AE4"/>
    <w:rsid w:val="00A23F5B"/>
    <w:rsid w:val="00A40A64"/>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942B0"/>
    <w:rsid w:val="00A95701"/>
    <w:rsid w:val="00A96C7F"/>
    <w:rsid w:val="00AA497C"/>
    <w:rsid w:val="00AA578A"/>
    <w:rsid w:val="00AB2760"/>
    <w:rsid w:val="00AB3479"/>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2DCA"/>
    <w:rsid w:val="00BE3E46"/>
    <w:rsid w:val="00BE74E9"/>
    <w:rsid w:val="00BF30AE"/>
    <w:rsid w:val="00BF5691"/>
    <w:rsid w:val="00C00D8E"/>
    <w:rsid w:val="00C02401"/>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55B9D"/>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B5D"/>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3394"/>
    <w:rsid w:val="00CB4046"/>
    <w:rsid w:val="00CB4103"/>
    <w:rsid w:val="00CB451F"/>
    <w:rsid w:val="00CB498B"/>
    <w:rsid w:val="00CB6261"/>
    <w:rsid w:val="00CC1F64"/>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62C86"/>
    <w:rsid w:val="00D642D0"/>
    <w:rsid w:val="00D6619C"/>
    <w:rsid w:val="00D67B5C"/>
    <w:rsid w:val="00D70B80"/>
    <w:rsid w:val="00D72DDD"/>
    <w:rsid w:val="00D80687"/>
    <w:rsid w:val="00D80CCE"/>
    <w:rsid w:val="00D80D6A"/>
    <w:rsid w:val="00D820B6"/>
    <w:rsid w:val="00D82D00"/>
    <w:rsid w:val="00D83A9D"/>
    <w:rsid w:val="00D97DAD"/>
    <w:rsid w:val="00DA7802"/>
    <w:rsid w:val="00DB11BC"/>
    <w:rsid w:val="00DB3D8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2BFA"/>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A783D"/>
    <w:rsid w:val="00FB5F58"/>
    <w:rsid w:val="00FB79EA"/>
    <w:rsid w:val="00FB7E53"/>
    <w:rsid w:val="00FC13B6"/>
    <w:rsid w:val="00FC4A85"/>
    <w:rsid w:val="00FC5A1B"/>
    <w:rsid w:val="00FD13BE"/>
    <w:rsid w:val="00FD2263"/>
    <w:rsid w:val="00FD3059"/>
    <w:rsid w:val="00FD3C05"/>
    <w:rsid w:val="00FD3FDA"/>
    <w:rsid w:val="00FD64C1"/>
    <w:rsid w:val="00FE183E"/>
    <w:rsid w:val="00FE36B7"/>
    <w:rsid w:val="00FE3BA4"/>
    <w:rsid w:val="00FE4228"/>
    <w:rsid w:val="00FE70C0"/>
    <w:rsid w:val="00FE7EE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B4B99"/>
  <w15:docId w15:val="{59208627-99BD-417B-B1B1-BD2FA7D4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83D"/>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414F"/>
    <w:rsid w:val="0003044B"/>
    <w:rsid w:val="00052C22"/>
    <w:rsid w:val="000B7E8F"/>
    <w:rsid w:val="00107DC1"/>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2BB7"/>
    <w:rsid w:val="003F2DC7"/>
    <w:rsid w:val="00400BCB"/>
    <w:rsid w:val="004013AF"/>
    <w:rsid w:val="00403080"/>
    <w:rsid w:val="004312A9"/>
    <w:rsid w:val="0048579F"/>
    <w:rsid w:val="0048798E"/>
    <w:rsid w:val="005010BE"/>
    <w:rsid w:val="00505A67"/>
    <w:rsid w:val="00511457"/>
    <w:rsid w:val="00515640"/>
    <w:rsid w:val="00536B11"/>
    <w:rsid w:val="00557F97"/>
    <w:rsid w:val="005C6C19"/>
    <w:rsid w:val="005E4216"/>
    <w:rsid w:val="006327CF"/>
    <w:rsid w:val="00643FB9"/>
    <w:rsid w:val="00657763"/>
    <w:rsid w:val="00665765"/>
    <w:rsid w:val="006B27FA"/>
    <w:rsid w:val="006E66DB"/>
    <w:rsid w:val="00710586"/>
    <w:rsid w:val="0078742D"/>
    <w:rsid w:val="007A3489"/>
    <w:rsid w:val="007C53AB"/>
    <w:rsid w:val="007C62F9"/>
    <w:rsid w:val="007D290B"/>
    <w:rsid w:val="007E18EE"/>
    <w:rsid w:val="007F622C"/>
    <w:rsid w:val="00803010"/>
    <w:rsid w:val="00825C86"/>
    <w:rsid w:val="00827ED9"/>
    <w:rsid w:val="00837163"/>
    <w:rsid w:val="008518D0"/>
    <w:rsid w:val="0086456C"/>
    <w:rsid w:val="008940C9"/>
    <w:rsid w:val="00896ED2"/>
    <w:rsid w:val="008A28AF"/>
    <w:rsid w:val="008A6277"/>
    <w:rsid w:val="008B2BAD"/>
    <w:rsid w:val="008C467B"/>
    <w:rsid w:val="008C7A56"/>
    <w:rsid w:val="008F14F9"/>
    <w:rsid w:val="00900A1A"/>
    <w:rsid w:val="00903354"/>
    <w:rsid w:val="00925E11"/>
    <w:rsid w:val="00933E5E"/>
    <w:rsid w:val="00946DE6"/>
    <w:rsid w:val="00983BAC"/>
    <w:rsid w:val="00985F7F"/>
    <w:rsid w:val="009A54B2"/>
    <w:rsid w:val="009C334D"/>
    <w:rsid w:val="009E64DF"/>
    <w:rsid w:val="009E7916"/>
    <w:rsid w:val="00A22935"/>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D0A1B"/>
    <w:rsid w:val="00EE39F0"/>
    <w:rsid w:val="00EF1B89"/>
    <w:rsid w:val="00F017AB"/>
    <w:rsid w:val="00F1580A"/>
    <w:rsid w:val="00F46536"/>
    <w:rsid w:val="00F47317"/>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2020-06-08T00:00:00</clcta-be:FenPeiJiZhuanZengGuBenGuQuanDengJiRi>
  <clcta-be:FenPeiJiZhuanZengGuBenBGuGuQuanDengJiRi/>
  <clcta-be:FenPeiJiZhuanZengGuBenBGuZuiHouJiaoYiRi/>
  <clcta-be:FenPeiJiZhuanZengGuBenChuQuanXiRi>2020-06-09T00:00:00</clcta-be:FenPeiJiZhuanZengGuBenChuQuanXiRi>
  <clcta-be:FenPeiJiZhuanZengGuBenBGuXianJinHongLiFaFangRi/>
  <clcta-be:XinZengWuXianShouTiaoJianLiuTongGuFenShangShiLiuTongRi/>
  <clcta-be:FenPeiJiZhuanZengGuBenXianJinHongLiFaFangRi>2020-06-09T00:00:00</clcta-be:FenPeiJiZhuanZengGuBenXianJinHongLiFaFangRi>
  <clcta-be:FenPeiZhuanZengGuBenFaFangNianDu>2019</clcta-be:FenPeiZhuanZengGuBenFaFangNianDu>
  <clcta-be:BGuXinZengKeLiuTongGuFenShangShiLiuTongRi/>
  <clcta-be:MeiGuSongHongGuShu xmlns:clcta-be="clcta-be"/>
  <clcta-be:ShuiQianMeiGuXianJinHongLi xmlns:clcta-be="clcta-be">0.10</clcta-be:ShuiQianMeiGuXianJinHongLi>
  <clcta-be:MeiGuZhuanZengGuShu xmlns:clcta-be="clcta-be"/>
  <clcta-be:GuFenZongShu/>
  <clcta-be:GuFenZongShu xmlns:clcta-be="clcta-be" periodRef="变动前数">499,000,000</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9Lq91GdHv0wBdQFsaOjs+fHBp6dz20sN+NS5qOdKjK1NiugpFQKXe58ggHM9IPIpbWfEYe1WuwLYQugrRJfSmSDTVHgCwzQ7zSKFdvJzY/7FD63QGKaluPGGBn9+rvwujKe55fiE0kdns3lTVoNTbGruRhmgXEXmRfX6ZUR8cqPgTsDAABTij0NRsn17zyUCLVS/sSBz8DC4DxZZCVzF+5K0hc1jtP7NRjwSEmWdFK3jcg2ioeJq21kqu0YlxXlJh5vhSNM8tm6yTmozfJlLdf+PcFJ4owYoxPS9zQcLX2qCVM8ymI5/5zHtnaJmgQaV46wp83LDzlLXfEeT0o/wiChBGdJmToWDl0wNbctXX7gaSH9vuf2UydAnMWBzYFKBW0OjGp+Ot4C9Q5lNRMnsWM6CMHhFZSSq28BKo35fUJq3y8MLCNs5zr6l9jedD8C2d6CdTkAFk0DAPNsjKsh+SEl3iorTimG8cPRkpVe2DyLYDxbO970NX7lNtKdAIw/s+Ekb+NZMn2QJocu2pJNqmSrxWptVMt0mR3ekGx2p+sbK+0ogm2YR7Dk6vZrECevjtP+nEwa7DMot9GESNhV5xBWMTC3vfqkwn6H9xuGH27GmF8/a2Jhg9OelMs55pN0BPjGbu0aCNJTp6psmEyTLeEPi4bAFer3UJwQiXuBIVSPlATJF6FG3APZobUcXKMyS/lJ6YnIH9VZsfenBUFRh6SOsicNBzhwxh7uX43vP7M429mVG3BsNeMX2X8NJzgMkbC8acPs+NssJGpVECqATBC12oj9P/Z0X4SE/fOIkAo1AuNc/IcFH4OyNo5J3CuPuYqPTIupZ26WCz0pH9ypntq4dEp29T78VC7S2dEchWk0t6DyNhnGWy1rB9qY5RTTe7BqpcpBinrS0PAznex23Dd/eIFeCp1ooxU4a4a+ZL7+xRAKGjNN9ThTAz35/akbdR/TkaEZ2GRaN6H8NTVQTRAK0AviM/roRp6X1NSfN3JVJxLRNVUSxUIvLAPwHWsukWyKQFU7r0AxWFEQBBUqj/Y6mHXHWzX+FBFQfOAp1QQj70xocgFSFLI3FPKG+a/hBFuo9yb3029BXKTOhaa2Bq2wL0HAyAduv3lx5pjghj4ss4G5vh8qjm0YGLl1vZDDZbYbHKSAbwiZh1v8/GmyStyByfZyGHKESRUhSiiT7V9R04N+JlgqkTH1N8v4gDx/NFHnmZ1bZEpmB5gVtXdObl5ZzwaU2soJPn8qD28Dj+3RRNdZzR6Xppbx+vajghIBnhc/L8vV+PXf83WbnN3pC1MQSmngUxLBnTZCNqBjJlKe5cdNWXmLLSV/nMa/sWP+KiVLFXRrHTFbSK5hJrBlw8BmA9Uz0163voksd9l0O4N6E3pJ8Qg9vcovQnUXI6NXsQj4E+5SArZ3w4sTswFbhQavyiVT0Vo68CZSWrWSZYGzpZxTtrgfc/G3ZKQf8/DZsGg9LMMtIRcq4vLnXka1xcW10dTXJCZyoZaf91KQnyvyP0X2D2I3lUmx1/m7vkFzr8n8Bz2QNJCHR5fvWwLWzxnEPi4DqHNbgNMzdTlVpjUY1US2QYoz9nuRpTdZbQop5aozSsURTa/4iV0agZtpK1yuVVD6GiVqDFpgRwkeNFOwDK+VpAcU/lAZANrNHsXFHbjAtWMO+OIKoxkLVTswYDUQzmMWzPE+iQCbftlVxQEnM5GDna3lkwV3O67a91+UBZoV3RbfWLgBOMlgevubaL9329U2sFNX9KK3D+h4VBptGnXR6VLkB82m7LrlQELWcz96XmnoZm+1EcEyTdngcvRP33esJhOTYQhhSrf3W2KmPhDKpsSpmOYw7FbcNQ6WZ0rRfIPFG1VckXbDUEMelTOGV4alulx54PYchVwjr4/57mptuvNXcMYPgIj8qd3gTmYKm9jXYDufKAehkij/DVLdEhhp6d6CYJfATYYcBBfEn6bNCKitpylhJc3N4WXNgghjjycryNK6XIJwNGuIl/GM1GXO7GsMx3CU9A2MeNif1GOeC+y5zDEsMHdKT53AsoQ3im2SOrUuw+ozi4MyjmH3YS1HalPL7GeXbWVU0XooxJtBM2F1dDY9bLA6SzJ9fhon4ywHJvj/UFB3zUt8G3+FDrWKz8T1bdtMZSk45hY5tFdHOYlN92l4UvutcUReSD/NztuN30iNYqreUyuQm9BATvUsE9boSDtUw9uTqbKyCZSE2yAZDmoaQAIaXqCVw9eV2AgmJcn8jQdrRv2cT6MhXtKvMwhcdvofHWCi1ZuWoSwLkjb/vQGE/e3mNEjokYkOSriLLmGU/IgtKFDZV8OuQzA9a1CDfqLLITQ44Uv5DY7yTqxEmOeej4pkZBCSC4OxYX8s0ulUnwzqA8uKeYmQ7ECzkdDzDp2zBRnTgD1tQQTlrYag0NPCmBFDqY5qAdsdraxZRzdvN1FhPHw8MiKeAGW7LG3G5dZwNb9PfRn/2axQrOg9nZ5lL+szCCOO720lAUA+Nvbm1Jw0ArNcvVy66GpcZdx88F8tz+oLlKgHz9fvb+IxrSm52eLjjwUjhMgm5uVOCi7RIp0YCi95OMH6qAhFud6d4dRnyl/aMMq1PH2IaGiOFduEQ5rA/+F8mo+TZaxpnxvIqv6AmVjpmjEWJLTS2ch80qOJYseio+DhVlzFuvLeKukEAAmqXP1h1+sKP1mFOQUliUHi8mKLMtrtIUpVetHFSbmH7Gr4rCa9IlTWS8NutAqO96+FRMmTOMXepOH147fcvtByttJdbyxnu4XZIaS7ir3A+mgQTGYC2tc9iKGxd+4R4EE4Ae+Pl6B+PnwVZvkwDDwKEAAtryDaUEUTQYRBhvPi2eKC8/Odp+nMeq0JRkJngUQx9t7THGI96pAUiw9TKXrYqQfYkr6dlCsPCEE0If5sR1+bwcV0iKbZ1UfoRVXllduFSYSNX4psgsYKaqgnJnT+1846ZIHIFh2H8jI2Qbtqf14grWZ9sSUTislKoSAVuf/F/lAqyP+GvKwX3IMPynhzgXrDn+Wh7rIpAxZTclFnstbiKS+yYC2MJdJE+gdYFK7vYT+I2d8XxdCjDJAeVyyFM11ZOK20ssxZCXyrsXINO1lsbTmzBy45TmpTgMqqhH1k4SERv5Mne/6bD136Ag1jnGzw4wQZLOmm9uXK3pdbFEGOljVAW0kru7qVLjNliIH7u71NoYT1dIcygELU9ZmnFilr8skPTTRxYoHmm/tWvIRIOwKOOGb9Eim54lURaIzxYJqeLuxBceUd9rFtCPg4lf8T219o8gLFQM9wqJsyxAi08tLQf2h/eJoiu53hx3m6JIYZ+S7fnSAZpm0fdj60LnDSguLlgWTXbskG+mF4UiLU2MiyIx0WyKZIWe6/8VZdsOlP9lAhNIB8vUf2XpQw6SUXMoe78SnnG7loGfScTY8T621gJCSoKQlKKoFkcREjvLlnLfPQ6dJOV9CjAFMGyVD6BsnAlf9+c1x8WrsqV9qGHIcJwLMC9hszDAhfCsQ1Y0Xhx/Fe9kyF4mDgzP6nBsMI3Py8yvXqcWCuxE6nDuqnCyC0bU90THHQPZMT0BBV2FcMYMGC4o/j0L3D4GQv+/RXsQB+9zM+uA6uyGdz2kSDiRM4nIUt6X9xaWHoqnc4GLqDr/Yo6erzWzSjY0MmpC0UOpFxrrLcfIoYrgteaMalZRQegc4PHp3grvto4UFfKHQryLzF8WV9jK7fsvn1FTTdBhQYWRdE0G57gELjCDdiENOJRbkOt8U/RUThLBC6w1aNmPd139gaenjsTvuSMRF4WEYTg01wg9K4WFh5TV4sE5OhCYe1JVbLf+d1jknn++gVDbg4YOK2HgfTcN9G6nZtRQliQ0vw2K7LBJLbxueEGnyqf5PkSibyuLhnJbOnE2Og2rnIwbEI8GwOXkEz4CqFIh6iLkKuwoHbeIX/NlKUQQdJP7lzOe37lIZYyzIPmcUo+qxsJKAqncL8BOucZFrnn5OxMJnAqd2lI7UvoGtvBDgpuFLu+QWBC+YaCt5BW5ID9bGceMM2VUC8ponQys9Sj0v1USfIYtDyg8JMQ3g0WvhbFdQs8PA3t2ftHLEYhr6+lD7/KejIpEFAB1Nxq7173+AdnmGhKGPSkO9yLB9eFU+BK/j76je2yDGs7AtbFx59OSe8NSsrQpwELJCkjkizEmQOniqvwgDUtvnp7nr41DUlqtYv0mTNZQRXqTEN8AhUSYxBShXpb1xlJuVX2cVsKx9PqXUWf6Mpd1mpNjym8h0O359fWJwNwjAN8udUMaXfXEnoL5XzyOk+QykWXJZThG8sUUm6QzgqbsWgOf8p+zRkB3YbzcwFQdDmOYI7mlbcBDr46g+SdaknXXQSnXxsSaiSj3YEx8dOmKuB2nq00MGloL9ba+9ZPCO4zvwTr/1Ci1gWp+wfdMLRzbwGK+P7PoIX2O3s65wetJZu5cshn38xVasqLnM/lE+4pJ78aW7T19HGX76UmQUzBJ21Dn892NokGdOtzYIUevYlIYJV62bysWiVwk33jEW3FCeHM0nDEM9hTJM1VJxXrrkcJSu2wwH8BnrjlR2iGso7+o8Gjon7XluZjCllp3VQWqT+8ceEZjlcEkUx2R+jqSgbxXjA+Od35unxq2po5CvrHurXLPzaVtMRO0TszUGwMH8ZAEnRqBC3ft8ky547Q7n8j1b1EmbpgYUu0mSFmgmUh60id1DrFscT+yQ39RETz1g9Z1f4Ex+9da2yC0MOpQ3tNdySx4Pd8kBtEdZpkOjj5UXdR3DkgLvPKJ4WCFrfwWUmBJ+pzStlX5QVex/iRVwVkIkvVZJlgf50qDweB8GCOMSsiIVZxtIP+2+ayVJi2Axv/oJajMdcFMWPPzSNr+MFh4aKMM5v0Ng3i2w+Y4KBz/6FPuPkmL5bPR1M69hzsvCgOxdPKNgra6zI+ihSWwPMOgvY7Fijllgin+R8IpZ7P70oxicEHg8JXahNNN4x+vP99JCpW/qJYypj/xTdVGzW+RT/H6Tlwg7nfWhElhMw0a83sX84r+DQQA4W6+Itvt/1BPA/xQ1GcclXRp4akOhv7kTi9cnLAtkxAxDPyG4SrmzG76czHbr2J3Igc9qXpf+l64CXXDUpKJA+nF4F+f9an+X6lLO2IFclWlGZdf7yRYfFrw7azchqruV6sD6QH5hH9tmBARXNit40fQNMNJ40OypR2XSKuHksBxDhcWJ/Vjq6KZBAWuvd/Qr/PiVFQPq4h4BI8OyxCSS3G5ln8LMBnIs/iAF1HQryAm4sGNBsDbCpEd2ynuRvdhkyrrVldjFvLRf39I1DbVVtkp5v3MId13Y0iyk2trIEZwsnJhIsF8j/4ERpE/dFqsFuw58ETB4Pxu9DDENrfWXiwsWv4jHo0Xl5fIr8sX+Rx6UU/FqgxMWho3wpBx/zjlI6fpc/3Qhi8U9Mzz7iL4DCXnmYRXnLkBsFGxvhlop1ScimoiEFT8oY3WZ1xMp4+yojZIPJVDLyiO2WAk98V2UqRDul3LxMyIlrVZat7CfYAAK+w5D7rsOAZqXuRSw/UzwLaV6N8zrcxtEFUvOLCvVvrc3w9nGQeStSLgCXY0i9ZvONLFDG8nXBBflr5CTZ1M3lkd550VItJB5J7Tcwh1oKQDP3AtzTl/MZXTAvvhJkZiQ/D1ezzRGbUyOjrH4KuF1ivJYQS+IlKCewpS1jl2L4CmiCIki6kwWROCwIM37RvqkdL5LZaJG399WC33/E+casJbSk6IhXYUE3xTlzsr+4IfGFJp1Z2FW8aUKVxaORZMHjynGi+0wI6T+RoOX9hecukeMqxxLy58yB1xOB64F8Xeu3BRzvQiRvx6CvJY+SkJlDBnCPNqNfB/HBIu4MBDXPwWT80Y4cFb1TDSh9jaFuZ89ixAR+bacXfGSP398a1I7z/YsKd+tNW32nKXLnlXwdFd/80Cv/56Jb8TylbPSVJys9tyHU191IACHM2xXwy2bSuxSCCzYQWZQiGq8vUcdkYgp/vrNrWm4/QUaozuk3H27Y0S0adSw4mFF+MsGQ1veOkXh04AYuATLK2dCYWXS6N32n26cfo/YDYXrc5HVShwc7wZV+t7d3w9FRCwZe9PgXpavGNV4YrB5kKro+R6blaHy91CKTzmnYzUlJS2OSELIgkN510vJTt0dZ3qXVU+xMbT4zfco+2BwQ3dqr2Dum8mhBrYiOBf8CtDoQBFCjZGyDo0+vP6axBccrlx9PS2zAl7nhJEcU9Xvg5RVq8lOupEuD6f1382bj2IX72WWacFf91ZYGhHnjM6ClPx13S3M/9BYGWM/cxifWWp3vuNrJdhrdhjlnoabqg+W7qRmc/Uv8v5G83U+nHPb1IFgxxNBxmEQNqR7YBP4ymbdtPdck2w/3Smyv9LW4OVR7Xgfj/lJiJTHkoQWjAyWL0Li4yz7+W7ISxyYv1mBqQqLSVlX6AjpXKsPZUWOo5vBETHOuVP91e2RosDgCX5OJHY27rGEuYPI05JgweJJRkB7d1nh5eG7pZZ52qIjUfSqPoowkKJaMa2XwTt13EOhzCGC5KspzL8uIVrpRyFoSDMd+uGwqMoYrh37bw7KDgNd3qWH2ANUq4+goILsVIys7Z+jotDEGxqUutS5TOeqA5iOlUp1Js0Bn145NlQH7PTeWYUXDXO3U4lMB2Xd08scxOqAOfJVcqR6bP8VqgRNsOp259VtUxZNG1ZNBLUY5Sm1UQUU5qDyfx5Ad0tI7OzAqKl9WXG5fHo1unidJyxjK36DRQ6J0VU9HoR+WaidLZEnlUIHs1cp5By28pW+YKAu6Kx5YuapJsMql/UY4wKcrhwObXFs6mg05hj0EgQUcDserEsxfxunpAUMDrRraqOH9e+gi2RsEfr9PK4+DsKt+42L7PjE4mAzzexQuMgH48pbF73MSylQpfcGDE5Am/Ny4TBBV7Elz/CrgkNFHzVEc1Ocsl9XLk1x1Vw6wopXYhJiuyIoRIpcK4qpWF/UwiksFUTB40hgYajidRglyAEs6w6Rs+6wGnX98P4TcOjBW4lQYEZPXCamfgtKPmdwaLugTIratT7mGdMGsBBoekdZxzOVIZ0tKq9b72sSe+bvRUeTNwL7X6wYabl3B/rATEMcUt1WYfS0hJxwspE5PBVy+jngdTwD5NNls5TI11oJDpb7rAVePZIGOCPJ/0RdKnF7cvAbEzNHuc8NvhKgI9YMG7kVUXe/ODNiXU3Bm++c6sbLcUtxs+Bw1+JP8OBJwBtO7/QNKzpVfCkE9jiolUWoAG4fl44ui7DiQNHkgEuNpOFsQWXwUrIPJDLz87jpXyE0VfSx50vs9OV7+Jo3RI6sJhuLQbXtSXwoiXrJ/qCBp/kEH+zN6/RSMCX6ZRwRhSUlOgd74IAAOvmw6pXMsHgbFNaZIv2v15DAEGJSLrWEDq40xB0bD/qCt/TOsBP4zAOlpxi7qDjRPcxRK1lm5p2YrMv1b2wPNU6R8fjzy7BrS48fhZaVlpdVnpukUMPg+WaS98efH0O/hIkcxdRviTK5RGseNjKwcpWhpdZbLXuZuJifo7uw0HyYQK484YLTlhIexc3XKIDFVjy+zmB7jAoSJ3I5+asA0I1N/7CpVBB1+hYEEayH7CwvMhGCHgQBu4v7ke8IdLgq9056VnkyDdwZwc6gqtN87g+gkM4lsRvfOyfcXDCJY0gEz/sblswI79yBjJQ0EDLSlaZTe25naUP8gPrcxQT3DleysVQ8DMlf8Y8I5TnQqECFx6+q/gjUUx76dSbxOCg6O/GA8Lw1Ue6Z+3oImSm5bl585MbZ6CTalfM7T6uc877EcD6W0DD+IYapRJr7U9QzoX5vJTiywSwGTGM//GxPenzyKRMST+6wXjc+Upg0ny7+EvPqq3csqszXljd6iGprbUxFkhjT5eBlgnbQmnIHqfR5VGgN2ME+4Ifgg26Zymkcvml5X9hZzkAJSXH693Z6nZ9jrWmi8YDqKzASg3LV0ihk2UFNpfou4oOwWPmTVECAv58gGhmSnL4xrtdJsyJOx40iyAGPabDcpSBy8xlW3LDlDYSPEB9DPHfCC/SXDS5EqDKQlodep7AUEA7g6wJ7E9EgPpIDY9fRGm/qrV3TC8/gOIp2vK6crb70DqvwcUDccTTvpU55Nl9b1viS/VMVJLFg7YsNzS7WzMyVWrD1VEKERhq7BZyDgN1NfdJ8+4ALtCDc5u6IEmMcHYWEMJg4C3bisgj3hBkmiioKA/pKm7goHAD9EiPCMhL7cf3HzzucMDxl0YvhpMJ+pmf4OudD+SfrN9BVOouK44CmjqM1JIlSyxO90R+fR1qn+qTjrAQZ5HKFIFxfiqfLExuzcwGybNkd4nUKDduzgJmQHAcwqjsd5j7Unu+mH2RGfgUeLOHdDttjq4Tbg2vQXyRo4mTR+Kgpfz91CNGS4cttk70jMvMn4JwvrpKcd9etQVK6UKO3vldv3UVNkYYILS7VP0LP4y6fP/IZ3dJJ1eh/8uMQT4xlhR8Pt+2EoolSSqasw9GOnMBOgauw2sXnF5j0lFvDoi08+mT7DkYvj0mW+urnE30tVtN0sFZT3aW7sDwgLyc2oqXqM7X5koSodttf3aySsdR4I7X/j4DLfz9yJUEp/Z9bP+aYMVsTemngudD5cl/g5xE4t+t7HL/u5Ws7ndgpqYWVEFsOJdS0mLGuyQucCh/PlPxAmb6TNwSErRFUWcJDY1trLnwcH+ej3HD0kLyFCqPZAYTiBKh/SGOWHEEUCcHuME41CmG/BDNKwxu+N8ZDaNdBacT7juTgf7+qg7aWqMhBpzK8s9yyHO1RxTLw+UFzyGp0D0Y082PxRMXifJ+yuY30YrUHgElvVXkxWzj+YMKclO9PJYFuaHOBzHbb3xLkz4Tx0axniuWMHI8Xy0pnESQm1v9fa7GYDkrQsUnkR4WxSPSA1C5uHsqgoCNq021cJ3dm3ySrIu0rjah7AGEhBShqKiNpCmr0mUEtpgdGY8GPxvhtqUzuNXild1pJM5VxuvZL+swUE4SJfCilmNsvS1nt49uSIeff4EiH35lLkYUsDFKUfdJHdRzEKzD6gVADDzuen/p6WKTrZ1PYt+WwtfbNmwJEUM9GGe8xd4sw4uSvQoBJuaVpz9o8agrAojAnQ+cBMEb/DWS0acq9rmhMbC4fJINiGykEiB5qf9hkdvjibHHNq7FOxIoR7VVyJ5AebBy5qFECdHHo8312x8R3njQYVw/dKClqzIAeNGa8dSy4A7YB2CSQAKHns86pI74mtefdT62oi9hW0WBJQmrTdRLpWazAKluS92JPVCNGVq1YVtqrAGakg4Xf+8Tpcw7GGUPqcTVy/aX0VSmIpufGhEr9Sv434KI8RlTEr/O7qr/bKLY9xauy22t0ySsLvy7Qb90ACnRt/6RxV03plisQpY46kXT1kEkC2F6t4vfAFQUvYUZyIs0WejLNjvhwLoci0rMyD/g/uInfXaBBh3tmmAkhUJUTEEqtLg6rxODlOnLzp//D6+WhgWOvaliSit1nMcsavMS/Rjf2XxfdgoDX16rj6EzkG4yvOon/UfAN3XZgkyQrmYJxDoZbLh/GDmLSAYCPgjwE/HXApM1ONLGjWj88LPGX1STQpLuYqEm1u28YAMVgBKK/Kc3/8vSihkq+/MjtFiiha7krbc6J8NWKJaKJ4QkVcirE2Ad6SY0QnQUqIA8Z47i8KHARWN69tVfqbWoW1xcdt6/QNcCVaiTCZJVJHRRxoueonVphKaQxRr/kSZ9vKoSh64rE5yIbFytzJl3luqput8xI+ic2ht1FRzdX0rA3+TeLj0kv+GC7WLebXNzSkOVWnPbRZTa7CEmLqUXQtfisLSkwL8ULKEkiM40nms6AyDQds6oDcJOxFA0yvvFbfePt1WRcaWFRCqLmx/ti5/oT3UcbcX1cx9CLKdPbdjSevIyPCKQ6KaFODeJDKpMnHqwpOFfPT4kqOpjEUT3kU2rxgj1fZgL74sf/4TTKK/SRzbBpIVt+fEWQ56RKytsRsbjgkFBrEYS9wwCABOwrK86eYCe4YlLtwpCluIkZ2NgfN5zrEUcQJTgMtVFub3G8A8uPr01XiBj2EoDCNticEtPEnMMptQNDkSFAUd41DAaQ+x5Skn2pcz7GIdDiJSW/H/Xp1I8sZlOqsY/2Nc1t2rB9Ocw+KFI+8OEB6H+sVU2INqDb9xjN4hFqkhFwkLcw+3A/E7Hjq4u31CEmFkN8PadsZJ1oWoAGTChTGXKmz8XJqzWSVhQQhrPYj08GQjs97yrmSYQWe1WVsSXkyqEJ3g/lDTaRXX8UTjlGAUecNo0WbdCYZ4vhEhy9pgIPAYIMMXCVNHzbqJtNcI2grBWlZgScQCdkqDu97ZutUVxUnrb/kYbfIWinRnuTHWe11Y9vSrZf2uQ1GUPpV7TPEedQlraVHq9ape7EjAR5IIxeKz9pJJZp75GK6UW/1YwEfWvqkPi7GLEPhGkcudSP3WTESe6wXJQhnJZkYs5DhxlnEWUV+ja77A7IOmlslVikpRrLcWCHYPS8f1kDCmwRoJZuvPMTVb6qEqKx9lRFZv/fAxvQmO8czueRsRFRPYfe4j/aEcZ8ZnwqU2vjRCAeguYQ0uoCaq2NLpwPqBPLEznMNMZjeNvkwMsF3Lh6/gkg+HJekVQHB44KRNXSFghIa4+2Vp+BwOog+fFhV0E9qtB/aKv0Ic4SEhrwmQQmI7k01I/etm8U26Ggsqu+IftXeHUV7WHFw6RWwAEw4LjkQrgV9bbhtsqFWFYAgmFEWl5U8MilQQu5oM63NDVvPZt/xZ6VpYTlDNEd4VKnWXfEq/QDV0lDLBlrhla3pAsgL3vFHBOzw7HXGRO7ApStxC2qUaIEy65qy6s7e7okUqyRY1vOYnjzl7o08E5MfWds/xpagZYqKSeZzsy0IS3+JP5OVkyppeCvjRhvLa6oE/SfOOZV5aovrKLEQr6vv2HlnHWI2bUYj6g6oLVEk73A0bb2CTbgsmp/8tUX786MIdlfSQGevSpbCI789b6rO0WA0GwMktJuphzbqN1xV/2TztnP79QoYSazdA2OpJg/Iw0t2nlITEwHNJaJaj3CUoZ141kZWEVJiAES5EbitgI+ytLasb02oC4DdNTJdIQOIpsJl3oqUu9FKVT1O8+bbCtNbkSA1eG2F2RwAmcMyHc2H7r/VkgQqOhcg+GuOtgxbejLDIKjwxmtEu7evUW8MeA1QIA2w7pTHq0ThOoi6PbBRTERdjWO88G652BybfJpuOsLE6gz0XOxpdVJhoAlPdkCncc0//01NodnfNdUc7MchxZQm6AL6Oxa5oR8wce2vO0h39gl92pjK5D5GtEldNkOqIbNsuixWgQDH8EqUIEYNQrVGf+M7VXbM0+119qquTslSQJfM45AMryOMtAlOq71sY7FsFk3VMXcjTRKVNS70v/kk5GoLSf243K888S9W8whXitwcgoezN/qB8hosxABIvHCBHxJbfFNgcrby5vW7OpAIgLX22NKK82WmwVdka+nK+yDPRvhlNYdDZulImQtegs8LqA6HZHC0xOZXp4y9+jVFd72pD32eJNu5+r9k3M00V/SZnnPsn8NQXNqSoAsEaO8bsRJNAi99zim1mlJ2zNqi0rNHErRuK3HIQCmvG7ANNtAaaM/qUmiZXndVBvMMqHs+WlA5x6CxbGtwqUbljgeUpA998SyZE9/MKKYtWBXYIltoaGT+u3PennuvxKJbM39yDcuYllr4BMm29qaZWPSyHiVIE/VLyM8wpdmiHO0LUAV/ajcQcdCffg9YUgyC9VyLNdSP7BPMdxBb/+IAATk16pQsVFszWcEXwX5Y+lrPsFbhDc4RWF2QSxPvUmfdwwhBywnDpZjd/TzGcl04v2tlrQjaPKRlYgJJZyO1qCgcTZ6eHZSx5sgjKa+XA9QmDSv8CFa3iP8XEMttOHF9rTDyUKfTvodLGeDbyXeAk1pKji6o+qALVReGyKqGnloC48KrL0p3WjYKUpUtjFMj1kK71yZAqsFM/R/ySgvVpS1BDtyJdXqTzgf/g4P+t1VLxhIfqx/5pKh73FydyvHDcaVOMsLn8qugHzbCI9dXogmZYqhJJTLMJJ/1r2F3+qgxMvG/XhNQOqYmRJJ/YeifutbabNxXNRXvGTh1PrfqpsQxQHw/tKqo868g/xP0pQEGGUUp5bOF2ijjcEt9lc6GF59+BPjej13DgwejG8pUL9iitmYlV1z0/4Hn6sib1b1AOXRIHgL6i1i+zOK2IQbov3PZ8L/yeJsf9xGxU/cnllCphb7dd504IRPGjPV5rt+tTntJAcJ5RGSEwH9p41OKa3I4KE3TPE0Q7ULo6n5turOrylJkwvBcng38ghVRwSNaZeyCxDv23IYZY8hmjxV2D5cY2qb8YW4anlQ2UKbnPiH+XES5n6HqXF2BLArzM4a1xdMoynyLCoqV2HIxFpnCVsqYY/3fDPBrGP7KnnVCPuEkNindz9G9FKuSFPhoca/UXIh1viGDjES+mUm0erSnwaW7UwJMXHCrwWORfGJ0xTtL7Eg3aUhH9T2a09pQJtTwxn/wbJEJDwJtlhpcbJf/e4scQbEfuev575f2m7IlrwOIK1BDagbzlkZZpQk5ui0WPCGruMzRbjumuJg5Sym8v5gjrwmAx2SHjuf3MSxBzw6p7Wu2Ilq8j02TXu6AgNvjmPCHdsr9r9naHl51f35xDlvGRQP1RWt/3KR88bAjBKt5tU8354tvebLoC7N4Q27CrRJ3znf/pzDx/2IypAn7MvP8fZDGcwSfx5bhh0TY7pVV1Bcxx1eBi7wR4vdCG0XJ5J0ZrMh4sYbC69sDvCkxFopBWQ/aRkHlZLslwI/nE+5eQY1jCmK1EIOvYlD6sBYYQc9Hc/wq0WiJK9JfUjcE6QJzeuBiTcO8VWo/gj/qDkc3qI85TyrBgyrzdOrQAp8UMTs6rptS3q7sXsB1BnvTkeNEK7jvRSRoCzS1Rtf5duExfenc1WgucDKZLyqChGLgP/pwkSwnOP5qFrLMZzzh+5U0tQAxTI9xA4aWEemosuKDq7eu2IP0nS4WBHPPUrW4IVpwnAWIy3E++j3VUbn25B15JHyphDEhqxif/9Rl1CsQDDfVwSacEqy2ePZlLPldNMdqvEbs0jMtq8WNee/GQZiYHQBGwNJg/4kmIaX9r5+m28OHHTJ68fJbx4Z5rYLy8Zi0iWgVdIpxMtpZOyZddGykJRYFjIt0i/M1ZVmdpEKJud+WOxXzyQf3rR2Ft5TnIGONcLHpyCDDD+lLwDp4CfD+HAW8mhFLzvVHOlhd3BEiJwPtE4MkdsAV/DIYb5HK+zq+lKq7fl5pBkaWPkYjHNdxMQlKntBbJGZociEm75xbpPLfIg2h8PsRVoK02r6nuyRllaLmXcrT1RNe1GZ+kG+QnVONhyskx3sBMge4szeNG1u+7B95uq2cO6h0mLhRw4oVcIQCJGYoXBLDoBJ/0yvEWIcAiyJgDupQ6abIKovWZ0HaG+bLD3DTXKupBCDIN6hpj2u+kKfecQEE6utVrhf213QiClRTsX2Qs9EOLAJLmS7UPFvcB9IPOmeuX2YJmHuNjcGI/YT9wW5XYJMhNwliPo6Z8aVvrWuGtCkGnItphk35rbX0pks+SI4hbD895ld7isOzuat1UZneDPDXopPKy+R3hZUu4Orj6Cf69jFHimhlX1td1hn5ibKXAsdJSjD1bRE5qBhiB7hlky9UrJdGsz9aFze2M2yY6XvsSW7th1eqCkv2CFFgfi2rfD6eVJ3Q2OSf0gAQ+lEYT6BwTg7dnQEk9okx5KB10xSTL/X7xwpT1NhTKlZJo73TuUcVGNUqzhivxJjTBcxETBXXIvcoGghUKQXzphDzyXCcf5QBbYB5h7fDbnUolwJtnOUaQawqcqOAVITeaZ094uS0eDckxVgNof2NbKxvCpL0AWlgYz3EE2m2fWxn1rf1vG+Ho2L3faQhgr3y+kBpgOrspDjsa1YLksfKCsJ3AyOl4LW9zwJFGW3//v5BakjcV36PdF/78Cp9tG6LflG5dyNW0K3uQ6OgBkW0Yrt97esd/YM2dWmSdltWQnjTK1k/b4ea7IsNjTuLKkm9iluTfcOaIxjjKGlR1tDhJUlocPD/LHoMcIB4kpc0DWws4pcpANhb20K287iZlVnGzNsWd8TaY4uDX1en4aWsXzSWIvwOJZ5kxyORvos+VEudWaQ9mTRzj3mTVygAaYLO7t3K0AxkTWqIGqTIKRPJ6poiQWE1p6lT8vJ5f9V98z2Wyv7F5RVlgM/NdD6tsU+W+iLisnqQfERjOtzbCsHD4/tjdWagI9XuTyn9yv89TII0bjNucC77h5wW27NyPMKsAboommbVA1GDHnymAeNkACvbL9cpbhf8G1FTycxrr6qFl50CZ5qr0IdANuVLrbtb6NkGS2zbAO9RXTBZpIj+ffKV9DdoP8sp/AZIAx/op2RqeigqIDBy0KG54kCCMFLsCYabBKMI8CPLheACOPYwj8MEDGJQk2hmiKpYzJPf3mKYjM+82BdXyxw9LXImmJqa2IXC6G9+iUG90RXWtsoPV1HiTENhuShiRhSr0hbfn1/GSfVV4XzOspAN218kwftjUcBhh+2V/EfpCLWs1EL8iGMrXghJSgnyM3Uz3Ew+Zs/pqFFRhxuwL3yoWrxyHthmKsfmYivzdBR0E0SvskauWRr5mna2eTmjnF6RurtYXikSWvhqvOS3nmVx11rKwWzSSFBhli50Gi5A+NuJOmAIv8M+hE1MKU4Hg3vof3VQ2+2NZWXZMOEzooBSEeXYf0ynyOcgsjwJhS+VZA/xBb9wYuOGpdHh3tghLXLwADeR3qouanVQZDEQPzxiw3DszSkXM/krDYaKlTJiTsHHEJSFgxTn3u3nHFv+lp/XDeKulXJVYMYodNCfEzDjauod/t9YY5pVI+bv1qMKHysyzmjpR5Lb3RHc2s7nnr1dlwgcyBlqGLn7N6Civ9zrwjuEG+65+d/Drw0WwunfNJLvdODVaV770/9X6ByRSnEwyXirOdR9K3iPlhDWPQBm2cms3NdM7J5dPxb/oeiUcHGWV4WnpbYlsCGETIo9FXb7ze/MiSIi9qC0PW8/bH2KHHuRpu3FeeujEB/H95xaw1QG4lxKdfeQCoRq+Jq027uYL1jae/w/eOBDcT/J8XeiQ02EoYePB7PLPbaPh7bfKZstnOJjAXN249rF0r3sCHs0YkoUeNprp9CVfK/5RTi5ER8dO7GaaLFBC94WcmdLSHJfKQioqSE5YXOboJkkPjwPS+V5KBKAJo2Eh/DDAgvvmQ8G8qSyNHlIWLZm0efumpCDK3W7JjFGpajOr1WiWlBB7d5zeXTu9AUjtKR629NUH3mkHznRPzySQLt/3u70kCB/Zr5GtpMZJpHR2ml5Wc3dI3jZhDc6fAf2ILtVwEwG+P7yA6zdn9nBjn4EQ8iVE2tjDgZDay34xnE4XpRFniimibqmvc2lgHz9KOnP3PqtRCZvZZ1KtE9QXTh/ierz+RPyurTES6+Ab6+C+zHsmVxplYFbrgrtdgQWPp1ahME9S5kIJddM5gl0qmJAkoJNEb/cznRyzKjP9cjz+6KdRJ15oUKyyGo5/0wyT61AmVOiMQH3Ihq6JSIwrI9PlP6HR6qq4/riidQEqkmSFC5SQ55Urzbz2u0ZKcNHUDkDVbFAflCFbYBSweEi0R/Ak7TYY9IN2sjTAaZ/boZN1o+5Qgnm0Jm9RAaNGrBbIiozkXbshGzEUhdKQltlghQimci8ONjv1/NAcemwumLMk84+utcQJ6JvyetUYnQqs2AwcmCy2fuEvr2gaxSIonV+z3suIwd47F6jgldqLLcMSinl3TsdQOFZT/ph4/+D5pgY01pjEtkD71+T5IXJUPUzlqSttNquW0KK3G9gTPsWoLS59Ys6PL0o6Tg+mauzKh7+teGtLQOtD19dsoS5e5a1mN43M6jhoMtTGyER4f1OeMg2X6BgWnX7YzFkdhbalibGrc5ndZl4AA0IJfT6zdEbowqJudnylDBexpG7FD6OjQuBdiJKgIMLR3s9hl+D3X476hsEy30IKZLRkHs3Jh7kFuGQk2to2EX5N2O+GBb5aD/MpNR7qaON4MzVs9ni1Y7Tzex76JFqXgdhyDw4hShdSbVXaz8g3oycgzAQO3LrVds2YtCMAe9ttfbdoZ0AVo2sq33dzLLPG8FFJsXc2329P6wBE25k0ErNx47PBRFCGvQ8udTsSMcmi3FAoMsQ79OlWG2jF7H3OCX+H/LvmXubuSMfNqGIer1U59lpuwDa0UjBCxO/jiJnVLrEVAp+NC0UYQ/19vyQbe13dkHT07UEuBdqcGTTboXvxaWNTw6Nf6+aNQZ3rviZpfnTLTXevD0af+G3Jrr4khHQYaGFTwMVw0+2K2Y04ROsW9EEGjMBVxZqBz3HA4Rrnho9ZG1XFd+XUoKMtnjjA4aC5wvu1hXMwb7XqHG34VG9HGD9eMlG/6SLupj64M6lucQjXB7+xd8NqKzes3QPdRT7lqn1jWzW3CF4bid2cahFPWKeRv6sJkGD5s8VTjns5N9j0IiAgIsoxB7tpAJeVK3xchIoFJOwBR7h/T+T1aCrFBzC0Pkorkexc/565dKKkqvu8KJw7oAEwh+t9BaescbmvmyfAoc0yt8V6HePTXK7FkTliLYVF2l4eBLMP+3/yMC57jHUfdhDj/rsMNYuYHOZ1sZIjP68ub6qKd5Xj8bMclMUfftxE+tcy+E1hhuY1obobswcF4hqhaz+RF+TJAl3GPWwE6ye86g8KGuXQyZhGZSzhfKrONoE3y7lNFMFiKaFilwu/0eBK/eg95ytwCQhcRrRRo0RG81I6Lfe3fgFgoG2vxBgxbg4/W46SYpOYHbVarxvr/rkqMWyQ1kIGckruxCk0RXUl9HeAUlRopZwPZIJ9JWbPYXnTpkeFeDAUQmNw7NeRCD6eJNRGQpXDkQD7VqFWmY8hXwb/FnDzsnxG/kl0FQIqKnLLdSmNdgcEA+wBTSklFneU0KCG2fxT9F/1BgiCWmaBeemoMx7f/nCVSjpcvRteD5dyJeH6fvKbpuoSeIWT11xlPbe9yDaya9OAvi2dNt6NK3egrNtVM3u6E8xO6SGtNQHKAK4dIuYj/a4bryaiJAmSJGm6z6HtWwREJyKFRdIGdEOxqCbF6/HY3Kl3tAZIXXuJcHaBufminsDzfXXjlZqakLQIUhvlspESmJaK6kYlBXPzW95+sFzyorK1NGzaArk2bIW2T3oFWxsf8/gUFDsE8F9C/0k4xdqWNOk9cTPOOBXm9Fvzsfz+g5hj3CnOZPqyYqHH1GjSXrDPDrGIGz20D0TiK/alEO7IPC8pUSTGaA0ok+I7UJ9A1hGit67j+sjvANEkT/0BFIWAUdPMDoEAudwhUlmz+vqQgJufTbDDbIIewUxljWIms82qNO+UkeM3KGYKITqs42MwhYhM5d/68dRGWmZUD4/23OrzPOhsjMwXAx0WeFoYeiadsXpOkhIDkT12YSGmcl8qn5UtW4aN5wkL1aG0FgX/ZOXXK+0K/s2fMQs5qD54eWCI2LKnZz3ay0RBwpFYPha/KyqNpWIiBS29ok/4f+NFteBsaKdYA6INmxZGJidNZgkITUsu0+DQ9+fdvZvT7EbwJZzC/rW7by5m+2qk9JFL0EqsQbbjE/2MlZZEMrM5+OyDKelA8Zn9w/n3zmkwPse/lujWXtaNcy3fDvDK9A2nO1lzmVo36wFFHvoR2AH6sq/+rj5ajrl11fjQkaPjFph5AVOjSji1+BF9puT4/5py3q7n5p9WYjyt2nDIFaPjZUrDhhul64xsNpz6ec+QFznih1M8reDuXkkBJGp+9vCRn3eAF7uePUeB/DRowzuTWl3pxLtk4DfytysobAOdXdoV3cWYBjASQffzzbFCZdbtR+ILdyhvCRZkeYHGzOhne6unQ2mWEJ7FTDt2BnJkk8dTcoxzOdUFCQaAtifiotg6RqX0fJUJ96IEsdJyPIWyO/0bgPsshUwsVFLPLJvxqiTgogSiPz0qSIfbJmgZ1/H9xZuGSlnkJgE39nAX/fc8FiolVIz24QELaHbyBjFrvbaqEWWdxSG5Gi4Yv42nlb3A6PR0AwPVuoKMxtI3SLP7KuKKZzgSnTUpvzYcecxdzQTDuTfhYOZ++z6Qb95M0qQSnrfucjPsmyV6p2Qdc3jAQgzuGFN/biq0ROPj9h7hqQnennEFPNPEUA/x0zARRaL38J803NgvyRjw/ULQyWeLnr3VnP96ulznbjZ48W9XJJMKRmwT5kc4a01sxCivU1fT0mIa7T8Je1SFkA7/MkMSYYa+ei1i3Md0HPPryVjm1/R3eQ9wh5GRD34rmMn8q9CP/7Q/Xz4DXhaiqSR98dH+DzAD7nwKxs3LZ4Kb95xRv+cVxEN4jPFXdl2PT4t+WA89xyMcCLWOJ+vB27tt5Si7vuyg9R2kyxTqXXppsOe79fq2VmToJxXl97EZf6Ggx4l6xpjQJGp5bty36gAXHKWUf3N5LNT8GFdcotAPyEoR3piWsdVOg/rZ2sAHeyPgpUuXC9x9IqzDaei2E7iuf72qoiaZg/beaQiQcSSe+oftV/Un5263Zf/N4S847ScZ78E8FupLjl5B3moruU0xP0juq1Pb74+KQzofnsLXy3n8qp6IMVv6BoXC+37exNtp6tqjv1Z6iMu4w9TnegDWQzgsB70qS5jZFlVjl/DvI6Gbr2/9YoLkJqWjkKqfhlCH7J+6gz/8fEEBP7q2y2idJvDtpB1Pnv4M4tYetCOr3hmH/6wQLDVrS6X/ejsmO4dvXoZN92aj/zoPDcRx4PWyQJV+rlBW7tVF6hBKJAr+8MUeOX6fso0sarcQ8Z4TMsUKG4FjBW0gByOHtJsDhiTpX+x4l1WSw0vsU+Tw6Z0Li6B+iMqAcRdTJ4iDFWTmAXL83iUs8iMP/mUlF7LUtYHpPfr29XSyV4+QTKldNblQfkK6hMQft3jiV4u/HAtXxlbOGP7M4HXqmYfqSqXDCLLFPtNn1bGUOWbPh1kdqXNUTvnDYgtPZC0XgSz05f6m76TDjZDr7HLZWNA6SpUUiKbId5NYndQlFEWPaogNB44ChZGEDJoHQR2IZ0fLQzBZ7hGPtckvelPYXxDkaPr9lcx/1fZveViTOM8+RDF/ug8JhBX40T72gKvPQF3GcUWet2ksSwR4ZWG4tTYZN8U+LNzFAZ7tZO6Qu97u39moZ7QVar0Xlwk/qwUkmSQJHkRA6tTJbik9Ex2iIJgeiTVA6Tu7jChhx0/Styij4IQdbwx7tk6O8cgLLvz6+fkm8KWwAvvVcmZlVBV7HuG0qmT+yjw9Obs4Y+bCgXss/+gRzuZsvENqCQvPgedyvZkVHdRiFGzDCgJbu1cFHhkzbZJa5hRcS+j4xcGVQ9MwsNywwOTYoodrCEju6541NYoHvy1ZuRgDPvpBOPaaAEF4xbzd6BmRbfCaD47WahFswD/o0/Y7zya071tz3CYNbBHTIoQ7YaZFYgNcL7mDEeK7koRg0CNP/vk4J7JHOBwpMDQFv4VBjlE1Jwnsj+2f6YHZ39d/eKZ+XIFKooFuQixR5L4AnpLvzRWWFqYtUp6AiYTFkLFIkDepr3uyCYIz89LARiMxK9gJYbmNogDOvdphkDwup8P2uIkNTGT9/TlPEiL06n81bzDW7cfsTp3FU7ujos2Wg0kHo67oP828BNk2DRweLxoCe1x99Cx9UGHiovsmsl9NgqF9qvJ7C+j5iGfs4PbXD6AqwYBT979LIzHawpS3whYUt+DcruRCYGq9rPOkEkzm0PKjLA25qLvoQmIw42QL0f9IPIcVL5kDtTVMTsmHbB17icq9Q5NRwWMIajrsaPTGYWAF/7VoJPyJbTln/HB20zoPA7QEoOOTPXvdzpLMStekqOpFnsn+NdQzUaMZXWwZTmeLy64q0IJCOF96OczVvRYkCuxKfzPEnj3yjxk1W/6g8GcAOy2nnhtsmqVavIivgjaw1QdNtd0BGQihch5iXSd8UO52az9TBJOkaHtNXj1FEJ2MT0I1k0ku84XoEl+7e1/wyc4jZx09u8djdatQusFYFS1/KRlwwzK89TMdIdQXjUN/PgkRYvCTz9551wUsSmo3qmLZ2Hk8R7F6jryNpPHGNP33+MR+gMlA3Bhc97DeguOfeEmUAZmuSrCTOFO4xyzl0gYVyEMPjVqCwYPTOw6/+Gs5BSi4hT1DFdXjCZUYeKfeM5E3FccJYXoG6gurPkmswfPg3f7CJFelv3ZUBucwtuoIV+sBZLwqh3Z/+WWUWtTGmB3HOiOzGCtXbsikGmgplrYIXkbBWBf3RdsKYnw/xnAziFdzf/BicTNyBN6s1DDmtq+a6ucc+GNPQEUwNKDu+Ge6ZT57f1DyN+AK9A3RBNWG/JFLLYazNFpHs+2YHibXEZJuGNPxleRuXLN5gBMiH9/brx4XXxjOrGr1Dbn9a0jDbQNG/MOwfcw2mlXEn+dYjBCvI/oYglYZm07vJ7gvCLoy+ejZNtN5lplqDpKkBE7C2m3jzwv7l8a2/0EkN7bDabS0+nqqszs/faA6pkIQKGVRFDnmk4cAZe9AzOlYj3Jt4cwoCJpPi+b5p9yq2WIcGpJhpMPLdi0rS6dYSzBwLkUS/DnzZRKd04B64iDKdneRcUanIh5mxoK3RsNMd5WAiZrHTc9RGnmzmoHM0xHSIocW8FvwtifqYis3hUwpJOoy3UP5YyfojVqQUor2Bq5kOfp9S3ii6MLD8wJRz9rZKiBz+MppT84qYwepZUJaSWrpzCvALvKa/p6jsQ0HerbJBz++PFBwHpa5L/1q/n25SuiXigcbcSIzepx2VOF/Ck6ZLv0Uwfsy2AJZ+khS1iYrGTtwMDsywLPvg8LvSj+U2cUgoJ/OZdIW8D49aBJHrtTjg/4Op9SNgNyHlvSxbkLP9jy7H+XWOV/yj8EDAKshIhmPGX8rQVx7/bZUDKCdTgLoDFZeH2qkRd+c7UVazA5lVB2vr6DdhbxlJlW2d/EC/4ST3FT38XCtSCeuh70KYAd0IKOTD8ZpSXQew4rfTxRVb5PvXxosOgZOJZIgqAoyFHt8cM23t56SymirZwVGrja2Trd+9Vk2MjnbABpz+DYQJ+Zb4jWyR2FSm8AQLNpyUD1Afg9DwR2epefRzXZItjhPZjwkCOBkAv6OsHw5xnQ/WmpSk/Ak0igpZomkPski4XJxOFLZ6FHNTET6GpdpiPYvWUu71maY0f5298ulFYcmSZoFvTgWG6qWp6aOziEyACnS+B1DXnRlaDpimTdowApsje1jQzso2xRjBNMknfK920evpaTUkVEcPmVXdpFvMD0BiuAvvT4KGdwAYWur5o8IDfnh7woHjYhvbUp3AI/dhTYMBqdBwyY5uh4sO/Mh/lhbVXvQn4wt48J8XWhCHwQV7pRMba/Rw8S3zXdZN5bqkgRB/CpBlS/33rHMAHHcRvq9szYqmfyP5osm8AFn3mTmwf5/mKPjhY1eAPxaKgyEqY9NrFET13HHxtteY7gfaTQx/cFiczZtA9dh/t4WiU6VdbOmJhTec0tFIPwAeNif1zvNIWstD48OizBB8L4bIJ1/73tnwjzfpVigad52HcF78o9xo43CVAW5DDmwbKKdau44Tfr0MxyOJ3+XavVZm6cK2qHgVjWoQkOX0aXdxh6aVRWPI69sj5sucoptpq3JMS+4Bci5giibPU5R97MZXYj/hJ8Rdt6WkznYotzcCu8jWhK9HTJmgxCQX2r5r6Kyh1DQQiPaNn+rVNQ420lBTS5QYI6Oe0bZ/riQfacRPaBf1WBiRY4AKCObnCcBtPKlIH2Xvh+WZA9lvll9DpdzHAe5dQ4yTXlgxP49im2xaG4Q/qzz2cm0UXQ/RdVF3aPRuZTzPAnYdXaK7iJMpmfewVRCRLM03wf18FUm5RPrqLrF113Tv1n4A3KAT5vMh3Xryge7kiHVclBErMaLsmkYiJNOQDfWLONZNBZ0qDYVAFSRV5Dfyd4/LAPHN6UXHS27NZhmJmMhTvl4WuS0bmhLHwC8oUuSpWPfGXN6afPcW1DGJIoULNbiza6eHszm/64eRT9xstsSvawEEHYzDvkqr+XUshcuFVIxz779K0KP+QhjYQS6vIgRyopBgMkb/aDjQB6Mq2OjU+Aq9ASaKcBcOBQ8pSrrOYq2VsvpAuk+IlncgOUyLGALCHead2c9l4/qxCN13bLUGelC6mr2OaH5VtWlFpU+H/9EzgqA7tpR3nSui5IQWqG7TAIEUz0AxyYcsdgyFTuT9wo7f406/9X+bSui5QgXG44SRVA9JIecQbyaFVzsSdjxqeAXBC6+NYdbWOJ8n9VAuQdsi7kWwUKYsghH4PFtTRotNe5VbAqbtoQeO94k/Dujd8r/QSvqr0d8G0SNlOjKUHveWlxRm3fbkJeu0h4Xlu6hohQ9ANgXyyAI4cGF1A0fr5PoJlbdpDS2y87yAvM7knmdbCKuim0840cSYGy4kJXz4Kx2VJMZ6AUqYpOatqt3N3TpMjMnbGDhKVRG3Fm/P/5Igduoc9AXCmhHC9/b8Kg98CoGe/bGmXsinoYY9DuFMTlfRpyBMBLlqaZBEqti8/LfkHjEXVmI2tTPZb8OIHxAlYhCxLxTExevq1Livgx/sPgUFy1BzodF/+LyHpdxsvSz7yLNJpwI5pSzyfaNjihf/v7lLMOblFBjJYWTB2wDMoO2K9LYI3+/efjNhf11iRy3srqLiJ8KElI6OpZCo2tBy83XRZnS77MtrR6rgcLNVr8sLX+5WK/ElRg/oN+8qScmE556gJ621hJZT7lgQozys0Gfd34mU0UzQuYKb4r/w/eaQD4WvO5U2gUcQLASQCpT0EecpPaPp4MOa/TjiDCMvJAI82ifFEzBXBU+5Zwc5DuR9HXWKLe4j50Eb4ztrbkeIcjcxNBacdy0BumWfTd5/xiaHCnaB2R6uB8D/5n9t1LFnYNgWzZd+Fu4LZFIn5Sn1Tjy4O0HbbQJ0BTNsHg7Y21ydvYgRdSV9uskb/mY8o8znoxxCUZ5klX6HdkEj/ebg3JTmto5R1Lgn/aoITkKxYPTj6WdzGBudcro72bEgmpHxMKI2SSrQ539g7H75uSowkPSvgCF9a/6yeK6zcWQgKwv6VWq6mK/KLh3HcSj+CVbyydo5MZ5pb3H1M/VJxxViuFIstndrgMBzJnqlghhntjfn4qucfCswyEaAekrQxivi+pVGFkIKPWLVm+MGrelaTup/K6lDDq/6+1zdIEfb3qdXtU5/WQyaTRlSetn/uhAvcYNG7ERBbpZArCcdboBuPjVtckuMf0WYrUvy8WnnTPhSAZMZE4oTajZf+v5j3n9t6NbZId5biefuVUGAom2yULzo+QeW1dymVu85QiIetw4z0Yq0i96AzPc50rxmCLxQXgyqSz0Mq0rshew4UOBXA2V8B1nqhf6FfOpdrRFS13YaRPcZLDxRhj/os4tnmyVAAmS8M0M88CodE+EBedoUWyBvumvYW7lUmOwUnEE6748sLkfZ17M+4K58carBQdniqKa5OpuwqNphogSXupXyAci7HijASEoeUJZ4AVDdYOgDrryA/KshK/uIUDW80evZ40qZFw0iP2UyFdV3PH8yydYMFdThi5UjmzdjN2MP/WjWKoLGyeTwBjTkZb3tQUJQWbW2LUcVIlFUe7rsy31t0sjCO2iY3idYHIM7vjoCGLsLdGI7fw1eo+c8r8slYcOOnWvpLaluxSb06+SQZL4kAuVEWfAjPV1XSdMfhI44DQHOTIc/kHeY+YAfy9zDibZryJ0cYzkjopkyrHO+PGcmxhELnHzk+DMR1NHn9kTjVitVPRqFfqdRZVyqCjImRLHbm83EYj+fqBDrgpCs5nj8fBZnEpNMmsaIcS228gKRGm5P411/wo5ODgE23PWmVV/LBwpVsxeC0K253+2qyukHOXvVvMyiB/zz2m+NMYBfO9zH7mkJvaqI9T5qyZMIdyo9e235+eNVBx8Vdk2zMcxd0aZIsDZZhbQOvoszpmdExnrqwtnhV4yZPX4T23m4oZBHJXhgcTTC6VM/YcwfkmVOTEAaXHo/RGPXZjZuymqBq8jC2gPMWIRjp6NBTl08Kih0xPiICjDkQm3R2cB99nO25zR1LfAAztCuFCf+85X//mY28yvT9ZpF3SEuJxW5BDnucsItGxi2/xFCppPacHrjZBqNzWmuROkQYFsEmYPFIz58VH+u6HfYMHq9pYTCuyxoX+l1iwl7jW6sz+WdSxcifud461mQnwRXcUbTC7p2Jmj6r+LANT5nMHuiG+rv9It0XHznQwtjJrBrp0HiZlRM9J4r6lfHNg+cpQPnAA6HpH43aWuPClNNnH+hqe8oh6ssJ71KX+Id794pGwaqPVLHhl9z8QCwexE6LuUW4dnY6hQ35sBvXs/o54ZuHDdimIvvg8NZw4lYESWufhhysO+5pkhRn5MPTNRN+Kcx5Ul6p17D/e0NTcrHNR87Q7BvvBsNfOZr4+vmNGKdiZLYp/crzoNmxBh9E71ynBKJG2kOVNNGq47CXo2IEMpnl7fVz+2eV1pFcDeXPh742lgeVmFpy5E0x+ZJnH9n1nmU4VC5gF2kcaGA+v/09P5dYCK+9zDPKIVbzCiKCBOJsmZIl8eqm06ozmx8BHO438nzYJTYwmg1+uX6RrhS8Wl4QCjw+fkecoCzY+fGbZVlA4Ab3vvPPcWZVMi9aAm+gDbbadhQcY3reKS9bUc+cM+DVeYIS2A5Pis6vpcOWTPuRZoNxTsxWhtt0bID6jNlTescoWq8dR52HKnuc6Jtm6Ji91F1hQ0hoV+z1Qy8upjE7JfzGh2QG0QmBn8EpGBKCKFpDsmjEijziYD+9W345+aY7/svt59lq3mMhjPzuFdK14XpD1B8/Olw6MB4g71b+hijH+VNhlbxwY+Z9zqg/2peBgYp13vMuapaOiRlp5KvXdsA+Qz8zMHELxs+olt8Xe1dnTIyZ82ncS7SkUzU4nMp4mIs2Mo4NMGZcNBfPU69YONtxLMjiAWzm5TGNLXVgf0RmqYKtspDGDsrbga6WWu3qijI1ANlnaLtQWgswctqz2DyDb3199nNkEH2wnRfGUI+NDVjUCxyDqvd15yYNqitiSw+hdChe3nAoO5Qd3QHc6RszNG0RM8959dcf4bznQaxpA9dpaB5Rzxl2YxtG2NM9YRC+wEakF/aacDbR6Rnv5QsPKRT/LCl02zuN4rqL+uHsaK9glWMSpYo+kI+I6+T2J3eFPjIjEUSpmFF/vfnjBSWwM9XZ7ha/ToA25n9M/6P6amXUCWl2oXGT1ZTRhc64hYl+JTpVAOdPuIR/OUcM42aoGKoiefXbCUmQZH5zhMRi3OZSEFaO24kRStmt838c5Jg+O20sCoQgKzqMZNnPq23Lz+toqzs3JPvhrAbZkveJOh5jbVJoHCNVo84z9+21Ttv+2jTyWtfDd+2zlCe167nsnCXzilqMmQmlgrUBqltKREwe454tC0iGK+txocYoMCaxSz/lkGyRbCAqts1iEm2an310I6ouwb5XXNM/LLQltHQINC/EXmp4qc/1Apg5r005HgPOeQXXuNjBWyiFVcmAO8NISzV03PK6cNmFptYeR4WNzLWljHYILMdJRMF+W4eggNP5y9Hc3dnwDwAW2Xp7lJLvZZp2nJa0rvG8fwk2awb1O090U+GozRNOMXylf5wY+mzreIMen+4WOJGbqU3V/Fgz/Vh04ta/iotdQW8JqGNYV1ZE81Jexh68aYGh6NCtlREi/GoGFSFs0mVvDXA11kIm9KcIqx62MTMhUGQfdkRWT0JTaNwV53ZXBvJIIMw9KGALEjQTavHf9oiVkBzyOd/tSCBsjK01RS5X/i029M609VXOhR6cy98HreFkvNQRJ2aiJizQruy4VGRh1f8R3CbVDAyP/rDsxdwd1SUh6TAcIZ0Kq4ZgfQIiq24Ix34MOC9vpJ2JKtG6muncE6XWbGnSJtmNXFcZRcxZIYeksY/p4by1q0X7S0RXbe+NAe5fAvo5uscre8QhjCtk/MJTeb3eKAlzg7fehDSlEuutSSJCf32WAim0ZBxIxQ/oPwjiBw6m3YqyggJzjsN4CIxTDvZjrr8RljBw5MEqAsQhvamt//1YoeuTA8FZzG108EIEcpgS1DyWRhZc9uqKsMzlPo5CUnBU5NMDCZ2pfnzCowsOOxcB+EjpmddndOaDH8skeNZQcZztMG2uYNreq2ojoCdRLJf+xl+vrwgrQu8eqU+evPc3tV5oMmUXsowua1YwXitLdaFg5XqEwcYvxspFg3L37QbkrJF+5YoTxn3P/JmDndpdBB6iCnWOorv9Xienk8kHAxLwU5q48NJRxK+fv3kpH0Ov8F2sjJDjOUQ7CTPb2/a6ej48gExQlyh60EtmdZbgFDUEhSxdr49zGFLwr0WlBUT4c00yRQNB2XBBsUdyG81ZvyvvHaMlemE2ZBTq0ChYjBV0JBiW8H4kCozglxAck0UrsM3GgkFx3FxTVcCb0fWT6vD0Ok01CGFDCWxT51r85cvcOzTFaNce+LvMfnTa64ZyeJqW+Tsw8fGQoUTQDmRMK52lZZncKFw9e6kdwikj0dp3aVp5DQ43NXeXYEywM1zn1c8CCXBWNgfgx1Me6K+YTKZgkdWEPWeBUc3Z3nV8Dc/JT7Hi+/jda/jzPIdlBD36EIsS7ax0rghiXAjNFHfoG4Wg5wWOFH8Jlsj4+O9GcsxaOa3apBTLM/QQlYUYBc9ihCnJWWSrc+ohw3WxW0n3NewrKBUwwSAe9diVjirQUDwzxrs2XdvpvD/ILVoot7vbBUqQmnbpJJiP/PCWniVo9yuNMuqNK5z8cLu7YgVjpGW0JcjxMCqscvc+1mtQJMZUz5rQI2+QWzvleIMAVQfyYbgpJbZxow0DACfQB6OhN2ORt+vKEJmm94U61MVV7q8kub8X5O2tKBaSgDlnVmfVomTw9I6/mlEWFgkYzpe/wA6bFnM5Ln6AZYYAeJdSY8Qb4kM9x2TTuNx+zHxnt9ge3eqeYZ1ee+q2wYx6hxHCu/To7edBMA0hNE90WYsZvVjVijllsuP3w+0Shk7KjzqlbGkYAq+1noQhI4cGK9dhRFHDYr08ntJdr5xQH4u4SyHF6vklpMVh9WNwSRlc5c6BzW9QXNIT5UyxdKKC0ExLztNWAzktJpEfTtCG+h2Jm1nVxWh8dE30w1XhIXbhOcnq0lxzApud1ymKtIbFacE+VTcuR2IL5oMJoyZz2hNzmZZYMNKCV9NfNZ2NuMu10c6HQS49BCyaJ16BnUAxAEcKLz2iu5DZR5hbkB6GPzgNey5KH1NgNakYsTidGszN3AGf00tZthttzYRFzv5iCxt1dX8fmhCfk/Swktg1EIohphhIwa/FytPFdbDPuFhpOZlqnq3wsILI0Vd+VvBH0xrfW0hGNHgmRvkhclvIUBPL40JaGHhTGrKyMMR0Teir8HtWToql5f3OHsFaWZRXye2yNja7pfWRVgJLB4I9zOP5zENCtSDqfdW/HaGJ/EKOe56k0py/mH1ktds1r9yw4qW140INrJ8GltFM7L0u1jiXho7QkN+N2VEDf0qnW/7sf1nph4oU6eKcF7NnyXjUdc0XbgknLeymlWQOO+TrUyzNr3Ajb3I1QhHtzTbNoLi+LGqOT+eXlzHXD3WbY4JscgVfZHsEtldVRXKblX1dFWdpvJrvXzfFg7np1vi0N1VFlHS01JPnICBUpWxcGjKwSnU0jdxG7/EW6borw8ycwPQcEH3QXOKxmKSf159O+CvhxlVMlbxVWPs7NCI/X8xHLFkOQ171eJ+rP7VtsVQOXvZ6KbdxX4F2vZ2vfw8p9HV1F2yqW2nEwzA2VPnpsn2ydZwlf1N6Hm03QrgUEUs6sgpMDJ9vgaOdjW4G0/hWAMjh+A2CQCArWxP8nJESpDWQYZXOE731m35dvkfRV50ftKirbw2nRsRligxyBYDV55nYlMTYOcIW1NZGItgx9mdrMCjMgUOtcDn+8L6ONDZkTpg07BvW5w9NqW2Dmctcahzrq/BlOLTqM/G7GKskY66MXXTBgmY9vqAFgxlSyhFHOysOWHkc6Ktugjn+Eza/Jgk4H79oyOXuwodxl+ViBvpPJLhpkPfRS8kL8gzUJZ3XaP6eqf2HTvYxaXDh1rC6aCrTYDgPz0Ij5tvGSqbn528Du83m9T4QvTOTx3mfnBPvKeVjqEf0LKnOGojVhbw77MXknYrZT1tiJWQl1hviDWnETyEfuEY8p5xtISqpHgjqTtFFcV/b+EyRyD23s2BtKYoY+etXSUFyA0Dx8fLmi74IyxqSgx4HQLkX1HTbfVjCkkx/otRDrWMcXp0sgXLitwCF99fHeXiMsLL8JRUEh1MHMz2pP4ctefSF6glI2RxAlfMs4RhbLl+NdxpXp/iDX/4tRTjjoecoZiEipkI/fRsb/Yi25Om8BG3oa7/mmd9hGxeBY8vsku97tC/YN39VrpQv54MHWZkgYPYjqH421YBib54lAEHigPaP8ykG8BPt39kBd0rMWrDHX1eleCzplGb0X64UXMiEx6VHugtqUckQYCh91WhEE4T8W8uMynTKbcaJZIfLncE6jeUweICK+NSmKyzbNgbh8A4EvN1kKKVEC2JpKsfwLssMmLEnOxCuuKDF9nqk2Qr3R4TrfUmLrGM4eNb9wxtLBOvXPLlOVeoiPrfAWt1aP5jTfFftr8kHOjCMck7SD07p389CcFOf1cfabN/uuU/pe9ZO4E2YKfchQAEzw9nhV/zWClAOv/vJ6MImjRcgm8WtuPmcF5Io91ld9YtOSmD7+YDFOc2EwrjHuRy5qPdmRL2Fqm/u3R5wHdCeWfGGjKs/ekw817v8F8VqoHlV5W3002RJ+0mh43Xy2QlBqv1TkZCvkHzgQsVfMFC33AqTSYOaVzq8NAmpUVK3Ce9Hc1DAc4yJn9nXENW1CUIGC06UXRLnOGy2v5odf5YyNru5L0vxsUMwpq53URQGc7MLM0XAAWzh97xddbG4H+kZfcyq7JWnGn48NQANvcUJcn+xK8BcntyT59hhBExnGd06CNFWGTVUVashs57zL7WwZ1jJgFbc7kTC+ojwCliALTC19Jj16eFJN3va/dEY6eU9rSMloqfzYnoIsCDqA353gvkeHT3gJyAJTY9aLUMPtFCclwaecY12gfeqDIkkOdoFL6mRWoL0iZRFIIoQ8TO/cF2WhhDVg9vA2Q5XvlRiC7Pipaepn932pD/BRFEa58PG2evgi0b1X40nC9v8SLvjMgnEY+iit1prS1ReYJXtRj4geJcqatoW+T1K8CTP8PpKcxR9nmwQwtuGdIwsdHK7H6I9lzp74GGwWNfuaB9kQELJv/hUTj7V0Y5AqCUkvaNKzGUFfApoe/LINPXURuT7BaOqvVhQsTrYmlx6OqAz22vVE12cvfq2QCliYqSP2SnbAfc+bmcTiq+AUZixPfH17uUT1/PGG8trUUQ0ruB5Lgp3SqsFM+z9KJ1EKS7PhWn0KIRai6PhS6r1STwhJlaws2PiYiZ6QmXfHmNT/jLXPx0clhGWzDvY7yKXluUm54XOgd4JwJyRWG/ZAt2Wixkx/pDYklsy460RAzMdwdOsHz2TgrQhfe1eOA9Ynhn3JhbVua4lJQSFJ3UrhW6NdEGJtUo/vScQ9qL+YjzsBBxhr5f+xXN0YeTod692E8EyLRGaPSHVD6HcHb+sAkWox6Bu1CHCo5ck93s8GBq4Ud+RL0VpI5dXI/UtfNHu65/d01d33nWLUSOVUElNVam+cq6S8YuF3I22w/t1jiDEgf6IU+5Ce7JDyaczDiDInsvFeifi4nqdq6g0D/IGr5TT78JcZfjc0wUJj7tjCrFPmAt/pYQxZmtXew0eQnaLdjIqyuzmV5j7BX5kip10t0Sei1xBWOCPEH0A3m9vyhdQolDqrTJNXqUHT7ZQlPKV/RuuPMfPaRWOBsxinpPr2I7YFYZqMDT+sYIYAMMQZHQJmL4YrpQJZLhrbt69F9nfJWPxmLuohJRDnEJntwOq7uvDXUJhLll0+Ox9pAzBlmSgObBguirFCr0/+QkxFD7fu4XTIk9cJAIkZ27gkzi6Wl+O9QCvlIcN2EmRmLGfD8JvIUs5xiWnya8Dh+1PO3xC0HcsKiPgKiK7PB0rPKdddbsvqxsZtraTbAzrTdPdMMAyhR5CN1UawB2ucETYAo9S2iGoaucLVd4Jcx6HF0TPgVUCjokZ+XXyj581ZB6l03CD9m6tdi+5yg6GBgZr9naUt6eEkeNGI1pzHfkkKFMpUjY6EbR2r7vqi1F3VvMTHnhHwCjf3fe8+c3dEccKQfVJBJao9fQsyYv3DGmsoPdj48wn09KfsOZd5WcK5SLLTbNimlzVMmyhFN2QUxMtpTx3oM4GWRJ3w1tLfwBFkyqAdAdr1X2snP5lxIAi2iEaMFCkuBRwKUepmNMvGSOP7xN4DdiAEFYjvOJA/pQ3uWfu6Wu5PzmxK3XL4oIBICSVe66I2QI/l76zIgmJdo24eZ4doLlu5D9/OEHbVBif4BV7OpdmVqB/PHriYSZ7uYodl9tmyM8NiDbb1y7LoSUfg6xmqFnRTVKXyJxIaMsLmGBQYI8RpfBmTlPxq5j0HAD5DgZCqkUyYXYUhGMIcDJVZYouQs9fCYsxoCHC9GcnAf91LPGWIpB66Az/nUTRP0b9MF7kamGbQ7F/2laNF5eZweiQETzP3w1Jhzvx/tpQ6xD7UK0ezpxwcqI3l62DbczbpvM5REZsrW9W814HUMCs9frJ6eAQJfnafeD5kaE5Dgq3iEEpcKiFzxK6dVnqPrCyjcgBKU05Mro+6iQPLAiVOeNw/jOsXrVmYGhugCldY7iPVV03oKP/hw593oF9CbsPfbrLOheGJEIlCdARReBXcZBdd2dcZg9PxUMSEt5Wv5ZorOl0H8porvAbeaAkbTjJlP13a0KPzaZPXkzE/giKGNF6o3/MQESj6euPqe42t1jG7BQ3dip62/50WJsst/BwzMXcAqdCJfIwXKB/F5DYyL0R2MWs0G3d7Zw9vZ/SHvf0ir8U7rt8wiFXLDZlqFO5JTfLvSEgq2YKGvxhSyHhJTJRWhYysf0ADckM/ezDCYIKZhLZI7X688cKA6KaRBnsaxCt+e/H9SbQ47EuyyMSfK5a9mDV6beRXA+tM2UiPx61Wo49H9LLVE/acXAInZAFi+XBcDsy3uYGnZRWRb4I9NvvoPTGb/etbvAaL4G+lQhUIOimzDreEAZI5kOtGzDRqam2NQ8bBlV15pRrdCinv7mxR2fztIQ6SNeBb04LtaGgWbo3eaqIpU2PVIWHjJrUAWXI0dzTIyoGPe/1yKXM0av6nxRHligOivTk6yhPnzPhQkxURMDuNIurqXLoGndVbfw9G7Whs+GwK3hd4SUtisdiPay0qPl/mIKJxb89XfZlatGEGoQyxymkOGBD/ghYhciILi8gEaiTMTw73SnyFpJYDZJPpZl9W39J8YklT1aCEM9B97p0pzMeTC75U+wC0PFKlUVsvhRDYIw3enjyLvn1z2OdzhyKuqHIkoS6loU0Y/iEgqsCzS5phqyvDYzqN82u4hIWx33dI7qbDe43hbHsUqfdVDXpnppDWISfu567pPNWqbQboQWU9tJQhvciDtV73L7gVGsTzwboYRZ0nNuawMXN3kbvXad09M7lH1K4QBwuq/7Ej8sR2HLzzA35f4w77D7EvqeDgMmbwNs+DGVhnlzLz2hxhTYE5ybRavFdsm5V4mWs1KRLqoEEfoOorUa1J5QhR3dAEduXgt5Bs8G7vkP7cXku2zH6mfzW/Ikw4Ku+0D5nzHs7yfq4JNgMYxttlUpFd1YeS77CgFr/Ts3FitO1+JGGSiERAyrqW3AK07KZ9cNStfjI0cAk3Pvos2AwlJ497FQaVoRVZMGtgxXCeXoTkLGIW7ml72LRcOAMaY8Oj11VqNkfebsYSd4Fuepx9w2feiUjmF5K7yQcrVVr6l1wB96LJ7IH46cI7VdiWIB02awM34ZT1CAoDDRtYQIJoctJocFFirZBfkYGEC+K/9ySyu2XSvx2Jw16rK1aiSJBnF8CXUkDWkDMOr+TGNm2P5XHUIH0Tq7WDxK5G09h28NOEpKLEFGaj9/MEwpWcS6GbciTQT+vI6ermwdXjEHRp4E6mLmyaWPLc2B0tduqld7NiBSNVsgmeD0m7hQN22osHPTodUauy0yZlzQOHxxE++Z/5pOlpFAO3KBLvbI/4lKOIJu6YfkPu4hXZ8nnjE10YEE1cwmWLHLJ7QZGjzAMe7sMYOLjlDRe2CO/J1zYvOOISai0O50mLSU7tj386jk0OHhdzFmLcIgDp8ciEl6YFgT6YaExQ6Z38JlvYqYKtk8F0pi49mDsCd4OaTGDrqJVEA4fkPebQmHi1CGGoWZWI25UpfyvRfGaCDgKziFzpwr6WkRaqRS5Kae6S6X7Bopth8haSBJT6Xp76mjhiCEvgaIhMBx1UrDrSPL65Ejgcvi9YVYixW6wH6mQUPiRUrqPSsGz7533al2+0SjfbMblkD5/huDtNTsbg0agT4nck6IomiTX++XgPH0vNesEJjV1f2XSCBUqBLDodnr1HFK06sSU9adz4d8d0zSUdX9Ne1sEoOkC92w8Jz2FpLn+mTWmtpynZ2g676grGLArOiUeQynnhOhaNTGH4AYZs0iLlo0BLMap51lZXASfYLCfcUEjlEuQP7311Q1BSLbPtL1QeM/ORq0KiMUE3gm31banzPAj9ELspE+DFhLMKuC+nlBej++yFE1iUcz9uBdLDlc1Jq0qzmuYMoSeZzxVh95FUi3XMc4rKZHJBcBWix2wQJFC2PciuCLpVAs8Yk6F5Dx31lz8V51MH9W+n6Hrqml/h9k5C0W+STGr1J0+eeaM1HDwtaGy3A94ums5C9vLiLRxjJHI+hlS3efMJajrGGyQVSGgJb0RGqppKUaVOxuKR8JqmWarb3oJOw5QV3ESWUq4X+1zMmYHpFh9+zi9uVYb5VCUvqUCkE/iOnb+2N2rdYDl5W/QbfA6evtxUu7jcBs24EyXUhRouLd32f9FpFjg+XwWmK9bgDrBmL5QPgp/3n9VYGTAjJSgjDuGyCTBCbDTDP20G2bWS1fth+fo5dIgp6xNSBpURZzhH9ndaWgik8XmNjDXckuCszWCcdZMFxNqrThMijvsb3rjuVVwR73Axznh6ycAj0T1ShDndjt5/+eIx7nYwG5sT/zrqn0CuSjiukguCQcf377sYas2MCuIwEBArmDoW25cJOob9Ck0icgdh7dlDfAf99MK/SzGOypnWvld0RADnxVxyG2QXF6O8HISFyb68mTTOwQ7xhvzqvG/OXxA9yGfve0osQqGM2tYBQzneX6FPxNYKCw80cn5CBRKEMl5alBEolGcgIjnJrlcGnrks81ZZLNXU6+bJshfU/BMAR49rD35ATefgznYaMu9YMuDEcAaaAGgLkTYo+uAN7X5+Ty4kyxS5TrcTu2xAqTwxu6M2oM3pw4CPQ288zfVz1Ak1bYNrdyWsGr+jZICKWNcILWmHIaajmfX+3MPywtwFQQ/xYNkpcS30fZqaQUAwEhddtg4L2NjCuhEhn7hEn4/GGtLS7sm7/i1fLaQbTcFmBLN7S1gaFBMLZzls16Y+qeFNZ/72/ky7ewOlyISZ+TgqXbUX9Mf4J4Zx97K7fcw3+h8vGjLCJkc7d7fA+Pldl/8vqHsu/346+5ZohK6ORxKUO42oS9TjSb+q03wQaczcvv/ID9kpOJf/WCX0zjAGBQqFAtaZex2zLncjX/5zjpYXZZ43c/EPKNW3qFgd5GIYz9oF9ZCCllSmXOZNVksQ8kNdfKS5YtXrxR4AnatW16qNsY9BrGTpuHcdJnx5f8yKpbQBAmNZIxT3AkaxxYmeQxsNdds0GWtZyCsbOMQTMtFpMP+gLFT7D77pOOwhO5A6hRwU/KycqDNvs3OHlQceQDmthjJv+TnoEb5/JD0PCIhlyoviAnqg1aP/4e+k3xxldkfAY/IvjWkZ6HT5yUoo2DUO/kLdjzHQqjRuFC6LjIT4H1lCMJfZ4PzJtumCJnQRRALRpGKXNW40pPus2JZIRJC1+OawLhqL4Ww+Z77LjEgnQ/s+JmJCm6HRuC+Mq0Wf8C0zCQ1RJbufgbgrRN8opG+EcgjsAxma9Lm0HMtRXVzF7f3k/QgAyVKdGtV0ff3gX3+LIk+g+wv8S7UfK3ymlMp2vykGSTrqJSlaJroZNjznNTbJSYA7C4E1eiV28xp+dsl+421ub8PbynTEbzY6pXpuOCIal5tkDVbthFiziIGqM+3IP74Pxr1f5Yhe07bZ/GTUTvIi5odGfFNW8snB+aSc1zY/kVOgFwHKnrbZTgQpq0Fpzt4R+MBwtLiMPd/8YNhNRpCSLPSK49ZQOa0W5nYfFurzoiD4F8UsJui6g3QkI5Rnsic6DQzRW1S/+dRWqgzaUFNa8TfdbzdAv7xYZSCNdreJ46JjBVivTsL5QqxLsuq98L65tDbWL03ZwTKUPdHbzmw8o6Yz4b2gE2V0VlSDk89A4PbzSnAGPoyJ4cRft78V3p/Oe0mWnIVDgCUzZq9leiTpJZXGEfJ7yozC+3nKzBwbGB1yivaJ3gXR+FthWZSqm8C1hgDymiZrPdqOB6q5IeD2c9Gu4HpoiFV+MBvZq5sX/DVrCKtsFUyX2n/dvZgmDxTC9KTg6i7XbembzNBmEfyBXjTLo83KVKYD+aevR75xDhZjKhOBxDhT3IusqQGFp5fKrCaWmwrZcSMCAGdHNQCQsIsK/UPoPwTqCLUMLy4wiTGP75UCTZ5U8MFI5ER5IjIv9d0fkJuMcSLAkQvfYfV8V9OPMci+ttpOYa5oaSK2+YUBD5suvi+OFq+J2Xq7AcxEE5QE4LecbmeGgsc/3I892zeIPB2gRbrbMcogrsILY1LkADD34y5x/wa09itH0Qp6E4EpV8uwjyyEOplSb6d3/aV+s/BYuRbxtmpukSuRN5yKWsYBOoCRcwV5lgK8vdEH1vEDNmrfy0FndMxKAb7du9UL3WVal4BPH4hG1Zj7aOPJOvO6ypUA0fPnzS5a+o4BqHMxMUxkh+pDISKzz6ZI/yTNlNPpmxKkAjn5m/AZHcrc/QbngMpwgd/migOGaLTPFkLPJ5CQuwdcRCUbpSzrTezaMXsQ/RPhmHOtQpbh4MRESnJvpqTzDIe+7L57xbAq20qVLIKO4zyTw1LOH2i1JWD+NO7lp8/Zk/cZrIikraTgYIpLpOdi9lOzLRPjJEkNGC37HfL26/VIAuDtHLxZz2dviXsUs8VmeaZ01rwuzIFCevHCP4hkLLXH4vVdFLx6jUdghkjl21s38e5y6eppHya3RJjoAuASjie4YUtZQw63zwUcwIn+O6nuNerA7T6W1fhiKtdyq9OFxIC/BZs/9pYEwwx4fDKU/2jwjfRBVxnVle+kf1bdFqgR5YAsnmzg6xkFMliMzVC12pWXaHaOxJJ8oj+WQq5cTUvcSN2N6zzdE+UKLh6VmyMJbKB07RWTn0NkfQGqYnmF2NP4nzGs/F+R8c2bKxv/2K5wSzBGlvg789+r4hblugDDy5np2ZJImTWc56lyst2lM1VD8D691NsPyHuZTRDzXwbUdiJsuYaKPanzCEMjjgY/ILGlGMY4h1468N2f7G87zzZBYls5BOvqF6nYlDzB5ZCPBkT0A+A1EkHpNpLntCwiPnjeeHog4gbH+bL093EnIwVAiiZQchLfBwtXg8AiXn6JHt3iMuvK66lPHq/F1m74axwj2jUNBSozc2mEf8sTpXv0L5oLXrhwwaqOb0HCH/LT4sZaoMcxICxtaxJzvZwWK5ni0dMx8gr0RWvypds+K1WYh6b2ITTEKSNrxJZxTwqKoKIHat/VyBpULJkIOCDTLwIB1oszYLsmtWdVD+oqx6BH6y/LEjcZQDM+R/AEiFNTW0OG9i1sAQe/6LG2CMH5Eov8x1hhyvqYECCellboqQyhXMTMIvkbPVRdUzx5O17v+VwFWCGObOqJV+DG8HSctD5cgeVW3HxQTIjU3dZpp8tnnkKoNqKX53eRoq9efNC/thniR+i/ManFBdDM1TYa8H8TIWhxXZPIb8r2LzeaKbHA9Ks25kD5FnAc7KgYT81rHlj9ANWqzZy+AD++sxaHi4/HqvNeh2FYINqE5pboB2QtnCEWkozf2fk9KUUXa95u2+B2CWxhciVvIJgiQ6DYoOYDfb1aXTIgB/vXukFX/xN9aqmw3gGBbKYajCaaCN4zTUCzuaN/R/hVPC9IwZGN2HEmC558XOu60CMJ9rItcrm3IqKTzZ/s6sxgr7cGv0wHPdNRfSPihCRoZCg4FNmZiWfXugJ6F9MKARezV9+U4MlsPeuNPf/w7G8GSZa3uXrTWQvGl7HwOoKgLR7zfxgbEBW00o+n8TIkGUKbF6cwGI66vJgwSeD75OQSgby6GowjTo94jww3BTdWAy7BIp24dHW37u93bzSfUjHCASN6FndVp81JypM2DQs1NrdX85Bq1eHS+M2Mg7wQovAEvD8iGtM0PMh0NnS92Sz6kBbU77QCz4C10vKxw6i3uPCj4pDyVIvYHhub7NmxfEF8cco/HLx1PClad7wjtIUoCYMNt4piSoEfv2BUCCEpRwwB/aFHzSpe5TMvdj3o72/AWtmnWKiQiHBrfuDXwYWttJV+2cZDHas3DqdufLbqjEK38VqTwBh6bE5A8bkDrqW5ohfZ6RrozzhsdxVGQebD1+5+hBnuEX2ng7KhwHob3fAu1hSsznEDnvIUwHQI3kbMeGJAGb3EBKWjmx2qvvWHgIgyAlqSIgmHff0WmZ5sqj00B4Mfq7Thlk0RepGOcRiC9cWYnD3Bfub7xZGpJ/MUSB63/WS1SKYFeFibzUS4A6vp9VYvagH/9k+CK6634fgeWz9to/xQiT1HXgpkdYiFjCXtkKiHTWZyoRhF+IRlva0lJSwx/cxlLMN7lgoQJBW08jnWh0XOmMbAczNRRtpP18T4e7tqRpU6Jjq9JKZvRm3WoJS8yLyb/JuHjtKA5B0Hzyog9D7eWWgQWeI2jOyLCkOYV5M7BDEBDrGrF3sz944kNXba11WO3Fp7mdgkwGgEHpoO6ZLuMpd1Jguge2BtJMoY4d3A2KWTNHB1H7zS3OG07cd+hD6PUZZnfHFSI9VVRFByZZOliqAhRzxmwmsUy76uMLjFb0Pj19FMxBUU61/klZ4JLUTM18rJjEXlxQ/T96XkkW0gEl7GQbF+mP1VrAutH/NzR/NB3NUTScS+J6QTSn2e7ZD9wWce0j2g83IbUM1U8KOv1IY9vaAGTlFKqxXpNtK0mlDdWFfpT/Y+qQ4hjsV8/kMGJ1Vqls0Mz5afHUKrkotoHlA1KdCXl6mGUCVwRAPShRWyA4qbEle0T3bsaQObRZdGbJ/vJl85EmUNMfTobWaD8blnp+JHNbPELoh8Li224Nf5SQNwpLMW4WTHkF8B8o3me0N+iHDnlL4oP/puHojVh28oG/YR26SBMNq9+gwNaAmg7lWIeSr5/Cz2rLgHPbng94cpSuw3Z36EeZQakv/9cFLQ1w42kxGvPg5yIxELHxc8a5cujOzn8ruK6UYkIL3oZUU0sJk5+lFm3Bhxdc0WkiwWJSOAVY9JWI0rHksvWKvgV6PSQIpDk4so62B2lnDo2sDXlvYB+8fM82NzrwPsWogU0yIZaUhWP/NRsHrtxMS4lx2KV15YdjCzoy7YDY86GArBSY/6RzlxKSCe5+W3PAHma118qLmuN+8eB2vG5aMQAVPJHXbiLcIcEilRCqJ2L7vUR+Qdq6OWp1bFco12tTtPQEaGuabwVZOKo2UiphVVLQwss0B905WYVtDhm1umg5kWCqUR0mKEkJvpFFz1VAE9L3KaFHtGxQRGZnbmwh9bkUez7KALZZ4ZQ13Im+bOQ6S9IxUqEAYZvU3rEqmdehvMYCC4WQr6xiUkqQvJRJxNXEwr9I8BZXdVLwSK7i1VV4ulQC9xQSNRE4uKavChMgU4H80ZwNCJB7BTzF/EreQawk/WJ7c9XGFLOK7+4U8GYh2dTCKssb5fkA7gUh44GilD92OIaMeP0EgTeEnZjND4naBK7XcoF9SlzDHsNiP5V/4nI7V0nTwY3NBeA+xijmP79zl84v/J3VDG16XXV5oHcyfg4+fJyCEGvKV5UvZ5hl60i2XGKRm4yYPGVVfR/iCveZR2iyQ453yqVCEJxG+TqYWWZg+ouDNEKD3WhTAhaHqU6z2Xzm7PuPF59dX3lQM71Zp/WfkcsG7fp9+fEc3X8gWDTjWmpg1INDxJRI7K40YYtkXR4bQfZ3v75fyrVj+OBAF4Z28uiU1a0+MR2fxJ8J4EDpe9eI4s/V3K5964ApXvxMCc49EEzrOJiUyLtWAFjWS6GpmPQIr6Q0oZSlu3/kkLuRwPJYscNRjoSK0plhMbvrh5dC2StHJMMtL0Vfb1S+8zQEQc56rAWrBHIjHm+lhN797LSb0u0dcGiuSdR5opNJLcQl/jjY6tCyddDvOBgQjtK2WizxZmQ6s8OeRmK4G7bTJE+0v7b/YrXNcbd4HN+M60GzvWaiy5Ae4QEZ3t88eF7sTshQqf38Ad/D9OaqJW9f6TO/zn69H0Z+XYxZng0IVwFITJzpbJjZUsubx5rNV/RTq7wjG6nOfmByD0kZ93cxw+JdhXeGewoIKvoSBV402N/Wn2qfiMpWkM/e7NvmUJseJmENtcKVoi83SnGVG9hZLmKUT6gV8WwYOyfzwNu/hs4nJnFH3wtzeeHLWEEogAfpDCmNV0WYOpM+8AtQGDB0Y51o9PSHcZ6rs8jPM9dqF/M/7lCZt8eX2wPvAeaSonbRhuqAGG8+JbQH3YvojAnOaqq8Hp+KuE6xjlDAJgCbm8DbWJ71GgJI3PG856FpGyG+3fYS03GfIfqVXzyNhTzwjZzfV/Sd3bXqBnELril3n1H9EZpaV+erEuu6otZghHSUjt27yRR0x8wzKzzGCwZc7Feaevf8mLi3yxNeuEL0eSGGeEnpEfcsN23b+Ow8LwnK5+a3Ut41kFAEM7SbTJsDmVYfgHgwflUcb5S2SiMZTNANQw/qkGFp+qNqk7Z8sL5esLRcilNPyd1mxaxnCZ2HuUFZxp46txPk2sSo8AugFeeVO3sAhaAVlHJpTSPMIFbfa8r4W1XIlm1svh66zkGuQu+8m5EmahUamS7RjFWeR3bB0S2aJacB3xQtF3ff73IG5/zX/3f7OjfeM/QoBfaQNMLltrzK9V3ipyG0EAzCI72lyPUA2v/hjQ2bcBcoD+0AvPWU/y60kwoReyEGFxqzof8gQ/Hxo+Bvv+0ulD50z1DwOS0P6aR3+abUX+4lFtUHCsz6hVVcoOMRObiqKQh0mqzwS05PkG/axYPiBq63NafE5Nw9bH1twMVQvbVcZp4C/6WUTMaaH1B/D1eHRN6KKg3XSZQAoJNtn2CKjU8n3fLX1M0+A43aQF7qZUpI6zGDP/9YkPam3LKw/zVIkPbcsAG/AqsmWHm46MQyEdqeZ7Y4SbMazUxDL0/YBFdwIUdJ/7PiKCw8ncC5CMaysqzpuTr0O5zDNuDaMW1E2AkvY4l9grxdBYS4gXtw9o2l0OsMe3Tj3NzmmP50GoslEgqgTUOW1vqtVrJ2P/SE+rdnesm94H2uYNhCIwSFtjtn8mTpyQpzA8qtMUsjPXDmEdYXtmv2KrVll+xTkY0qF90oKMyTavlrTEOC+YDBJfHKKDFT71oPh6m9q1AVDWImPfFj+P4t6f7mNIIZeHKy8lVoj89sy+zbN/tb9KgBqqeYTPgnc1XOzemHGOAGJ1ChG9L5gjsw0T9sDS2AcVnqFpRNKWR/LbK1vvm6ur7SMgf76wFVoahhcCjIuZ9yJjt3Vgpk3BScDuIQD7K1lvNbuwfguzmP+jFBcuoicdBSo18Lnki5wZ0wtbJlRHFtTOd8K81FsR0dZiipvfZlPfoE+pJ2crsdEyahxdRsqahWE4a5lR4IMOI5VjKNR5RUZ6zXKsoSDRj01MetBSwuLG7CDg/2FGXPXSMrinYhNj6EMsz3sEbESgQKp68voMMxaWmENTGizh5SWM8/DqEhv0O8lT+r68Q5/WSd9W5JkvIXOMjFrB082MJBWUUB5XnROe+sizGUacxeyor+5KUKcTkDdOUUKpfkqBFLe96H6R4PgnIeYjH3QHcd4c7ggYNoHoJMH2k4tSbGQF+7mYN8yNfgPEYAsyWxpxGMapo1NrtnOWaP68uZo/GC63vjmtGd53Y3Y3tGGTfFfvDTXx0ITAJ8D9yf9TdzU8FsWMIjJv2+oiCl/4OUIduvfcX3E9Jc6rRx+B4y2pJXoE09KkmtwXDMCybta4V56UR61J/WG+BVwG8nwGFYc9v43GObcJx1f4IP6ANWuKgdkmoePqEpb3iOluYBW/go/T15/E92C0xbVk+q3zANSZBBJ9IS5FxA4M8/fQBwL6YvOo/Qlk9vF5zXFCsWRV7/28Iut90tBaxx6KFsxkKudowjb7wHbDApIUn/0FmhiqliB0vVYPSF/l1nNJuNYaxp2Ac8OTUGtlaT5m4WAGLO//yPYW2/8uQb4q98yUebj4iqgHcX6FJAbnZWtNlC/a9zJpCekiPNS1oUSCRtI0pWk871Y65MVCH7OqXdBzubhKDvS5b4ssU6Ucx+0+24lYL0y4RxjyIshOMbM9Tp1M2zEKPiHCgxbKx9kJSW0FjQhJuXtrzesJMO+2B8ew9R2OLKI3xVXqvlAHIX5q+Q3VZcbtPwlh9JODiCMkv72vL9ZnCCXXf+zF/f4psmrvs4QsfQUsoOrp+80lckPUTk2rbgoIP4lUk+moKdKZmYlq7+yUKueVv7a7+Xp0H5cH0S3WVRtMMqhcTAtjaPLUTl8/Axz5K3ZeAHmKMt8r9WVwbAfE9JZVWDEkBbMPsEAgcMR1h+DwW/IC4sm4rvQfbNEPhbO2Vk6yHUk60DQFGiIQyL+zCYQaErcEm1glzQcQUPEUprE6dtlaA8E+9DQp0tdbaLkO2I0UIaliBjE1PRvrUt/SXS9rvNc2RHa2nYj4ngKxVGvEX4hp8PmNbsdeYW07dMBFPONCobTG0nxhWK2RFXRnUSaSZmkj44RGvtCMf9O6h7gjxZSdFLsMu6eMcKqoKCA0OZwORzYE2WttjTyfvSNueu95hBkKdA0AOikyXhhFd+yNrdMz6GTG4duv0CcMGc3wds+7r6/Mpe2wpWYuNBbNGtsxX7pa1mgfMtN8NkOneRNTie7VS+GOue9YpmjSw+o0IN4CAX80d3k23tsjmkcyuvwtRvMdm8tdjAWkdOCTvx8FFBvQnqRu5+C1CbAxhQ6lLRISV6LMtCWLvUPnqZocrAi2NI4wC1JL8DLgzQketmmFjbJ59unhojnXUPJVGkjUIh9GUdyJEZ+amNMV4GbVXKnqC0BjizSm/wiNop9CUYKEh4fJXAzDkBvuD8X/lOAs/DXDYj10w6mKpsBsH646cxKoV4+0wZYjEzo62EM5HAsnF8uGY2ej48y17HngsyMKNeg46m2FEdeDcbD7e9Tb5MBA5v5IVPvmGJc+stATeEACQasFsEM299ItNZYByVsB7oWkTV1Oc0XG7NGY92nEp3vlIIBwQ/5ds56pevRIljhckd0ta5AOVgCj+qQh9jxREYFqT1rA+BpcmSG8Vr9TLmNm0IRmMiNai3VRBzzBcHLEBApiFIlaC/xtSI09tnmWA9/hrXZWk8Q6IW9OwMoHOo0bLTT2AEVF2LuzH8PQR7p7sRgIMh+G1r3N7xzudxbFghkeB25cpZj75QOOIrjEuna1i5jKu4rwWYC8IwuU9DztgMpAQKlCLIFSkY4c0EAKX2spWV+HSvM5jm2imApH1bqox8PoB6T9l+7G3eBUD0OSSHU6byBScFDZyn1w4iu/CT00dDwbEXa0JBc48Md5BsgOaQ3/QAFMTv6PTM78zyN2rYax/rc/hL9mH9UteNsxxdbDFL1tIeAeRXxfn50DD/HYv67jxTSsTLVZTiAB+rGVlp5npETG0BCwQL4SJKbOklimoBuh/IE3AGB094+3UohqesIj54q/J19ZqMoGAMszToTSrCg3IC6JfBaiXirBuzMoi2XjzlTTClJelm6YSblB59aXLt/mOc+B4KEKh6b5+ZQkouADSsYEhkfmfwvg6l791rCNd01ATMpJrh5Jadow0qptyH5MhmVRN5QrZzM28pUX5MRrXRrOtCi1TAuzg2AAhJyegBDeJV/E2XK+ZTVVVTYtZSyn3MreR+1EXLw/Dp0t026Ei7DKZrcwEvTN4Z0ckYt052EPYnuxMPheCQZC10LdWvKNCWC5d+RflkyVdcOygFKBs7MnpwYD+L52OswR4jz5JcuvKpsWFZny4yvzakb/1wAt32kWp9j7Y4jAAF209gg8sxAt/O/A0rkveVlaeoVwwC/eUU1rTPHaIT2z1EM+hLiVd2ah+vbJDXJvZwDffiVi9LaUZX5YJUZIqsOqLvoYGqk1SMjAEG9G+sTdMR9V5y+zLi7I72JlocPx9eL2WAdTBo8LhnYeisbMfKoAs5pCmJwRabdp9HPu2ZTuO2dtuuohYixlINEVc5WzlrpNR4twSK02JLinpPruvCrA9zqzaQm6ycogIzq1EAgib4mpHKX91poRitG4ZxIHooNIOlDb7fazJ8Sd/GzBg2rihls2mK0FVj7W5zz6jbz8hNmJG/CmHZMf+tM2hxrLaE+gkzk11Fr2SgsqfKIrc4uzk8z7HVhzxyJTAuAhzmGuFkRIs06d3wtkt+SnkatmpUBwauUjkL4Cf9VQYLeEV0dBidzjIc8Xuk//ehBNBGtpkiCsxcvqs6zdXlWpMmM0ExViHe8VNew1t1P3HlWP7m9Fo8QcmPVV7IazxEzuDTReBNDeReE391XP7ztOrRVclmrAzV5zIsorKqiTsJ4bhthkAwtxi7TMep0vbiO2vhQ5JdZdrV74DlVpqYoAaLGnG2ZIrmubX/0tNEkeoxga9k62b7mJSlVAc/FnCyLPtgWE2mCdAhu87tek4K6bBgJE1IRV/tdzGR9TrEYjAfBg3N0dRAl51WTqaMeMmozMmZXYXHbagRS0k8YpK7qEzuCjw4rSSaoX0BKzyTQIgkKQIabcofoVbTYBrJz+V5sGi3dDSJMadikCQ99tWWPrdf2AunxfHcAHVmbLrs/HoCDNlul5HvsWTz3DNR+iNaWdEyRhi8Eh5bCjjv1S7y0uAc4hm4UPg9cvfgaug822f/DXt/CVCIQ5vy0Fl94Hl8t3nmjjO0x/j4z/tAAnWtq/roy4oDZziyJ517rPzu53vYZaWizaVbdPsQPwzLOOP1sHKFPwiW12jWFqWI0XlQTEhmsbljwFFUrI9qOgE8FbowfYxXLfl0Ghd+NxW/UYRyd9qUbZSNIwquCWTlmWUcbVIkzy48OMvWRqVUVlJ32dJ2/NlS464q/1rJkvLal34Uz2X9UeNnCnYN9JeINrdXcefyOhcQXaYvVk5mtgDc1PWq+mINEFzOjySrXhu4kXRT3sQOt9uZrnffxhGoG+X/Gt+x3K2WznE5PIFkzIyP1gKhAqFcSa3qYE7vEGZsPY4/DUnXTMz7eH2xEC8zkYTk6BzkmGxXZWpje5ftRdGAkmLlJRlbTaS6qfIndpfrmyusF8ZpPe5o/+YnMkRY9IikZtGEckXr2/raOB7BJ+mUrzQGPkq5iZE4gEs2sEssw2Jeiho3lKFEZVYDMjM7sw+m1+uEI36Fc+3JDllw6PBAxQqoIlHKNo2wUmWFq+fPAlFAaLcJ6hNeVSEqxYmUsfXMVc7PdAZ5gx5sji0xOE+R2XgQ1Nhz1+5qTNznsZCtIdAFFbeLz9mZ8tTATzYDTHYCSruyRg9++GvtUjBDFZZYX46tXcG4l5/A5BYdBXDwWXzXK2N89sIKnjkYCiu9aO0y8NlJ+fgJzeSdgWGpksCqzTQoapsVa8YwU0xkQaUyV/chxne16mepXIy6IyrXhX18iJrBYGNkODY92bc3GrRrn75JOIcJmUvaq3sIUplfsA0EPHd1ypnypMj3OOlufEy8Tw0kFamCug6+U9FgoKryC8xquHl4Z4RbQG9c/qjVuhKnC4mUcH6dbetzZsD37349N+jQkCZcq1HwE2OD0S8S/H3nTnTR4gVnHMJGjRUVs1+0nkUfOM5o9hXu/x/IXdgyVja0AdAq584NTcIdPuFR5HjIBQJUu3wzhS+g1wVbmZdw03bt6fcD7pFejb3Ws9bssFGBXfJABhNN1dzeMEA/tWnALH7EsxdvNkaRMCxojVNETZSRbE/HYSCifHbO5iyABZAz9XGnOO5e/M1m5NlwNGvT9y8io/eah6pymWX8qdcBfXjK/90DVtyRpaGZWPxV+xeDNgzQcUa/S2DJNV6ti8eQw4ygGZg5nai6qPh/Ey/VTbYT6ijYDivw5Mn1LrQ9wlvDO8BiL6E0jMecaRdcIlZaS+NCR0CVMf4RNQXjgCaujla5zrtP7hek/5zAS+WWHL3xS5F80DJohDlO5eohuL/LtbCGt7c/+l99VpmcUZH4pi2sLzB90dcH2fZB9arhW74VjMkbHqFMUVJBvV5UjavY3ece5eTHS9FrkPeBtNI/KihK4OAN2VoRJrCVr0JhC5KZcDp+/rCilguJPSwSPOcDWVT3Q10EhE+gj8x25fn0pTkgFXVRb4eyCIbm65r+H4q881B2sfiZ/PmNBJ+7k+G5Fc7cB4/XCS1bpE3I49mh0tZJ9gKctyq1QS5BSTb2ir2jqomkptirl0WPjcTSaXWJxuJY9+NRF7f8JcWFyv1tszCUiOB6d/t1URlDQBphDk3I9hVoRnsp5t+ptzFJYA6HYBAODr6DMACf11ETiM2lyruhp5UHJF2fnhpDmQ5kX0S2xY5ex71BdqqXsAjrFsWopYBDvFXC2JhChLCUTXol7yUOot1244Qnu3rS5oJyi8k4iRAmdPej062AJPM+TLZyG1ZVL6JYEk5uupQcr+Dhe4mNrUIeCuVMT1XasnkPXRWa5618AFODlsxXPtQhSmyFpNAwblC8HuIcA5feN8mHbNWj2hSynOxDEi+xXooB1a6Or4Wq64dFILMlNpm562JwdZYVJcOlvje+yNGs3n00RfhdYRYuspVT1uf5tAuVk8ELj7y32S7jMgkUVRR+kC173RYjQTRWI3n/U01PibsxmZkKQhovvby1xsoMQETBiC0HWtTju7Flba58hYOXV/zQix8LH8eL+ZDQuTxsFDe+pkeCm8/mWfEc1Z3wH9U9F6rG387XCmOMyNH1t5LhYvnYT3lD8NIuo1E/5WECs3D8gA0WjQsLQn1xkCiAuTqpofpjCLnZsMf9dZl5TMuQE1AqR5JNu4BYBhzLJveRzfOYJ9t6nUSCFpCRjoRQ5vMY0SU0w6cIMxeguc9FAbhzgCA2Ma0yYldwqSU/OdBMzJfh5Nr7UhihrX/IRcMpsvPSymCP0vMp5z/Qm7029SOo75dhkp0q1GYA/Lss7YYmszmRlmGChqDiU9yjZCBO7gK4aW5IXxbgVfuu/qGM9BpSOCMGO+S2DMG+W44dzfC6gcSZmUa1/nkzZPZiwwX4areuLLDW5F76mjLWlIc7jwwkIF6Uka+IGJ7RRRnGqiMMx6bhAoFlnj1S45Lk8GGycIP6nHyaynSp9VgfHeX3VdL5BIjKrtAgQSKlz0sq0d0n/XlgYcAXfX/q5WcO+d9yTCqHFGw3xSFlfN2tHUEjoNEwohpcXx7bKVFiuIPzd8nNRHNyZLq8g8BTym99n68Sn2ua8i8sJq3THEyxT8O3SA4HGv2BJPgM9QBkLqHXDOJjDaaTc29F9jIpZbKRDTs80I4E49cC5ZdkJWR+EeJzotNaGUSfLmHNJa735tcXS7vfzDNwvG57+fZLA1x9oWaXmU9OHDcKUGKSEkr1ZAbzXOacy/Z785A/aqPhXeDRi7PvlzV8LhejA5Uk+H0I+cSGycEBVHkMSbJeV6bv3bRBQKf+bSAU+TbLS3OYj/7/zR7/aC+eMrK2N2QLLtKcWuZdqO8XthlewbcdYYZuCKdGfc0bNAu9ZRQBWStbof22cEbX4EkIVxeYRAIeyKgdGpDnAICmzq0N2Wqo9Vl39kjrECtT6gzAXzmL0A7Unph5pUBa9sGZm22Y+UWmp8ewkmNZFMxedgXUpWDwFf4B83iT55YYYdpEgMFpmabe83f7iYT+chGgqxlpXIQE8J8UpMtRDqbPEv0kpGXVMv0in8KZ7eS3MkurtgubYyX/BLTu4TnidVUAJW+HgZVRkGO0Zb7H00p3cn66mBWxTRAdIoOEhuKn2Jw9yezePIV4xerNoOEt3Yq/6YMbTYCX+mTv8W84OSPaooDQbAuIJJh9UL2NenPlXUIZEVrpY2NeG1pS8pBwyzzyx+Z3mIDMZcgdaABN/4eUgGa0V5U0NB1qhTnUaElvQLCnzHQlhInQq9Mj+GvLj+Exg13YESWzRNh+ipVWxMkAR19cFnwH4Xw7V3Uoniim37C7FDk65Un4/qdcWDAyPXn5gaBNbV6nbn07IBRlqxWFvORmtpvfck8d5FK+8VLsk0Fr2BH4Xy905lnRqU6mBenoH4u8Hu4VaT8LhoROOyvoKIXegVB6GcdF7vMbtCir0fdPwYLIRZDHh3LMQPGRtXnVz1Hrn+xD4PGFj423+PQ4iUb5gVyjYEK1bDSfrtnkXYYgbMtm+RPAXMC47xV3gJ1QW/0DD+KOxCGg6Tod/fXf9+O9DgcnaGylojPAX/oejEPwCDhJwyOymnspREuxXNwacwTA1ZD8zusPAOXQeMSSztn1Zz0Fi6X9o/HJBF7FJIOWYEyN+9Y48vHbsrqTG+QLEARlQazP5Q3QwAJpFocL+9hXSf4GSdMjjv2lDtLWyaOy1NcSCGh2+EDFUiHI3TMFS98hl+cQhvrX6+c3IWVX1wjeuRYBQGYo5rPIxIGGXiaAY8GxAQjE7YBOtcnv9oVH103jHg/eVTZFWRl0TaZp+GVCG8msyBriwn0b3WT8wSqVRaVVyBl1Vmpc+Q9fpI83SYK1QVUdzCxohDcTQbMYfQDRgdidmOtWQEZ+ihMh1SYPHbuRLHavO6hyaCuJiaZD5W9MygwJLSaGUP1TKOd1GmzlK05fHTg1BoKdezJ4h3d9comx71UKATAY/IZJEU0qJwJI3bfwK8BUN1ra49/vqXXXb/a5X3sotiA/u+unRVUBs8uvieB4lq+0vSy0Ut8S+P3TGnhCzhvWjsgg0Hnfw/s4t6AJQOynm36L1/GKwEldLblY9HWn8aY2Fo151f4qaD7tFv7L/zZP5OyUin2fQFCfewyrW01mGSDBXr1iYVVuSu6PJM9E8bgYOXex1CS6HWmjXMec1n/GemT4duSrkcDg8ZqIsywR7asS8tRa9OF8OY9Wa1VtOfcxTMbX436Q/f34A0gm+c1jKfCeWqqfAUKaUpSvln24I7bHXASKi5Sr22dkGoIDObrog/vjKu62bWkZGanKggtItw0HO86Ry0GQoiVh//TYFQUQM5+ZHEpnr1zTNJGrR/cHX7r6UJ5QdzFPGntdkfNE7qeBgfnfPdp+x4QB0Wv+FosXnyKKDcN08teY1cDRSLi7xbs755Fx+Z9Rj1GJJ1pjRKaJdhXgauyotQmlH8lMqLoqu3Pv2sNzwIEqCLw4oFCJvEpeIDsCLjtgy3ShkDTMZPUn24q4Bdpdw8qLGrVQSas5qmTFjmgZiNMY58sw5OlWYx2fB+m7N7hhe0wqnbDlBd5uVV6fMI9CIpVhy/Lc7JiudQVqCk6DMkNrxFsj9F039OL3EoxmFkVKJqhMK/iAE5I//X40FKTeAca6ykuB079pIfWrgwFvWw3pyxsKFi8Vc2+2PWWlu0a8C7GvTMerpS72YoQtS+vor+MKywzGBPZu+npNb4gtQ5S0hSua+ZTsH4ux2Y7YcPQpdXMNXWYZIqXPyRaETfTNHVPDHDccTSRxv6Kjn6Fa5n3WBsdYZ2pCViSUbNqBtACqbkEbF7WKeotbDWabyZlEDVOl3iJV11yexdE9MI9YwgN1F4v4ZnTPruurAbffDaP1oIir1X9K24+mg+gS7DEEIZaMnxqo1vZVviYDkRVOwlT4RQg4MRqP9rFwhKDbD9Xn9m2d5LDI16psMUmIXyF9wHJ38uZeSul1dpVnAy54y/j+NVSXC6anhVGWa2v0Ik6QmC9n4AP3EaTKl5DQj5NDK8XREuG2y3hdEr2a3hulLm7Wlsc6VPj9UPdMLlfDKXk8t19tlwWXgdfRvxFnjMNvvDDS40C18qkiDGlQjxmi9ceolTYcnHXOl20f6AfzSARStAvk7nlsC87NRNiBxjXLRvi68nPArh19iosWZIyOD7Es1wZ0GiTcNfazPGDAWaLl/GIm+Cb/rJ+I/dNjrvCmbF+wthFIoCCp6VHpUxubVu/GbHwiRsAp3REPqOhTc7vscf0fH00i7yTAFgA44haocODvVJDC8rTuRJz2sVhS0UoHQ+sMXSNQiKP3mfBcbXcp8514xNA941z6NoBtUOfDrHbbzaw+OkM2FnF/wAGJ/JtpsYtjlCn6ZavoPayJSlF1IUWovjaksftVsxaDaE6ix6XjYYkrJ6HGupiyeMBX/RIzWvmtnVQKWVLYWe8XeEFEWwTv3g4A6QfrBdAbTUVT3Aw2W30Om/aNTjsrrTvZHlMga1YuHy85O/vkurHn9PzfUA2thiz02NrKfQGKP0ZElYU7aTz9yLYVTm/BQpkdfHpDq5H6Y4CWpa0dQzWZMuX910bTu15pyVv1qjSdZAX+UOGnUIlDq1054Oms/mU8WTwigOwPj4M6XRUrB8yM6mVBz9ReoqFYJ28UYbr6OgKWSs60gJbTRpIRosNtXHYIKkDZCXs5hTFXKyFy8CV+RbdGfFZ9AZeM8xfwuSMVpoGUpk7yTClAuoY7dNxdRbEJ0VT7GnIpLiKyEFPYYqHrZU9IVdXEDLknLdF4hifPTMirBTD34JUF/NpU7jCPkX4S5lRAW/omeS0EUxnnM368zgD38uWYug2wOL1j0FnibMDVSxDkT1UaQWOH0hY9GmPsFFbuEgWD26YtF3JMN2Kwx71rpWDxfxPb583Joi3gFamHbddlmXh5/YOS3itDkCX3bGOJ5t7qTQGvX1wvlZA+s5GMs0p/ApkHtxSgJGBsld2nJUuP0Zc0nhPv9qJgGwBRLsmU5vZoy5gBUyBTjvQpab/2mEFpyB9YaCRMawNp5CYOokD1b8ySIyU+GcXBbkfufHmf/gKtaQ21TzdJSngmfL6YhbY8Te0gnXDaiMOlvgsvrzqKUnhlnysZWzNkq12Ovao7BkZcznGpdj3uOW+uvb65By2pLHc58et5sgBu7cDZocpf4gJ+5bXTFwK9j4EkCi03ieL4I3mi3ZcCBRw+7mtPSfCZezKZhjUwt9qQT/DnUq3HVyPoBOgv2TVmhU5bwn3PsGN023umqmuPmL9zslhW5vtZoHU9twNnzhrhFKiws/UvYVTtrd93lp5EXv6RMA/0WdA3z+MZvaMkUCuXfJx7gxFcy0GAykHOclNhfixHBBMyZI0cAStVjfzVbERHYJ7xk6hFV+y3Qnt1/etU5pzPg/XPWZKXNAbx6Np7VvukBodHFXysGLqvEOt/mmfxwxcxzDUhbTOcRSri5mIOJRbqxEyk5gurUaWhRL7kzSksKHdQ4Ta6Obs46yovshAWs5cmICZwdhNnOAiUkLs8cu73INgQsGFwczDxUXDXg8axQiSv9+0dAPKlzFvEmvKjElDUG4tw0OjSngpG8UlzUjwZIJoL85ktrLINldZ0aJXpm2aJn82at32h7dK4o9YySxO0nXzqyvHV+ail4/VxnTaT8YStOX8H3KLAFWrmqzvFRsqbHfuIi0Kk8apbZMMEkDxUMRBPFysKuUGJ5p9EpEwWKV1fc/5uj8tlP3He8/7dZ/oLIUy/JUYGXobiCTAwfJ7Nr8BrzEaZL0e/Ae1ePz6v0+NP3RroZKZ3NNRjkHEj8TFhd8oakaB3ayN3AUg41ofvtVmvUOqSyOi0R1Zzzlol662SNHwclxFskCHPrESjqLyZEIdf1kaK6VG+CVuUHMviECGEnBTcF4MscpD8ujYEQmuS6aoji02M8vAr9wES3lf04exS9GS7ICGAdZeaOU1/bEoqpjAnC+8GSTzdPd6mAR60yO095XSmzT+IuUIp7ZlE201OrwZBVV3o1gqA5vrjLQt5mjppQvmloTNS0n0KW9mMlDpiVaXbomI5m57twgusn94xfZQlRAsNbAlhBs8RzK54AoyHtcS7piyn5Ffm86mKI+s9Y0c753Xv5UAMeAK2XfHqrg1CSQn9aENwRgkv3iquPP8AkCYjkTEXgEu6ou6g7TIYSYdO/ICQ+yr5VfzMSSAEEIyN4APSFIwNxiY+Ph6vwLUcWwy3Hh9IEfpAQ4SvaVz2dsE7qKwZjHNTz4aeNbmaurKogVgyXyykRg+Y6eBXzM6FQRq53Y23HKKLSg0/ezUDCvRrdQYx+NcVg2JFo/9ORAb6swRJxZLsGZc8TFKdso1tNiHwTPgdZcmoS4p/krjE8B+zY9ssKi5+XKIJ27yw8FXrIQwEgKMV9jCAnGRuHKTqGAa/rJo/l/jmNjuEXD7Eu8BRqdSomqr/SufX//y7HJP/Momu9fiILao4ZyEk44CI5HX4LL3sV9vt4aZrk6BqIaVTcXdrxPfkwZ/MDJFgituYQ4S9fJr7DZD3P1jvWWmw0U1U82zGoulGqsucssy9IG0d5f14zZnbVaYrjshwXzGg3IEdleWUtgbuY9Pa+X8ImV0W0OI5yy7UiJRphU5P6mYcifijGc0vCVVRwsiDzNXb9VPX3iBtyq7O02LmnKmRA4U2ZYormExeekPu5AfnaoYEjTazp/omB1WcOAqrE6DPzLAbdyjA3b7ewrn8LOlonel4oEdhOsAXQcCIAhqjEV/kCI9gj2Tmq3JJ7G4ZT7uv6ipyD0WDnfFULg7O9reJTQzspT+qKZ5v6LFoWedKd5fjKtgtWu+fghQWyoomaSMAK753VVKOw9l+lHNeD6N+QdZiHJQ5CJ6yFk//7ku9/JsobCs0G3NKnQYoZWTeQwSmO4ypSxNM0gpRckWdmrNiDB6ALQRf22RTtdQJ97r0STTjxTDrKD883/z2Qu0bcO8eoTH76RcmK8jcSforr/nBZhlCUj67Zw47jLObwZHjBv0yS5IyNeUue6wHDmZObHo4xVstQ+nzmBx7Z3XD8lXyYVSh9L3axnx47nu0mELPv01/3Gm8OHQUHA/zM+J+q6GgN544ARtLuhnixX0ZGT2GPrh3xF9Bf01enyo1rkq7gmXDdP4lMRy6VIvkJeLzfeU+tyztjUyqye67rttz6NPuPfvyO7Ks6ejedx2ix/IJwkWbmuK4nhmmO4Sx6m8+V5sNS5VmOlYYMEsB0WNVtt3OPF1etXi7JWauVWPdCiulG93Yq5FfgKszzGlmNjIBngg6hykPwicvT6MiisLghGp/GKvWVhmiKJG5mAT2lI56w7jFbqiq3tRhXVXMDcoLzyCE8kO+Vq7F3tmc4LJAwd7J+Mhz6PGjbi5BDlF5S9MiCVr/0snVdGcb5X/ZaHGOi4hem7824PAVlOKoOiWmsxF8Hv1DEZP212KScW6pEtzgMdg5Y69R1u/iwNYkjt0Tr775NelqodW7oGWO88t51Z902DrNoU6kKwQKFoQKCIxODJk7qKNNu1BVGHn0DhW6kohHjSKVFWHgGkQsXV3mUCPQMz3glzyImBrmpwKFlUpbxxyhHblOB00C7VlbJAx9KTJsdSX/UUoQRouq5FWwsyhFtJfw4+92QLzV6TcG2EA2P6S3hNtK6Axgv0ue3Z3SKTXL5bFE6MaSwzrHcLE4Y/F48E4ZxspCpQhl5TgrkFd9tYOW/JASIFc1NCHBASqEmy5LJ5KoYAMkRGnDSl41ADbh/8Lywl8g4XOk+CV0rYcYpht/6YHXxs4jvx6uOzZT7VkCi8JW9B3vQP8rc0mTOqxtPLsxWIcI8ugVGGPr+WMwR0ELb0EpYVi6j1gmVZSXEPvZ39y06NtAUtO/WtT/wFpAtyc1xg6vwJi0JxVSntGsdIzP4VE5oKKX1wdMKC7O8RVh+lRwRgF/g20wsrKSWKlv1f41y8r1gMZ0V1BvYyIwh9a+Z/XqTx2NSgnb3dB7Amtcg3ujSRy6mZpsy9uTSeU+DysLCTbpf9e1kdZCpDRbk2KNTrf4rdPyO/X//aTaL5rmp60DIHRuLqhlF6iv2O39a6R/S2hnpddYO/ylr72i7SNbCuQjerQaJngLSpe8U6RLvFMOiwRtrceIPBln9SfhACh10V3ho98goq3Q793njhe5hCO6a/rt7HSbwH8EwsFStL2MLiJ9fXP0+rG8FVUaNx8yqT842bss6PnRwrn2qJ3bcmCSLp33M06eelvFc+d3HW4zB1YHs39GZ74B9lKIPi/LCBpPsPXj8ypvKZSruAVblfe8GcuvsOCSjX2QVlXf3TJemPwZrJJsQosemuO5Hbb3NvU2A+4EYgCsw9+DCwP0XMBac/etqB1URf51dm1n0SuyhxQEO9YMC/zpvenug2N3aexEHws8UnZEuCqUe1nlrs2S/qa1j5r2ORQVLNYKjdl1PN/d/no+0oVIC+jT8XmCNGrrs+B2Lv7fFYXVadFaK8UoPPeR8bOO9/HbljPLq3B92CLgBmR87y3luL5Gr6IJhvmaofruycmjZbm5Jx017ibLGUlAXo5v/hAsdmz6fkuTZwuoau1Pe3JRVvhWcbrxcDs1cbIXta2d1cIIXQw6+B1Xa7w2Up3Gt//h05txZEe2gcR9qi19jdJ2doE/VYwRXCF681LLyNWjOiOTGVcz4gdqZ40qCG/FYnmPjfdSVZ7CjcxhOqWsr0eIT6sJi+T8jU2JqWVVqiMRxpZnWjlv2wS/vOz1r8QFcZeZIxNDvU96YpISe7cZ7Ms0zPX05S1aDTXmiw5D054pHApMqdvUZh4UYkSNTgprKHwwdmAIFAzGmdNobTgav1zObtvnBdNmzpxrFvwyOfqkOj/1pU3cSW3Hb0rUi9EdhyaTJqrRWAqE2LFD4rqJgZ7TrGpC0BojpDlKd9pI1BxDsQcbzEqJlvQ4PthUm0jl97DyjkSoAvpfuUqqCsX8sUtp8jl4H6j5L3BT0sliXX2qeXwUHH37Pr8aWH4tjqsISuqxa2HoqEOGpOKwvV9rHbVKG8msvNP/nbmGaQyTVbC+mVAV8KQnsLjQS3JuQoM3Yehw7qRun+f11w11hQ/ICns5J4mMUugIPr6UF7hlHYkTreTx6MkvngERKQtxFd5nNm89whZjf4jUvdJ5Fu4HTyfo2uokKMsufyWY4GE/tRz833TmSe3qRiJjnjBVsZeLckpGwRke5GgRKkY/nLG8udLRntKGi2nn0VFkvHTSdlqLbW1v+aOEH9LuhS8fvKNoOipi8JiGixho8yLHTujreYrmC9+0s5kKIK9+6hyUwtdn3V95y1eRN3V37bqi9VwszwOtoDvsLMNJxmPo4ksjvgkvx7uYMgKCc1qofjdxk6/CYJoNhtxFK/FHgOzppddoHRE0xQcRDq48N0RC9epsL3K7o476NPN7tWEV7PD4TvM2RlZc0sjKP5/abjha+FwVRP6GtZ0nKC4FpGOfbVoLBm+nHnOxquNRVuRoVpzHNyjue/9TBtAqtqNBM0jEt/IURHi96YmW3tOJdqN4P9QrbwM1XX7mWI1x3ZtHdzKh1yUUayLAhkTfLOVTceUuPIAlMkZFNvXXmBU0mZF9Onl73CmX3lFixjXukvLswMf+ngQ/SiIwIKGr7KtNbONfrtV1yjZPRXJEVol/xLDfJyQ6JVIKvb8uNj23pGKnN/WHoSN0RuaZMT33kCbT0xvcDr/zoGJ2ta8MBrLmmKjqhVRBWcTwL5qyTWcMQT6yx2xcv9FHBv9b7RvSA3iLqI4zzF2Se4u7zJbopQ2J8I5//I6grhltUf+jUL/aQVkwj0K0avPWMMlEJC3WwB86T4FSour5pkKZ+GDSlXrNE1v7T0qK2kWXb62f0aifoO0JCFYNoDCSi7YrHphZgzQ+P+9OBrmBUqk7kdxKOeVejh7EtpfXMhH3rAgZtev+sJjbhoXQ9Qjy0CokhXL6e5EU8EsYnfQGOSt1D0CpAm1qET85gU0DEhLxACImV8oLfT2Hwl7yqGCFjt4qpshZ03JgW5bp/IMBgGmb4hhv1/N0MuB/rkQOJ3atHxm4jCtWv7CeE+RuGYVnndyPbNy0kFjAjSHgnCSAzcCCDw796rmGbdZ9qFwW9QRl6jRcnnmdH/5L7dSe8jr87UZolheaWhSOJYbGHQR49JQm+VLPiK523dwyU368zo0Z2o2EkoQl9J+9SmCRabNoyIbaWksups+eoHYRu/28zIoaW8oAQZnXk/8Qfw65H1JU9l6NdeVz3P43JLEfrizq9GW7R6BW+72dAhE8RgUJIUA8QicxJf/9V6fzTBn7dppKqvShF74lMHb8uuRZTskArCbA3j72dpOEzAcI4/kEzuU6nxGCDjJapWkQfjsckikwZXMsPCTkoaYNmiRfqeO3XEVUNGJ8I/3zhr9cjM4l/NRCsfwXu8lvvHJOkIut7O3vvGoimF/3rNVblR7Vb8EwnM9hKU6sorciDHgOM0B+ugEZfu0+uO0/vn2wR0rbr6uWi1oZRCb7WlXrPQe9Qiiv54iNQHY8vRAeyncLsjSF2DZJxteQlL9DT8J3jsKpz2KBLd/eMgxwJ4UTncXU+pMf8SMn4kjMNPfPNHUennseqfio2yGBD/iTKdi0JuBHl9wojNVE6ZOh5kNV39qkiy9phoSIHqUeYIaaWEcQ5kGxklVugEq61IdxZjIOHueLRWdemrUsNk0EyURBLaoJKdRLj6Hp8ON5ag1A87MJj18HRTHDmmsinZXsh124rNCSyGgPUs7/RgFAOI3L3tU589fqYTC4iRBxdmenB+jEegr/yzv7gJmO7jShEp3L5CiLG1YX7QdLCH3Xp7QLSFWr7iF0ZaVT93WGoGQA4rfXtYFoYkDzfaGxL+QZdGMaToOUvzaI/CT3kEnlioJtzvGH1529rr+jIEC2Om7GijxznxuzfdV/GqXJO18wl4nzrSLLLE2vtMGNOM5pEhhKFIPQCoJFVBOVSqA0WFDjxtkYBpqdQbwJmV2RpeNpbWcg54r/5ITCqSEZjDcK9AKHsDuKno8ZLbX/uK2BIvYq8hNtCy2X0aLuctYvh9fGg3Vdn1b+DKPg/HEqj6pfEWjYYk3diRUt4oKuYkJkfW4y+q+9QCGa5rPCAlTQiVbkFavrsdqD7I2olAPiu2zuiP8pr4Qq7rMPe3o2X2NsOIOrxmQbFMOLW6mF3lyQyvmL4qUu2AFV+9YTVfgCPBpog4U2dSxzJ4tC4n2Jc6s1uLGzd4lxwHcA7JDCvUjk3uvuCCw+1uExR/EjcK17LJe/mzxPQ94bz59QcUAB/IVkH9oUsfkhENUCs4SHIYNkmzjze/0aq42rb9Ec8+dgpeR5SeLvkh60geC2ey68Fjpl/2/wH0TQxog4xB65waUGu8pn1Mze2woPfLJPq4OPP0WjurCvhdNLvWToku82a4nEA+OwOwhNYg5ixmqmV0feBspQUZTuP/QPfbyHqVqDZwEGjN2RHHp+ApQPRyJCWz01YlwN6s0mZtV0KQdIHC9xZQKOfrgFErfEyvB0HFmQDweIlbO6scI/T/f9ArNQ2f/FuBSFUYuKtrThpJrqKJGbgvygG9rbKSkfd0vO/Btl4XgPw5HwQFcwWNwJmVcAlVZeSy4q6TRmkgsRCeBib61LLsPAVa1oPWtBLMcl2zWttDd1LeMaRt94tHpkeXJiynpFz1GzHamyPcDHWhz1EOoRNA7UQmQ3/CRWqcKuFNi4wPEcHRyETbo3j5a049pDPPA==]]></m:sse>
</m:mapp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05/IwV/W+u3E/+21hdL3mq1WS/aTZyPzmoidC8Wr+et3DJdb0N2JxmcPrxhv2gcAEJpaLX8nrY5jrJ1dApd79UFQVujKWQbFYcU42Y3m30IWjn5m8+116mBrYUIXevUxuQqdBlIUr9agZIVOr55okBSmocsNkVbHiIfZquwo4LvyqwCpCEneBDS6LjyG9GfJ2FdCd9A1RL8pl7DRe9xZnMyGYjIe/hUaGiG1kp1uIEylGHwqVxbvB/TDuCRUhOLo0IlUPlNriA1wQcH2nTwPWCBrD+CVGo6gTrN6eNIi4PqT2ahEydpx34UEUxSjO4Y1C6xM45ruHa/OUoRoI0LztJhC7QrbbLv5ZhoyiF+n9QteYuyW2atuWB99G/tq7/68om2oVBrdQeRomre4Va0Qr6YXJ6oUeeueQt79BRzUGPiITK1dOFuR6eUao1sHUvM90IToslIVvy59uQDoJOc73BbRAF9cjrhwHHcBai7WDG1IJzHwdJD6YO+lZmM63qvXCWyZQ+pe2w0wLEppsoTrU3zrKe02QTrZbYxNnCXRZFtQr2wr3OGHp0vAhemD2rk1kDV1ByyUMVw89hFNG6JzQlv2fdcuS5IKuU+d/YxDUjQ7nT4ozEzBMe/vVoq/KRvreuJPtN5l/JieB5/AwH2wB31ahosnjfUYg4uXNI/0QpjbBKIcoNy3KkiTvncBAxn9pvBUxYMuTxMyqTqWtTwXBnAW8B8N4P4gzHEMS9HmpfUGcEhB/m23dRPqNAvbwteNEA86oXWXi2jbWkAU09+b4s6ZsTSur0bJp7XE/UesKOULApubB7d+7sgdlJjIgGSujfK2Md69VYw0gfq6FA8+fixoMfvFmLbqi0fQ4mWW1KAbaHE+DyRmJVGXgYoel7bpffKUwaC0ePk7HYbhptgJS5e8wc+38iRfpMqecgzRGcLUPcYv03KNQIO4NecNx/AO4YFPDLY+jrm40s6+N6uItqkjWZGK6aV+KtRSREIeDPSRm7juuULhaFGoh3hlM/JiMun6HRvrkaDJEFvUGLQzZ1QZwrodfAnVCtf3xZdwK6B5lnB3AxClTCpDxZ5pDHqLa5VfRXHfg0zPa8dWvbKb2p9GYFjxGw63Duf4h7DSzr6QLdsU6UyO/3gqDy9lSEcF6c+YMTwdLiZsiFwC4uQ9m3N+YRChBNnqpZf3FkcNTI43ZPhN3ODAxnCh9VYF82bUbnAw5P24bKgABO5jSoXPLqI0ZAGYmhVAGk3GNppSReAtuA3vgUUnlSo8wzKHkOCnLNSZuJSl2PLwci76rFjlS1NqPpbi1vTk4fwWAql0o5j0TFUL4wtoHgEKDxPBmyW7tjLNouoShTg8hrX1jSAoSdg8PnwusxxNZHFObzSCKr+JMZ6BGb3H1cvMY9lX8r51uwu7xOwjwfTuHnUFDIA6x9uNKsNPCngM9Ns+3fJbUtzu2yFyBTpkJUaGSu8RODp4AS4wMxFlmDGf/9qvIchAWrnAl6a/IdLut3dWq7lRrNKVLHAZ4wqP7ccuNTSGBTYUhRTWF9onu2juzisOsCxJWGw0c8WhEVo8DildgeWGW6LbLjJAW82+f6/EVwax+0euSsvaOVulUXcFk5tmtFI+6MGqeWwVWsKtzZqUTttymniAyjFatBKXh1mK7KXP70sSoxLXKGEfnMRI7NJXeE7/5U5H78a02E5xN3ChX6i7fyo7Z0fxZp5Dr5gbU6l9qka0g3ofbeRqrY5Jycd+29644S3QkDjQe7jmIsNLbV/dgOjKdmBIYlap96Kh+eGEuxMoMoVMiSDrGo8ubj9a6QQ8eMBY9hAdOhRnAwJyf/I6TSvW6IR3HrBnttpCdtLb8cgVv5Nv96wwI6wQ3UP1q08f3/w1vEd+FnevKbP5F3VXzlMXsoDfDtPHk7fG3g3o1RFU9pX2DZDIRgjgQBRI8OYBH+xokVw3WxElJmzvUkcYUDWb6zjOJG8zHSxyOuVA9DJ4rCtZq0SuViPoQ0uHUB6I7+N6Is/IYs3bOMYwY/hn59IdU36rb2Csk463UOG6jp+QmcrbSKxilhKwsk9vK0Om6dxRdGuaIHAi96ZHTlgnWadtF+M0KsWqgtb8JfS8WXJim7B0L3fp98rmQ2CgkoNE4xA8pPYYCAlDY13RsWGvDmZmPAKfJwbmSP7o1SNg8dICnn3GBxWSxivpwV+G8LEsuhl+t8cfH1WH38ZzzKd8blJA9qu0TcyXWevYQdkooeqyFp6kSoM/TFMVSH6Lg2Ac2KLurX0w7jqdxEN8eHHy/2q4fUC0UUe6bbAv6t73FzHdss+YgrXOqm6A2x6i+4TDw1Pdmu/36dm8fPiltW1HHl8d+BPz/ug3dnocyMubAuoNJn5orjp4wPRDX3bvJjUCuxPrtbVtOyo+vAOeNANsj7or5v6IPOmvzBHR83dh7TNYlJT2Znn3sIxUuj6DmYhy0iUHjvXbpu9nXv52f1JXuf+0scNHW7kS6QXdO73aJuvKLMmpUuaVcoRyRrE5uRZgUHSJET5C+nw49rITaQvF8jsvKN5DuFcjXcksYrsYfZELoWaIpwHRIl2FcsVhIv088+UaTJ06zsUTXyz1WL6jHqYxj17Og3My0UAT64n3Ynzuqz5pg/HqNZUnaoYarTURnRdb1aumAjufVakMdUYHLoUuYpe+mBzAdnNJMV17njC+7Dx5sFsEEytHCHkrANkiLbiNKwgNJzUPXmBTo7lIEFGkDWVqR0dKqidwuQAqGtYWsh+W52gR2yIeMs5h+ZEtoFL2Nz9qVSVdOrlRC446X0ZGCdOl2LmdDDF5LmzWIqzrWsiVdbtckZMa4RYuJ2rwd1mc8r4IDXa0VJC3SqC2LP5ZWTCuxPgJkyV42oVCMQaOwITfqxN99oqPnO8yysbLx5vzbmEFf5w7I3dvzOKzeimqziHc+Tlicevg1OV/K5RT3LTcgAhPqTnFEjVia4yMAXGE0JF37Z/U+Eahx0w74h9BUKrcWHi0VbcGWnxbI8skcEp06x84zrzr0mxf9FDGxLiFoww0zfMbR+V6N0g8W6nR0bc/PPwautTUaAh+L6ebYjYwGMRzXMoWbcNC3cycjtIA/lYgwcZ4vr9p9VtFa5YOq1jAFssdB4vcv2WOTiMJWBasD5joU18goK+HsbDkqKmoYJ6OlHH66YsxhqlgcSQzO8RcMzEf0U+0kTJ7EAIZGFNbOcLo54Bjey8Dcpfq05rYQe5nmGvBOQZeUySV5fRKOujFGtphgAjnH/yo3JyQucxkYhuKGyKGZvlFcF4hOGwG0Som9AbIAdtVt+QaLBy89srSfbUtKZymvwfgOucx58PSz4Zk3dsG9ttNuad5bSpy5+D6cYs2syXqskVJXbwn/d8DAmKcPTgiyb/0fCP5VBPe31TpbITbq1FiZwk2dYjMxXszP8SSIZTbDpRcQ5E7l5ZrCOQa21j1lxbZut/FpJuj09JmXgQqnO0xQMUMM9yNUYut1PTKyOrRZYH+G/atoxmDswLaHF2Pb5c+F+ftfGfu9qrvBV2VKvqiSJrgJNb875FnqsdZXqqz8U1OFG2EqM5Kddzo/PMDScgpqAVIoGqSAmxoz1t2nF8zH1Qlty/CmpNSjpMvwF8Sq6vyftsiwf7cOt1CoGLN7DZ0S19R/Bf92erBsgcmpM5CVJCzTjkbpOkm3MZyMwRXSOx43siNwnoQ5t09e2aKuigkOwKdt2ha9P9sA5vLRzSjGcQL9/baqA6RU1d+x9qAzXolzn/ivAqPCUDyccOOThn7wG+1vUhFoRM6a1EiEQXgFMjeSukHw6kecTKw4Ug3cAznSenpcye9ss+I7dFrAkpelwsPpWA2II31g1+u+j6+XU8ut8yo03cqDWlYhlIk/OUu+wL6w6/Nf5mzzGxaK+CYkMX/VMXdWVsRbqnni6ah8ktMdCzYItuCtN5+8NhW4JJUcydH4sca/Lk0iYV3rgC31zMSkgr9amy6T7X+92brwgv8LJVwERYeeIeKdwN3W8WMur0n1RaQmM1viOcre9vhW/uN7mN/NjwIRKuj6WxFUdRerKHF4F/UmcypkyWUcDNGjJhKefJkA4N3fsqywAUoMmkVvmNNsjPQ4IAchTrRCUPuQjFApIB7bOCxeO+hPy1D4GKSJ6qsZyc8dUvTWLH82zdsoc0aNGYr+5izcVwCxKSR0alHP4pRJkz176YqHUhcdVSMtirdAeOXU6wXv3n23EHlhqFB4+M2F0Vxr9EaZKlCFVntzx3mfu0085zUNQGQBPMw1GHi169Lgyok4AXqgjt52ubjc3MlTFr6aGv8puAj5tRNl3uW5CVs+c6H90SectfThimz1VB4WxZIyHOG48Dnh3bqJ9FsXs1vo8BWFvdh70UyqdVYo4+N5LPAcqZh2K0uysjt1uZdpfwGO8qVTUWMTpHj1efIktORZs6Z5i/MqxxTrXQjR6BjwauW2hZrMha1CHdZuASqjxJXE2LywjB6YuynrNQSFzoprxHRpq0B3YLxqxIzgnpGMKIHcAq3SBypkLQNosiY/8uEks448izqAC4FIcU4YzyWhfRk/17JTSKl3RNpXPX3yJYkt9KfMOJkInEOJzWFwze5iYpJchyHp6LdFmzAoFuX70o5mtjuwRPhs+CtoAsGeJIFGacxZi82uARQ0emZY5m9JiInI1al2InyZMm3daNtkgYaBsIm4jmK1nUZ4cNJzvSYddoxoynAF/MGXoSv70VIqSz0pJjQP/Im3OryXhyQ2n31KtQe7Bo2vVHAspmEOVZJQWH3tNxU1Mp5YDic0o9JuaDQeV/6hwdJJ5YzbuPDpCPuYuZQVSiGNdzry++WSo/n2vwevz7HQi9cDZM2SuLwDzpD+3o7MEXv+msxBOXNb2qtfBioiwq+RJfYE9L1y1e7XRr15W7OJKYk2zc/mpROa6rzra57xw9TyvQ1X28mgwT72hON0+RFzyWrczZSIAWuTD8z4/I6SWoHqu4ljD9+dtS5jqS2D+x26dC49qabk22sUKVZIAE/83ANfpiLhKp1XU9fSeDeMPwcwkY08i/6pxKZEdzvMqXcoyyKa9sFaK2J4BeP9mOdPJUsQrkSBsNamKpZUSOKud4eKLlKhQB9sAbJ9fU3Fp5AvcoGOwH3EbRI1O1Hg7cHNg47edqoFsX97EP8TDcBEH60u5xM8z6aHQNdHoth1Sk+xIkJTPlROwo9MfszrF4xuo3kFXBMevwA6tdlkbf0qRuOWtvZ/0N4o19OubKo1lP2QsEogWmxt4X/vn8FP9DletQCz1WeETov5ZtJipbVGIgXe2d26C8sydOMHNaYduC/3SG3IX0CxaR2+SNACe2HI9Neu9U9CDdz/3oSwsQaxjgWv7AKskAClrnFMKEmRBtalFhCVF+9KKRmu4nQSYF7QimtaXw2WQ3reR5AAJ3iC0fzA0iiDfhgtofO4L4jp7V5bjuP29W34pFOfKC0pwhNSIutz/iwbZ5d6TWbnonyhHRZOvvgKBwk6I9ziPmaQdQz9r5ID+dPC3gba++owj7/ziQTsODofhihuXFdm56P3ANsFPNhdVze/AobEeeDNjf1leOFKOPyEjdyhL0glhcwa4yeuM9A3++7tDkU/VL0/vf1/pqEHbdqvKw29ndNR5WhamwgT3yIMRw/YcsC7B965vKw1hNamOHYX9UZLPDcetrrauOSGNS/qIS67wphoiin0AGcEmw4+oqRQACDa9pXM5Oc3P2zwyudyV86UYUwPP8LoCpv9bLcrzki9uRFNgp6Ac1J3QJgzFbfe+gNuRt67gX8SyGizGm32EFmC5pHfmpzctBVb9pjeh1Kzy5XVm5EFpqlNRh5mmSpAWHOClmgPZT7WAK7dhT1uln2NBEvMSY6sUZ9H8iy2VkgQTWFPxJeo9Qf1+2/B+2UooSZ3MJm3yjPC/Tz8kqQ+HNjz1uwkf0Dv+2VH5yzp12dQ292i70qa03PaRK80+0ALbJojGQ5r0iHBigO537jbxkRToiI/c1Vm2jFtx3SyogKFaOn2Qo2FXUzki8fdO1CoM6+QSNYpwdXqp9n40//o/HfzniQG5/t8N0CSVKQLYOapJC9N7rRVTCR+i3PPvrkfoqoJPPvIbdHAU+r6z/1TT1l+uFDiDADRhG3nnbazKmlvFLadvR9pydZMbu/56XKCrUcU5S1snxvU5UiA9P2PIYjMIFcbWY/wbOkCJFlMTvhp5jVAwwzN4ZxWbqPi342H4iACHvexqWMB5jhbHjgY/4C8/0YVA4ae6JSxtsPN56tnloSEyO34PhEuCoOEPw4EUxYF3+bMGErcH33qXVIgijKW+Vb27+Rcj3dDmMreHR1gQOT+B0eJ+++EYnRRcGOIE65pBFro3QzvassL4hY34TjEQURlyWRBr0em7CTp4dDIMwGKd4ZqSW4Bz547ZF+rQzyQ5fkOZsa8hjr3UHvZEOYC0kXcHBaW7+EqVMZiE7w7Sq4uRfRaS2DHD80UWEbVuWkuco4SIBDQLjhfwZchlcklnss2lQCY8yq0F6vkwPCYQzr1p1BfhhT9w9wyZNPPY/N6ecfP0pFWdRRwsjUgpSW9DctyKxGK0jDoytU3eA+uLLJcHqHuUvibdFEl435jZ98I890P4VcEn6zOu0MDTlImi732z3Kgaaet2XQiwSU7HWXx+SyOIywuA7eDYhs6ktqO1/AewqWwVUThfZWol1JVKciA0HNNr16+Fr3RVV8nKCoSMVbrmWJHZ2l4zk2LTfP6Tu5jxrE0CxhwLCTgdQEQpB0X0rsIVIYU+emcnOidlsxiMrFOPwu3sJ9PY19WNKt170hueiPpb60ixmgyLfDpYzCfD6WA7d5OZy6yM62pTDXPt+CfD1izyLfVPdENZ1NXgAKtNMFV35/y+DMJMRVuQK5VWTT0wzoW1SzWDKPY1dXcSpcUdy2meWZ3ed6Is4Yu1xviJGTZCb5HMP/WmIpp9lg+xnpU9laSHuGmwJZMaJgtyhiaoup0hNxM97tmkXkLQwKO6HYiquZxovhK12Pm+6583heVU+CROc7Y6o8NIUBVgtkq6crACkqK0F8ECtlF8Qv5sPNxEctTVAV5bP9JRWzSSq8bP6v6bXL9FBj4oNDliLV1UdcSa46GCaQT6RScfMP3FIPPvu+dQYJFc77XmnL3slJEiIJbXtWiiGTAYJwlJlRHmc9x1c2zaIN5e2EOzL3vAsZQ2FNUpN5w+eLIM+BqrOnUDKqqjN93HiDcuC8Beq8SLiigT3kf8qsXCDOIGSfFFPilHhhvaMylSfa2kYrgs7+4yCDJajADivlxpHkVDX0IEX3iIMfnyR3ag0tiBLVJMISCcZTvgi42I6QNdAvlNjsVYXB+9iV/Pp1WqCh9hw2a3xCmKWCCapmRzluiSgn4Jz22FKbrrVI/SySOKLf7U2l4lSpsTq7tvWDjvHT2izm4ne+0Bb2biXsoqw4swNIyPvtn6aRsUbRNY1CdkWZYRf+VyVCMkPjPrLZbJD2mdieeXyrJOoqNjEQFAzs6becd8eS+HUmFZjieoyY1hoCEgmk2LbsV8T8LLJ0dIuekSZ2Wh6/mYOnF/Rr6ymZ0PX1iX7zyJ9Fje4c/6e68KcUitNlhJlq/rncOA5cLovIfMoAa3/iptJfuHl/mX1Q7ig2BCEChXpuvUxWN4djHB60s8iV9EG/ZYOD/AZ1u734E249ftOSFc14bUKqe9H/xuUI0TrNtCd1PNCkK5PIleAQtyM4pzycXtcr/jUjmxqmLDyrCNG4odgGRgO9zXDf0gXBVfcLcaJ/0/NhvGWu7PhsHlSdJXK9wpMrey6NTW85bRbmOmbEigAXkJkDMFkc7KuclnF2anCKN4mg8t+Sl4RRtcGqCGnFGwYV3pREOGWGdKfa/SpAI/noM9cxuolEiToa5k/vRQqPUiFnq/2/YppfqDjwOjg8ZuZ4lD2zNTZhzRygsT8gyooaH4GmHSHRI34eFNPHQJV6Otdfvst8KM0yEi/CnYsJO1PxJlSJPEElFmqeQ6BXL+10Qfj4ZTB3KMEZdy5GaArh/Xhn9Gh4ds2b82a0WT5E0QY1lbDbCXXG4W7Bo2ueE6lIP5zDgFgygOqT0W6VSUibmhf5hj+2lzN8KtmLgpXCYA7icfiYVV/1fQcMkya/L3d/jH0aI1MrmBadC17OxyMlriPUxb9nOjLWayN/59KPpBQZCjHFJCxecYM9bs70DoBOigBeAP5pMTwRNe/9PweIr83MJ75snP2Qpp01W0JS64Cct8Ao0ANcBeBF6zXxl7r1Nl+ucMf93NDn97Cq+pSnQ4zxfsMTk2NSzxuMEvD/tse5zSDr5pDc+fm//5RBiJ//FfIp6A5E5Chemg5JvMJLDYeeLs/O+Npprp2JPLS/6rQet3oiVebWjBV4af/8f/jTOeLxBoPetS5MlPC+ptUe4ipIK35LM0fFb3DRYQ1EVXf/4KptimfIbUxu9/5wCTiJPeuFZbrdeNNR0jQF2HE+AwHRk4rTFVavaWR0PuT4RhuaAaZiI2IvlsKNhVtsriyYZWwSPPPRd86fCcDmuoBCWLO8T7ZqdGHiuvzlSjb1/5X9gxPprFy91jJVCbs+Yd2lhHrvwbN2CyGGqXck2ZN/IvuTyNYNUT6XVz7DiWFgTWRMmB8KEiJQHN7+v+HrjxxcsvRQ0iaP49pyNqrMwdZ3pXNZcMTW2piMV6FlMMG4VxlaGoNARPyqrbiiLg5QLQjLUpZTYkJqdLQgLwZ+gxFmLgxszMrkkmtyk9BLW7ntguZC8Cxnf4R+4xpwy0YJzKqHepFAc5Wd89WOxprwpQssaadwtlW6t9BYTTcBddgHr8yaddqkNz1Qt5O+9ZWz+NpwPutp+FSvDpNsBdaaciDcdb1j+xTL6uSSi9//nGhL72N1BiCt4/XvckYZzD8RenhII97gXb9qvlJ91E1M7py/hrWexBPXmRS7xgMF50MjWghZ1xGIepp5zMvbtn4KfoMZb7mDX7P1JtZ6Q17Wqw1Kg9bKn3bU8B9nu4Pfwx3Zu/ydgKEFI0MuwVdhehBZkv8jfE4dDQSfH2njieuGDUarBRONzrqwZD87GUj4LMy83iWVQPS/WDF0Up7idDY7QMwt2xK5/IcGOCJhJOqKLY7WmfNI3fd5DolaqyTSbluFz+MlY5G9CMWhq7mh32VwukZnGwMb3rS2Um1xmkWkbJAHJJJ+lIfzUJg9dUNx8cutYoAq0T6YzNQg6r5ifyXztXJBr3RAY3koW2dp3x7XgzmpY9VmdrEOYkNzpM2C5YyV6ZTEJKTiZMV72vONIfydV8o5oZHc5UzJDdO0dbDiwdi4jH9aT6jLAb3h5GX67+c3LcjkE40TiXlJGcqweSypjFXCmy1vXQyJDV1xArcPd7iZrjR5eB1Gjn2Vlrf5P2sr/jJacu9OQTVoMELK9NHq5xMVFGZ+vHlQ+qy0NWzFljDPDGgpo2c5M8cwofLtO+2mNfy5a0hPj7rnehEO8X5Fov2uMDCL4AvUYACq0oFWGTLVhJgmJ6jqU8sWI2qG/NSBqZ74RHHr+0rzOYLqizDPzZv709kIllZgy38S1IX/D7mdY/jbYZ1GsRPPPiQIcq233VV83ocnvKChZm+EMlaEdASYgXROEmvFodVZg/rbU/+t6EDMfqIGF5VckFNyx1rW39t/bUJ2CRzGnjvbj85X8gAXy3pkBDF7gK8/A7QcxNyDuvG06qVt7ZFPbjBtP5Fx2DHSTKZfKwGVjZa/H55d9qV6i1HZ2SAvnCXagZQjZxsEK0ft6IZWhNKDHj244dN1Vvvy/1BIXAaU5kpeOzN8tNXH/ulHIY3HWE5JZSkO9E+4hlfrd2vJo11bUWLbObcr4wymyIDtgLuG4Yr2WeR8jO09TKqnnDiSuUATpbMik2cWrR55udsEJn7zywAHkid7+e1pC3Qo5tKcrGprSksgby+TQZaZxC8k0v9ikefSKmgODsk+p1qR7rQLuJIwJdMUNRSXUWmG2ypkb+2EZ5+W/P3Pd0JEJLDAnlZd/y6x2E5+Fo2u5xwgU67dKYeOCu0Y6ZM4QSXrUjK3mFd4pSjiSqffAjOIMz9T1jM+Qr+NcEputY2Q/nxn8A31ZXneo5gjX5Qp1DvR2s9ukkwqOHyHUYmuyYIsPx4jRScjr+yKWDfPNftbBfxTpPvutYgLSyG9lNi43NoXZQc3lYTkV85FzUMSr6Z0BoXVbtOG5bNbFvqo+L5BDB0VC6FPzrwfYpeV0+PcEMbj6n2rxeqs11bn9jm6QOT5jCjRhw0MVchL/EAVW1g2T7GOs2DYyEFS1TqY2YsuLofoiNL2qBajF5KjW4bD+aK8QRxeID01R+MCbHF837D4WZOpKv80tL3/+/ZA46HoIHCMz0wYr2VlgLV1crH83q2rY5FqL1hMltJGZXBiRLhuil9bJasbAh5mWREgDkxBBj+yY46llqMMfbAR8g7gUg/eHKYGBuYVvXCEB+b0fIXsHIefQTXxNgTOpul0PUz41YUjDTO0Jc52sX/dpsUK5I1sjKiLeuufIWXI4eMGZwnBDqlI6o9qHpli2cH51Ex/08E63JFmNqf1k+2JNV2PFWoGIRXs6yrzMQNugy56w/O0kqeulDaAUPNFr2Te41jeF81gCI0CNtUM7WEniPkqY8DAIUFxtNXkF+gJEfStQAijifmGVFlA688ZY1Cj0J511Ojf8lAg1k+g/Vdzrf2ZZ43OPEz3QIW7iy24SR+ymuKNw+YRRLoYQZFFF3VKccS/inE12pS3A6QmBLanYfiCwpI3rGAGhsTy8Pk5c3PXvMx4HK3q4O46yBBdX3vKXsTdmF4s9fvBxa5WnKD33hUQATuBb6phtt5/wCBSPc/WoujpUwFrtwfnDzpDcFWvkVKbjyol3yNc5YQn2vyeDUrYovJ6vCZyO5ICkydV977l7cPoU5wXCbFkoUNH7741Ayx6tkc7+/Zi1bP4jlRwIKwiFKgFS/BgzOawsYcRCJIHO5thWxjVjLO7K8NznH/AtLnzNejGRTEBhC6HS3DcWN++KK0KRUDL+Shc95FuwL8Qa211uIF4vLwZnp9HNuHvWmpFjV7X78e2nfB0XHF9VBRqdK/VMjBKnFp7HqbbIZtGyAB4u6Ss/XIuFqCNDSZpea0pr20dWVyjt2LmgZJTxtel14Sp8f0PaE//ClUEyrZF/GMb8pgKj0h8Q5+XVXGg8/2/A+eVKYw7eJ2x4usAsL7LH238ZhzCFoQ8IK8TqIzuJUWW42KKiFOxtbbiM+su5eFybC585uMmo8ShpfQt92afZCY2kH6Y4DYx5F+ktADe9eMNnKIEk6RUFxVXGnm6+KTk4uNwqSwfmotnZ9hYTXVdHuT7eAFHv6vDe3gqA3GkEUp7ps2+kbH5zmCWshf1uwptSX+meOPW/hF2QDNC4r4lqWTe/lkIyzqmbcSSu5d+lXvxlCrxsgpAYQBdKcnXXw8LywABy2XTkhPvW6b8cb/F7nwf3f1yOpkCUCVx5ifrUDXcujUv5379wBxhllnOEiN/19ZR4Fjj6jYmX7ZlRLj6N6HuB/pK1VWMAGCclKWVnYlHA3psUW2NLz7wdcfuWuw9UUzzB1s6ef1w0O7MeWMTl+zNzF+5hfGukSUmIWLTEW+Gqpfcq4bqhdlVMXHUYXbdr0k+zFSfOr/2EP3Ix//38CTBGGkB9h6wy3PRL/T+qe8vs+2FPP/XzgbkKWBegF0mUPh8m/+UxXU6viCeQ7PijhCMIdSjQ369e2A2lTzK1oFOlA7CGaMouLNyF42mT0M5P1CeWvwtCQmAEixzB/VNwXDPVWCVC85WbO4sa39qlKPjLK6/ttlQVHJyl//ujpXL0npeW2J87Aj7sFCFjyMgYE4J4LwBnjsdlbIDaGlt0zmo9LvxUOwB6li/unDZ2J08JiPDJKBwP4FfB4N1p4CqeZfR0mer3j7ogtRy1QHdOmv9ZM/LIlFKxZDV5urWUHbY6JazWgfLMoIoWYUg7l+45Po5QKicGlpVi9vbIFaoysexvUjOMGcv+6joybtPFfzoj4KzAdzABxxjHUsmpQZzYMGz4aUiLNd0uLp+l+nfu20MbpAhP8YD+AyRTzTcwpSNWk3wjt3qZN2cN9oZDmdTHg97/3it0gs+SUxEb/gO1t6rhF28jt9Em5JbDhIWjKdbOkN/5DKAj2pXlNnq7u6l55AdOFL2Q6NhVZ23dcIEW8nhT9SLogARN0i2HeW7nlK1h0S70yweXlcegSPRf072OozgNpaHjeGd0krhwyirYQ8bLjONMbgGlyS8f66t18bsLGMVO/OVyAo0gIBVJ77d2OxHTRj5QpBVXfGBw+ODTaWS7JmuWfO2fmIiN2KrZknyipdAc0C1TwEXA1xYyMVtXhSYPiprKK5oiKUpRHiXCp5r5up0NJf6oQgIIHoWtKVBV8CQuDiK7JQ4dWxuhhla5shrfG7iw+rd/pLEQ4rZN56jit+WuNKrAYv6tM9njXDsJTSv7tKF8HQF8icSVdqyl+kE0n9ny5HOMjIpxU4y8eUfUpglS5idABt4i5IoWqq/RJfpzOXsWoEQlmV5yFIxUsbJAjd6uV+XKX2PXyH+ToNRZJrMG9f0Ntazs+m2/altY62RR7pB8VwVhOyellmmzrRge/IRj9vOiSzYiqger5vfTTOpEIE8lQEnoryHGGx8x3gQZYv2+ZmY6YK3Byr+qWQf7/FKRXhw/xtRUI7Ak2Wt7fB3JAA5UypXdOcBjBfYaCi0VFU2+zFyTKiIdK+0ywNdZltjaocH3gOvixkzDfuzCJSxYPGHJHxncUJaVAtVkXzh8tOpDD2pzPvXzTVpPkOcW8bpyUAI9jDQbIY+FAldZ+WEFf22sUNvAe7h2ZLY0cHZUmP0htGO96kGIrMrrpypORpgbau3p5jJP01+88/JLCgSQOsrOk0vDBTOaJjs0nJC8M+CTLZtrSnHIvPvQuJSDAkjsg+Kl8ZpuF8sjr7uplZKiSQ8Or+IySL+zLx0omJ948KNyHzrPafpOLOl4UthW3k5S/jZUjfUqgy9kvGZqrEMJiqRSYV48Tzh3JAKTz+rMjtTYVVxGclrbSCUIOr+4LN5Ch29JN1vqRrDrNDpGaTCT4X9VnqLozeaWRmBBNqN/zuc42Ueg53sdWqT3n2tCd3XexsPzcQSjfsgIfFi3gjscLqewlRxlSSnA9RjI74zODABP0FzYk6IBmXK1F7SG466F7ggz8mxZvuP12afEsaLh94w0+vBVYOIMZIzkmzbqJdC5khql84qW+3NwP6gWhlx6LfzVmQ1gtSdoGXZay44AnURVuC8AQPL6QFlFe8PeNg+FZxPGZ3l6mQFPf+LUQmBMRlMDuwLZ2Fz3SF/i47t3yiqkrDVU2arIKnKx3fA4rHmSIYN4WT6OHgJ59aLnHD+hzqBc01GeZFMDO9E0tHJpwb40rfImwhEawNWqx2PlwvDG31IvQwxvSIrQ87V2mt+FqROuOoBRwE+uXX6RpZgmYqVCtIM1o3H47Az/w5LYEm3shyGCNWilJU1LA7fmnjcoDCNXQg8ivg4cIQeQ9LQbVTLdCk7tfsl3vcQNAfXq1I1okLq/ogUsYLbexsi1lWLVwu544X4IFYga7EYsTUoR+Rt2PjAbftBzJ9tMDYRody1BbaU/dOLZ1peK4ltSxp+6V3Q1OtEblXhE8++/C1pl3AN6jq2BFPrv3ZtWc73sRBiMuD0kqV5JwjSopTbvkWe2nLj78q2Ylt3vtq64kidp8yUSM0AEgQZYmGU5y8grlixXk+OQj52c97qsJgtOKAkBBzBf48XCpWnX2NQI1oblHOfliWhfjTG1N0hvS41XzjRwSlpts8Ac/NNygGKj3Z8kq+Iv4/C1TaGzkZkNbXjLK8bEB2S8RrIMjDgnX+11j5CUIx6bx1bDC02BmIpnOAszCLkavEmyQvV5R2emGPhbJjnqsiax1eEb9ZwMkmp4ZivpoI4dckxUNR6YFQDil3tKWimmEf5KMVMcojasJfe6as8M6EskoRqDKRGLuqY2whzSX9EY36jCyywCtH67PYC3rS7FZTia92Ix6M6NulRMNSyHx0fLITwm+zQ0Chb7AYwBOQ8rbdIU8qXYLXDbPmx+Ipi3XxvkteohZXr8h5PHD+5Gp1IfItpfGMjltF7gy9dzxI4spSBSegq7xs0YyOdyY9uwKY+JmkhRx4CrMr6YWw66V5fIQ8zX5QBNoJxwNA3UXwkFt+WxZvpfAbOShDZ4bqbP84XxRMgIBGe/iZ5gO0BOwn1wLWKnJ6xerWY0cTrYGfpeiHFFlRyGOLZTg8mNPJZwj5N+bJUC/I6+EwZsGjwQQPaxBAaBl3NfvfvxU6/byT6OnoymjD8Od19+TJDLerAmgaousX6UZtvcbBgL3eSSCPyj23qd6WHTcSPgy7fBsRX4zEZh8G7jr3vTTRHxNbu55rbtLjWXPXZKo/1TmU+oiK5mBeA+0FFSdvAintSOkUO+OkUc+nPaXsqVSAVpm2miN/L/LloVsyHnl79JXlezdnOxNUJG+GK5s9XO8/3DoDin6xlcvM2jlBC0xEaNo0KJG7Xe7qmnvkNk6I6dw5SEDPjWX1tSAU656tGeSZRWa5yf9bBsOVXT4Lkzhmw2PaWsIS5ODFSgt9uZdVk6zyuZudBrAO2CdoKbPcVKtMt+yTqC7bOPzw4uD6UPA+yaCb5ouY/4fCxpswZ4H0ctG559MLilL7KDj/WZUhCn5UmpfFQ2pdxLIGGKBkzktyYXsFp+gukvru1Ri8LFr7iHVJG46yzCpuPd+so31/ZttnqJ/XTMLKdu6sFFENU5j9x115FGtFF5VGH0Rq+kPGKF7whcmxhfDj/AkaIOpU66ZEqAzsr1sLxCv/iTD9G9TnFX8/F+1AabKqaThCycKuG5cJEX70cgb+YwDgn+lQy/dp0WMnkvR/yN2Tz4th8RabaThB3UH5DM9b2BLH5qyC07nIalG652WrbjC4VITrDMKFcqeoTIDdnhYDQ+rKCMMJa1aU5VSbIRCvCy7WkyR6E9iY9gqIfsa8FNBVdaGflRXDO47v/ACqNsKGNRk0Od4HzYI1zoxtDPgH74Qzog9V+nlWASKk1jq91/MAXY7AxENrtGdFyzMx0XxKx7S/1GQiRFkenWt9W52VONFtIaA2+ED8nwowcM4CjJuBzECUbEthLEMrRpqmJ0EEci7T+4C7ifnPjbHq0kIO+/DT1E8+OwLXOpgMsQyKQHAEjEIS0kw/Abw4Tic6TGgXJG1OrnjCtjG1HYf42Jwf36BH+87E8Xk+4AjwECemfpFhqRJmH6V+NDUPTs9svBztl4YPkwPz2bE6OYiYZrN38JMaKKOW5kKyokisFj8wvoNtjPjxnrc6mLhNXYQrtmYE984oLe6dhdMk6uz+/UP0Bqdl25Z1eslDyNvAHvDwxXnH7tCD3EaC6SD/k62PuxT/d7tt4+kx4OpbtVS83Y3N+n4GxChZagMbCFG2/cXEgifrjGb++TdibKlht7GF5KiuLsGpBvYrczp94hT5UtrMd1Nep0+nKgmw6TqHZCG5XQBeXEzA8s84J/9MDGf/Ky6RxnE1XmJaEhXvqosXLJoGGV4hJpXMXEeK75vWJvRX6IP/6GV+BXbk34uOMl+QWrx4dLZK2Y5hJeGI+kNjqGh7g2d4ZJQHJJKzYhIlAJBTHC/NJ8uEj/dq6Q7/GPZBkApGCLMSIHdMNcHzvE1LUm3Rvp0yQwDK+bJ+yyC3LIbNAFYbfjeQQhSi5bqMkYtavhEjByDonCqiDEI9Ww+PaZw0QxsPe4V1dpWnzmT3N4CUzgl37vOdQmdULM11OSzSgqRFfNPOwb7up8gRpuMtLai0lk0nel2z+bcZQ+LUaSjON+1lyi32htSCDY0VaPzhQw5DoII6FynjU5f+/dgomK0pROOakYDoEVdKM1pdtKKcwuiiQU+3K+tN+u3/Twp9XWpWKK8L+16elJrFscHw2dLVebdgF8JmMO6IdeqOnjhd7eTs789L0NLyImuM6JU1rn43iRcTuo8p4XsE/MTWUVvoJuwISNQFOGTU2DwTBGHkwV+kP17N4R9LODNkA3ohKSyEKgsLQGZ/G52IA2vjaOlfEz/GtO+D5xCfmaeyn7fSexaLXk31Y8ovYbU/UjqsRW2NBtwrSERbd9RvoI+JhgoPIZOBP7xLVigzZQxlWBy0qgIoXiK90ZXxX8vHw3WD17hKOzvAyG46rLfidG21tXDvGTdy8tyjx9Myy8btBYc2Wj/GS3XYopxDZbWc7jXAP5wECxXfUGFm22MOps3tukX+2C+MlF3ql0p+Q9seJorMWSwbqW1RVRlfs5NLKxhzaA4yiE44JwldKU1tOMcnFXqP2qvM9qFUuOHqsEGUurkOLb+8ZZGd14ODTqylTs2LKhMIZD5nS4/CLQ1ZQ9fDMGUEXzVe2E0AsllUlpOk0hP5gzeBIjykAiYdlVbbPAbFyFmpk0nTdOmN4kziY+vE2kdW9PgDVVlbyG13AoxtMPr1amvd1/QrFrTOtEvKRKwtAaHF2JX9jeQVucHv3gl6zLOglvFM1GZ3HPANtuNxqDWB5+ADaUzugZPdJvim3kaWUQlRf7Ol/F8/nSSSdbknWLsZTevFRGTUDLvtHpIAR0BY8UbnuQj0Vw5eUwDkv/yCk3jxqRxdxl1hAztz1mTxCqe1gXmm7pxq9hbntnZEcPuxvNEXbvjk6xUA7WcKCFQC6fr1amSqRCuiaJKBm40mzQAKkNRcaAFR4xLoLh6OQLr4ONE1lX6cRtCElPUJGui4UIEsnwH+J7DRIrz531Huv9RNx6s5YJ/+Zly02DdDjd9VCSb624SNoGHWuzG5Ip9C2xOrv3qsZqA4bGNmlJjd3sKYd6bt+Nb6EhKILELBpyhdu9aDHjGEXTg7MRONvNQ/E/+CiGKRR4q1CvqH7Fypr9VHiwV6W95gexlhRn3e83I1Xq7Kz3MJaMTwLdX5ORplThMGV+5gs0bCVVWfoELOtdwjStjX8ye6niVEYsy2eafHYfURoOMPI0E8QC6ADESTfkSn2AsZMD7J/jfotU5DM31F4U7HxRAVQT3TBdsYlRnfMpRIt2J6LLrGnOT8Irot2uG2mlbM7KVosU0n03UqQZXtYiVtMyV+HH4jIf+oG1cTsU1YUrKK+5nS9nKAszQEmm9yODiBtkziwiFUGNaGgdPUvXtmAs9rQ4+euP3aAql2X5l6WZB4zOCm9u5xkkeWDw3XW4Rw9AAN+g/xpKl34wjTSn3prVscQQMDYm+Fvwoo+G3gFZQAy/nc8ZWpUT1g1GwmMaHA7tI3/7WH3LCMpe/0zrILRp6ad+Ert0T6wArUFiawZkmHT/+6X2w8qMjiAZFGNzApfGqYPWZhUk+iOQaUIwqSPhehIOudFaBeevMEepgXGeOeIEREWQF7X0t9uc2X8bEP3t134Mc7/gHmMjaAouCoro5aIcjUN+Ul2MjRSRrhb5YFxGcNozPJRX3zfdmfMXNNVYRP0a4p7iMAkjlDjFuP57+2QMbOGPy9ebYG/RJ7UGCUfF/l2vO6sAGLuFPHroKPBMeoDjNhupXM3qJnakgmHyKLNHbmPcieoXYi7MLtvGWc/H4azq4T+NIYdNwsXxk/mAWRZ4t2jfBBtR14LqULSpa9IaMwY85+uvPPV3AKiDtDGNFvvVNNjzmDq09G+0G7Uq7FaHr5Re1p4S7J3bnt4T/C3BshLGWpHph0gFywEzaTYRk6FleydhmqE6EA+OQmBFfYub5zhlllg/LETs77XNgP0nsQ8OEecuebPbfLIQf0t4JSYjWzEXbrSYFxWVCfowvpRa78vIOJtOpGXkN/Gk9aRUNcMwGOYtroX/FKQ46n5k/YgVZTB1t5eD0vbyFtIXsZ5nEbsUG6t3GGDyZU+30XLgaH9nXHk4HK+uorpe1w2ZsCqFf+ut/nvjS12Zg+ltd19KWnc6AxRjbnusAv3uJTyUoSL2I4vNNcT7SkVtDXpfRlEwIdWRBVDbEdPZoOGtfwO8T3fVYpebrVtZiWNAZYPlRQIWCTpslyBTjanZZRDf7oizR8XDdokpYWc7myciAnvKx3Qvib67MamBlOlJaufLkAXdLQAMAkhHmEDai1ASvjYNm0tBG8ySylTIpklS0qpTYumnvHY5d8OmoW2VKmHCCkNVZnx+Qc8vvHfgD7rf+/6aUzyNU4pVSZY/JvzekLtnrOj89ssxuYDbzXKuzjhZttIuz48tU3KncpQ9McMgtVRzFbpHB1u1z2+SasaE3yhvzZkuTdCyl1aWTQrDb4WE0nCSOiU523k1pnHwKD0sF2zI+FBtExDgUTkiMlJvT3ac9cJorji0oH5kMNoPquEDK3wO3BDlAo6O8TtLUBNPnFy5JPWmasokIoOZGJX141iYv0yNbvB+MTU93QnB3LgWbaAegPCqScO3hF4sThF8f6yCAOaIFh6axdx87/zc+kUcRB7iSqXrB4655ZHgnucFEd0jz2+0EI2m6roiVyoyWJU4J6SxgqfJiIladrwkr0kh33PckWqgo2hfnuwnPI1NoD4/+WjPdY1O9dgFAX+RiiRK2zFj2HekkOzH0zP7iP8fsYXT8p18r6MX5OM+7pQ/TINiThRHtx/3lYAdFGB0PoGXWd4XJNu23ZKiUfMHmUWIeHCPM3QhLmNmsIAhmjao65hNw10AVekenQMbAK7N0SxJzAERE5+Jq7pP4uW2ko3FGupHTguhBZt+w7qjsH+JigC8PCUknuCmPB2CvbNsQMX3wk4uh5d4ORchLWc/3A0jHkjtrI1z4b0EhaG1OhkY8RXFIR4QbV38Oc5v2usKcdYYPX9BKYUpfQKKyxWUag9WfIGmBztJQZ59vEu+2X9ggoJ0ZmudhhhEL57udZKDqZEHEIZguo7n/1HiZuAS4HbVGJmeYzUSr/U4YXY41cAjaJpSR6ygiLx3vwuhVLPSzQMUiVNJ8UGjGPtLRaL3BDR1dFfa2EWaK+BuGDBesNrhkIzWrxyNfaL+0DTBjTZJrMASEuM3asRwEYri4Ej1nzHerGFKgOcWPVMIcE8BXbcLFdCymThcJe8Vu7/6EaOvEHvEheMsBjR3IqhboYcR1GinyPXNshjCvlWphWg9ge8rRtKnRPZ8WyAraW+rtu05Y/RBi9QKlX44fuCNCW32++u4nlpfb5Nx5+6K7nBgfrC0lM8s8qb37AF3LxAFRvvvb+BdsLZtwn6lvB7TGRqPTowArNK/DRLOUPqq5mVerP5dVF1RPhRZ/2Sq9WLdfpAisQUK3NIhrFIPPQh05nB4G/RRXwvh7CfhDKaPyvYzhyKaoBPRe6ptJS96ZRsCMWRXx3MbyUxL5Cp7Tg9G/5U8aVftu3YlNZpWo7/honNS3SJry8hMcmZI6kBXsVwMQMGlXlyFlRuubEe4HYKyMl9o6THrKFBukPsbBYbEOGAAR8w6SMUna5z5P/E2US6Na4qMJsn+TtkEZPw1OIzPvMuGFuSnLlsirwg/8vpdUTUdr6n8fzXwE2M7Ch/XyKWdC2b6B144oZ83PThRgOu3LhVyzRt66HRwCnyU8COvELsQG5DNXiCBNkVE1mO7yhabGYVkyBDhqvRCSEN5zg41I9Zarjuu0lbtrHN7ik3k5+JMDYAODdQ7SG8I72hgOOdFxPQyYAtxMcIBpO8PiVQ8Eq6ycau2DzkBTR15ngul9PDWKsanBCWUB3nfH9jbsaIBoKjsXkvw07AHzRibnEB3EzgYtXGmmi+2HEtAzIqh8BDID5iCWQRtIVkOvsR+w7iJW5BZKVNtebIzMVeA7HeAaSoJ6aMPJzKU2oMiQnTV0MBSiDPgyWpKOD55anbSZShQRkoyzYE42NrzPBAtvcB+4KFLzMHg4QokQ3HWHm+SSKfxPQA2aursuOMFagiL2DT9EcTNJJfMLaUwRJ/f7hY5KdFMi1vZO0/8uTG8OKTEvM7Z1fzmp+QniI+0Pl1tU6VyWWpgwNwy0tGSYYx10hkM3aRnojVtHXMmXIAIBcJ/cCS3yGlen+//NhzMfdJS04+DkYQKmeyk8kZ9hb9u9N+loQNFp/nhxkocV5KBvkIDTL2qY1myOreoM6yGeSASHobaT4Zk+2Nh5Xk+L/BbZyhrITuilOBXZxVGo93D6IX+vtOEs+Hy1McFPcalde0xSGBo09TOJCTBzMj5mshcBAFBpfQ/mXHT0nOcaJdk3rH4LD0cBUd+REM867b3sYJuIn+U/rrQNwKCamsPM3gl4Nd5dhQ+9pP1kI7KXSxVcHj8jR0otH9IGrth5RruShXZ+mkUrqmpb8xpb77URrEWL1zY8fYFGBTABn2AoauxeOYhp/rfckynXM4ezu+uVW9UkovbTr48dNcz2mXUR5VioYjq7ZYEl5RvWFIhwnOhZhPBiXh6adVRdiZwtkd69Ksw99bYvGaMIfUuyesRiTKPbnjnu5k5IHC2NYn++8SjyZDLfoImB7Kg0+LtdsP/X07RBA9t+pM/sFn6Nz4RoWxfgRaNf0L3ZQeP1DKK63ZCWaGhi5O14efCwtTdSMYDD1+DiRAOpuN2dP6GexokZkRsnVi5gosR8aSMBRvjPPLyg6q3bGJFTbXdO1hZ8DUya8S2/eEjDCaYsjpFpFmcYaTZOnnVbeepeYSW/dcu2azuINcc+u/hwGjJBwmOFN/oLPV/Tn8RUbTOZ3I0kotNDtuKHeRIa0EZDoNMYn669I7NjyvzgQV5LJ9eDKQnNW70trG5mzkkrXhtV/k5RGYQJTCsGsfDQcLz3DYqb5f8t/qsNlukSqELXjvIs42kBdkJlKMIIe9XJJOa+/vfnBZJKcmhWhpUqN0uwMMEeYihMYoeFZZZ46bI8C6B5L4hKF89XgPun0/XwQCMOQI68AnlLW8L38MlstVtapfxnh8o5P8949Jm5N1yXi+2i1fIZC0346AYU94gpTvlrphhVHEP5zEw5imMk87utlbdXUr1Vvwmi8L1Cn2PX370LRxIJHKN/YS0y65Usct3ghV/0BnF4S3QOO02FAvg++U/b2AhSRoJLs3jOLQx17sHinK8tUALcKTerZJMGjDboPm56DNwnP03nMNbjc8lD5mdVEtdm+ZRNK2swM29tjh8tgTc8jqFudTX6eEsX23etQ04R5bbhQXuckH7y3s3zSnZ/m7ARya0ayYxYTG6G2s01HQhuZ3XxP+zyraqFxoXrjIvHFLOsi8ORkWniBmv1P8C+wC4TpCUKGwAcGu+sRmzNFkgYb9RhuxC1z8KD/pc7U0I1LWvUxAEW/n20ZfqBMhLzD4cbi6smGGufcLGlxK75Y5Kwd0wFJZqaF+nlfz+R845CQB6gQ3EoitnkOgawgwudAcAb1it81378BqUy9+XM+GZTBEICpKL5Vt4xiy1Y2upSqfp7Bn0Qn/ODlW1DbMtFpBtxsOLVEUpsaovUOnklVDvaSTPovuuonSNgNS7BWNqGjM0NlOYs+enBhKZ+oanQZWmafYrAOLDdGnM5zNaAzbFVCUJgsqr812K8X4VR43Z7cVFYG6NUMQQb6kmU21Z1i2RCZPQTPOQR+mGeGZMZGBxZpZ1pJupdzPh2mw4XSkRnkU6WITtyVodYI1cPFfoOKmASsVTebCop9fu3cu8L+eJO5itY4CPsFI1aNJsgZL7dhaXX5hHL9sdV+9a29REvawIME+rNmmYk/RGmKBu67ggUSanpLoZtol5hckA0Lo4OZH2/WK+PhnDsryMXsyuc8Gang/8f39ILelOIklJB1bpnohVpbujPqq5j7Pl6FaJ3JUGsJyPO7olECCmvkzBDCKhb1MEirHouowRJsFtg7COtnH85dwFdgAmpVh8hMjtOEDY0MkiXD1Q9h+p+LDAS9W8O5rU906U9vjq3/fd+GPHAOSBM32bgwmRFokARQ/oxatw0k1d8ohtrQRQygcMUn39cc872XC5EQUe+syQwiShzdLo46BK5AgqWRNZmzHZu6LUu213zJQpb/zGj11v0/9xoRObBfDHWwP8IDZh9FcSLvmONeo+i+t7uDkYGABfk/BpO8y5HcjJlTOsQGLonmMzNDo18DVaGH+ZtX8kUoerZ91lE2F2k7bX9jEapYobKRuuM6DF106nbrSQPq8x+C2J3TSP9m+9ovibGMc2IZTxolTVfVDNbzEGtjO20PzHs+7dXJW7b4sWhkSOVKTmUzYCfUMTA+5zCU0tWXp6YMvUPUlrk6lhDHhU00rtuOq4VMP3mG/sB61igenvzjfVyTdIzsgChP33RRgzYutrs6+8IPnpEmdL1w6kbVoba/0qVHJ0fISd57NAafVDqpqATy8KW+MXRvRtxh5gdEBIPGRN0nThbez75eMbXPtTDx4fpslJ6u7Oxo5Bav1WQKQd+f8gEQyPILHayFmYR7II33Z0WsCJ5Q7WsHRwcPUfdfBqo6JSGiXFpMhBO8PD45/y6APfIaAk9KcxpNAK1M3hJ+8cOgwHyI8H2cb3absupDvDEqCH6KttYkfWdOZv1GOKheQ7gTq4iSBk7KsY5aY979jUP7Vxnu2F/IkzUwGknzuh6AOzfowTxi1z+iWNaRihgcFx/8ta8UwCXydkIKBlIVuwaEsWFKURj/g5dfVuxj6kTB4V0V+vu8Bl3kqDYWR2IJstiQfjvjsTWdAzfnSCbTmiRK3AwoL0OzVHC9cyORWP3SUMO1C3riPVyO7kmi92ZrUIESiyGK54c8pCRomv58LY4mrOhL/NJDst6kYcDNyh/d6mhcChV3hjP6m2zfw9XcGr7IKXrSHkA1JI+UsL6rJ1f42LKUaScLsXlROZUT+I+Fbr+i+zOhwBGiCimP119z+uI0JM8n0910fvpiiZ2TqaszCDqOdGfmwIvBG8NACj6mAVkxOYLWKglLjTnXs7fK37luwh93XKwF1M3gFr+LikuNGjWErPdeFL3t//FIFBEJnWhelM3lg5EtYuDsVEj3hRRUalY2Yabqhhn1yBa0BF3pqZmCfqk93faVzKzBA8UoQsarI/FJsxBG4Uq6f9WavGI2q6HV++I36mrEcGpp8Vi6PK9ZQzdLiXJQrANzRiRmRjHwkPVRhFPE0VihX+XrCM6o4kiHXcZi2++T2GElqSrSHS4X/6e+S0xC0InsxEienxBI9CKj1VTh1zNGkirmtg6vYK94jJw3WjILzxns4DNYugeVP34iCZIa3ckhFafcenouUaSOQaWktaY5RrU6e1jSqz/x0AFXhdJY22Zgr3DCpiAsSVHWkiT3q/CtSjir+3EPHv72HbxX5fnR7z8ghuLd+RYWl11Wi7aSFLP43Lxk7X/fotf3YXP+iIcfDxEMSJz+4rdAmclSv6oUJYRdtFv+y5d/aHWjPGJ+ft8CSm+8baU2biOi68ArOIEOonh4H4zsWPdFAJ93ZTdWZsgQsx7WLGXrP/MtrYPx2R7vXDQBbyABhoLAdfU/3ODG617PxgcD+5S6r8ARjp6v8yrF+aKQvgVa4a4CPn6UXAYeDRIFb0zr5OA7PHuWjBZlQoeiiLBA/14vKhNAROo0buMHz015+HEBrjepZ6FOtMOOAXSJ4FAgbmefvPyPhDgX9ll4JSspGr/bZHX7W0vfmEo33KIHE/hPRTlNCXiztN6zEpdOG0o8wdsMAeolC+WRdKDBomUVUl9KX+LKUFv/+WRRfGNaqq88qXfLPX9Ef710HqgYbkGxxd7vfhJkrhX6LFramC/Ojrk5jtlGdbBGO2WMM48eBWE5sfTAHzQn3SP71+mOagtaOUw==]]></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4ED1F-0304-4F4E-A4CF-BEFC4EB22A2B}">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2171965E-35D0-4330-BC83-09D8AAE4FE34}">
  <ds:schemaRefs>
    <ds:schemaRef ds:uri="http://mapping.word.org/2012/mapping"/>
  </ds:schemaRefs>
</ds:datastoreItem>
</file>

<file path=customXml/itemProps4.xml><?xml version="1.0" encoding="utf-8"?>
<ds:datastoreItem xmlns:ds="http://schemas.openxmlformats.org/officeDocument/2006/customXml" ds:itemID="{59F9C70F-0A89-4777-9727-3F009E70F172}">
  <ds:schemaRefs>
    <ds:schemaRef ds:uri="http://mapping.word.org/2012/template"/>
  </ds:schemaRefs>
</ds:datastoreItem>
</file>

<file path=customXml/itemProps5.xml><?xml version="1.0" encoding="utf-8"?>
<ds:datastoreItem xmlns:ds="http://schemas.openxmlformats.org/officeDocument/2006/customXml" ds:itemID="{F8B41A3A-9A8E-40E4-ACB7-4C483E5E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43</TotalTime>
  <Pages>3</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林玲</cp:lastModifiedBy>
  <cp:revision>43</cp:revision>
  <dcterms:created xsi:type="dcterms:W3CDTF">2020-06-01T08:09:00Z</dcterms:created>
  <dcterms:modified xsi:type="dcterms:W3CDTF">2020-06-01T08:34:00Z</dcterms:modified>
</cp:coreProperties>
</file>