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63" w:rsidRDefault="004F1EB4">
      <w:pPr>
        <w:rPr>
          <w:rFonts w:asciiTheme="minorEastAsia" w:hAnsiTheme="minorEastAsia" w:cstheme="minorEastAsia"/>
          <w:b/>
          <w:bCs/>
          <w:sz w:val="24"/>
          <w:highlight w:val="yellow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证券代码：603815      </w:t>
      </w:r>
      <w:r>
        <w:rPr>
          <w:rFonts w:asciiTheme="minorEastAsia" w:hAnsiTheme="minorEastAsia" w:cstheme="minorEastAsia"/>
          <w:b/>
          <w:bCs/>
          <w:sz w:val="24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证券简称：交建</w:t>
      </w:r>
      <w:r>
        <w:rPr>
          <w:rFonts w:asciiTheme="minorEastAsia" w:hAnsiTheme="minorEastAsia" w:cstheme="minorEastAsia"/>
          <w:b/>
          <w:bCs/>
          <w:sz w:val="24"/>
        </w:rPr>
        <w:t>股份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</w:t>
      </w:r>
      <w:r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>公告编号：2</w:t>
      </w:r>
      <w:r>
        <w:rPr>
          <w:rFonts w:asciiTheme="minorEastAsia" w:hAnsiTheme="minorEastAsia" w:cstheme="minorEastAsia"/>
          <w:b/>
          <w:bCs/>
          <w:sz w:val="24"/>
        </w:rPr>
        <w:t>0</w:t>
      </w:r>
      <w:r>
        <w:rPr>
          <w:rFonts w:asciiTheme="minorEastAsia" w:hAnsiTheme="minorEastAsia" w:cstheme="minorEastAsia" w:hint="eastAsia"/>
          <w:b/>
          <w:bCs/>
          <w:sz w:val="24"/>
        </w:rPr>
        <w:t>20</w:t>
      </w:r>
      <w:r>
        <w:rPr>
          <w:rFonts w:asciiTheme="minorEastAsia" w:hAnsiTheme="minorEastAsia" w:cstheme="minorEastAsia"/>
          <w:b/>
          <w:bCs/>
          <w:sz w:val="24"/>
        </w:rPr>
        <w:t>-</w:t>
      </w:r>
      <w:r w:rsidR="007F12DA">
        <w:rPr>
          <w:rFonts w:asciiTheme="minorEastAsia" w:hAnsiTheme="minorEastAsia" w:cstheme="minorEastAsia"/>
          <w:b/>
          <w:bCs/>
          <w:sz w:val="24"/>
        </w:rPr>
        <w:t>0</w:t>
      </w:r>
      <w:r w:rsidR="00E930B0">
        <w:rPr>
          <w:rFonts w:asciiTheme="minorEastAsia" w:hAnsiTheme="minorEastAsia" w:cstheme="minorEastAsia" w:hint="eastAsia"/>
          <w:b/>
          <w:bCs/>
          <w:sz w:val="24"/>
        </w:rPr>
        <w:t>1</w:t>
      </w:r>
      <w:r w:rsidR="006D305D">
        <w:rPr>
          <w:rFonts w:asciiTheme="minorEastAsia" w:hAnsiTheme="minorEastAsia" w:cstheme="minorEastAsia" w:hint="eastAsia"/>
          <w:b/>
          <w:bCs/>
          <w:sz w:val="24"/>
        </w:rPr>
        <w:t>3</w:t>
      </w:r>
    </w:p>
    <w:p w:rsidR="006C6B63" w:rsidRDefault="004F1EB4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</w:p>
    <w:p w:rsidR="006C6B63" w:rsidRDefault="004F1EB4" w:rsidP="00F73C6C">
      <w:pPr>
        <w:spacing w:afterLines="50" w:line="480" w:lineRule="exact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安徽省交通建设股份有限公司</w:t>
      </w:r>
    </w:p>
    <w:p w:rsidR="003315B4" w:rsidRPr="00DE4FDB" w:rsidRDefault="007F12DA" w:rsidP="00F73C6C">
      <w:pPr>
        <w:spacing w:afterLines="50" w:line="480" w:lineRule="exact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关于</w:t>
      </w:r>
      <w:r w:rsidR="004F1EB4">
        <w:rPr>
          <w:rFonts w:ascii="黑体" w:eastAsia="黑体" w:hAnsi="黑体" w:cstheme="minorEastAsia" w:hint="eastAsia"/>
          <w:b/>
          <w:bCs/>
          <w:sz w:val="36"/>
          <w:szCs w:val="36"/>
        </w:rPr>
        <w:t>股票交易</w:t>
      </w:r>
      <w:r>
        <w:rPr>
          <w:rFonts w:ascii="黑体" w:eastAsia="黑体" w:hAnsi="黑体" w:cstheme="minorEastAsia" w:hint="eastAsia"/>
          <w:b/>
          <w:bCs/>
          <w:sz w:val="36"/>
          <w:szCs w:val="36"/>
        </w:rPr>
        <w:t>的风险提示性</w:t>
      </w:r>
      <w:r w:rsidR="004F1EB4">
        <w:rPr>
          <w:rFonts w:ascii="黑体" w:eastAsia="黑体" w:hAnsi="黑体" w:cstheme="minorEastAsia" w:hint="eastAsia"/>
          <w:b/>
          <w:bCs/>
          <w:sz w:val="36"/>
          <w:szCs w:val="36"/>
        </w:rPr>
        <w:t>公告</w:t>
      </w:r>
    </w:p>
    <w:p w:rsidR="00345576" w:rsidRPr="00F779D0" w:rsidRDefault="004F1EB4" w:rsidP="00F7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line="480" w:lineRule="exact"/>
        <w:ind w:firstLineChars="200" w:firstLine="42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E70F52" w:rsidRDefault="004F1EB4" w:rsidP="00F73C6C">
      <w:pPr>
        <w:spacing w:afterLines="50" w:line="400" w:lineRule="atLeast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安徽省交通建设股份有限公司（以下简称“公司”</w:t>
      </w:r>
      <w:r w:rsidR="007F12DA" w:rsidRPr="00DE4FDB">
        <w:rPr>
          <w:rFonts w:asciiTheme="minorEastAsia" w:hAnsiTheme="minorEastAsia" w:cstheme="minorEastAsia" w:hint="eastAsia"/>
          <w:sz w:val="24"/>
        </w:rPr>
        <w:t>或“交建股份”</w:t>
      </w:r>
      <w:r w:rsidRPr="00DE4FDB">
        <w:rPr>
          <w:rFonts w:asciiTheme="minorEastAsia" w:hAnsiTheme="minorEastAsia" w:cstheme="minorEastAsia" w:hint="eastAsia"/>
          <w:sz w:val="24"/>
        </w:rPr>
        <w:t>）</w:t>
      </w:r>
      <w:r w:rsidR="00E70F52" w:rsidRPr="00E70F52">
        <w:rPr>
          <w:rFonts w:asciiTheme="minorEastAsia" w:hAnsiTheme="minorEastAsia" w:cstheme="minorEastAsia" w:hint="eastAsia"/>
          <w:sz w:val="24"/>
        </w:rPr>
        <w:t xml:space="preserve"> </w:t>
      </w:r>
      <w:r w:rsidR="00E70F52" w:rsidRPr="00DE4FDB">
        <w:rPr>
          <w:rFonts w:asciiTheme="minorEastAsia" w:hAnsiTheme="minorEastAsia" w:cstheme="minorEastAsia" w:hint="eastAsia"/>
          <w:sz w:val="24"/>
        </w:rPr>
        <w:t>股票价格</w:t>
      </w:r>
      <w:r w:rsidR="00B67754">
        <w:rPr>
          <w:rFonts w:asciiTheme="minorEastAsia" w:hAnsiTheme="minorEastAsia" w:cstheme="minorEastAsia" w:hint="eastAsia"/>
          <w:sz w:val="24"/>
        </w:rPr>
        <w:t>分别</w:t>
      </w:r>
      <w:r w:rsidR="00E70F52" w:rsidRPr="00DE4FDB">
        <w:rPr>
          <w:rFonts w:asciiTheme="minorEastAsia" w:hAnsiTheme="minorEastAsia" w:cstheme="minorEastAsia" w:hint="eastAsia"/>
          <w:sz w:val="24"/>
        </w:rPr>
        <w:t>于2020年2月26日</w:t>
      </w:r>
      <w:r w:rsidR="00430D64" w:rsidRPr="00DE4FDB">
        <w:rPr>
          <w:rFonts w:asciiTheme="minorEastAsia" w:hAnsiTheme="minorEastAsia" w:cstheme="minorEastAsia" w:hint="eastAsia"/>
          <w:sz w:val="24"/>
        </w:rPr>
        <w:t>、</w:t>
      </w:r>
      <w:r w:rsidR="00430D64">
        <w:rPr>
          <w:rFonts w:asciiTheme="minorEastAsia" w:hAnsiTheme="minorEastAsia" w:cstheme="minorEastAsia" w:hint="eastAsia"/>
          <w:sz w:val="24"/>
        </w:rPr>
        <w:t>3</w:t>
      </w:r>
      <w:r w:rsidR="00430D64" w:rsidRPr="00DE4FDB">
        <w:rPr>
          <w:rFonts w:asciiTheme="minorEastAsia" w:hAnsiTheme="minorEastAsia" w:cstheme="minorEastAsia" w:hint="eastAsia"/>
          <w:sz w:val="24"/>
        </w:rPr>
        <w:t>月</w:t>
      </w:r>
      <w:r w:rsidR="00430D64">
        <w:rPr>
          <w:rFonts w:asciiTheme="minorEastAsia" w:hAnsiTheme="minorEastAsia" w:cstheme="minorEastAsia" w:hint="eastAsia"/>
          <w:sz w:val="24"/>
        </w:rPr>
        <w:t>4</w:t>
      </w:r>
      <w:r w:rsidR="00430D64" w:rsidRPr="00DE4FDB">
        <w:rPr>
          <w:rFonts w:asciiTheme="minorEastAsia" w:hAnsiTheme="minorEastAsia" w:cstheme="minorEastAsia" w:hint="eastAsia"/>
          <w:sz w:val="24"/>
        </w:rPr>
        <w:t>日</w:t>
      </w:r>
      <w:r w:rsidR="00430D64">
        <w:rPr>
          <w:rFonts w:asciiTheme="minorEastAsia" w:hAnsiTheme="minorEastAsia" w:cstheme="minorEastAsia" w:hint="eastAsia"/>
          <w:sz w:val="24"/>
        </w:rPr>
        <w:t>因</w:t>
      </w:r>
      <w:r w:rsidR="00430D64" w:rsidRPr="00DE4FDB">
        <w:rPr>
          <w:rFonts w:asciiTheme="minorEastAsia" w:hAnsiTheme="minorEastAsia" w:cstheme="minorEastAsia" w:hint="eastAsia"/>
          <w:sz w:val="24"/>
        </w:rPr>
        <w:t>连续3个交易日内收盘价格涨幅偏离值累计超过20%，</w:t>
      </w:r>
      <w:r w:rsidR="00E70F52" w:rsidRPr="00DE4FDB">
        <w:rPr>
          <w:rFonts w:asciiTheme="minorEastAsia" w:hAnsiTheme="minorEastAsia" w:cstheme="minorEastAsia" w:hint="eastAsia"/>
          <w:sz w:val="24"/>
        </w:rPr>
        <w:t>公司已根据《上海证券交易所交易规则》的有关规定，于2</w:t>
      </w:r>
      <w:r w:rsidR="00E70F52" w:rsidRPr="00DE4FDB">
        <w:rPr>
          <w:rFonts w:asciiTheme="minorEastAsia" w:hAnsiTheme="minorEastAsia" w:cstheme="minorEastAsia"/>
          <w:sz w:val="24"/>
        </w:rPr>
        <w:t>020</w:t>
      </w:r>
      <w:r w:rsidR="00E70F52" w:rsidRPr="00DE4FDB">
        <w:rPr>
          <w:rFonts w:asciiTheme="minorEastAsia" w:hAnsiTheme="minorEastAsia" w:cstheme="minorEastAsia" w:hint="eastAsia"/>
          <w:sz w:val="24"/>
        </w:rPr>
        <w:t>年2月2</w:t>
      </w:r>
      <w:r w:rsidR="00E70F52" w:rsidRPr="00DE4FDB">
        <w:rPr>
          <w:rFonts w:asciiTheme="minorEastAsia" w:hAnsiTheme="minorEastAsia" w:cstheme="minorEastAsia"/>
          <w:sz w:val="24"/>
        </w:rPr>
        <w:t>7</w:t>
      </w:r>
      <w:r w:rsidR="00E70F52" w:rsidRPr="00DE4FDB">
        <w:rPr>
          <w:rFonts w:asciiTheme="minorEastAsia" w:hAnsiTheme="minorEastAsia" w:cstheme="minorEastAsia" w:hint="eastAsia"/>
          <w:sz w:val="24"/>
        </w:rPr>
        <w:t>日</w:t>
      </w:r>
      <w:r w:rsidR="00430D64">
        <w:rPr>
          <w:rFonts w:asciiTheme="minorEastAsia" w:hAnsiTheme="minorEastAsia" w:cstheme="minorEastAsia" w:hint="eastAsia"/>
          <w:sz w:val="24"/>
        </w:rPr>
        <w:t>、</w:t>
      </w:r>
      <w:r w:rsidR="00430D64" w:rsidRPr="00E70F52">
        <w:rPr>
          <w:rFonts w:asciiTheme="minorEastAsia" w:hAnsiTheme="minorEastAsia" w:cstheme="minorEastAsia" w:hint="eastAsia"/>
          <w:sz w:val="24"/>
        </w:rPr>
        <w:t>3月5日</w:t>
      </w:r>
      <w:r w:rsidR="00E70F52" w:rsidRPr="00DE4FDB">
        <w:rPr>
          <w:rFonts w:asciiTheme="minorEastAsia" w:hAnsiTheme="minorEastAsia" w:cstheme="minorEastAsia" w:hint="eastAsia"/>
          <w:sz w:val="24"/>
        </w:rPr>
        <w:t>披露了《安徽省交通建设股份有限公司股票交易异常波动公告》（公告编号：2</w:t>
      </w:r>
      <w:r w:rsidR="00E70F52" w:rsidRPr="00DE4FDB">
        <w:rPr>
          <w:rFonts w:asciiTheme="minorEastAsia" w:hAnsiTheme="minorEastAsia" w:cstheme="minorEastAsia"/>
          <w:sz w:val="24"/>
        </w:rPr>
        <w:t>020</w:t>
      </w:r>
      <w:r w:rsidR="00E70F52" w:rsidRPr="00DE4FDB">
        <w:rPr>
          <w:rFonts w:asciiTheme="minorEastAsia" w:hAnsiTheme="minorEastAsia" w:cstheme="minorEastAsia" w:hint="eastAsia"/>
          <w:sz w:val="24"/>
        </w:rPr>
        <w:t>-</w:t>
      </w:r>
      <w:r w:rsidR="00E70F52" w:rsidRPr="00DE4FDB">
        <w:rPr>
          <w:rFonts w:asciiTheme="minorEastAsia" w:hAnsiTheme="minorEastAsia" w:cstheme="minorEastAsia"/>
          <w:sz w:val="24"/>
        </w:rPr>
        <w:t>002</w:t>
      </w:r>
      <w:r w:rsidR="00430D64">
        <w:rPr>
          <w:rFonts w:asciiTheme="minorEastAsia" w:hAnsiTheme="minorEastAsia" w:cstheme="minorEastAsia" w:hint="eastAsia"/>
          <w:sz w:val="24"/>
        </w:rPr>
        <w:t>、</w:t>
      </w:r>
      <w:r w:rsidR="00430D64" w:rsidRPr="00E70F52">
        <w:rPr>
          <w:rFonts w:asciiTheme="minorEastAsia" w:hAnsiTheme="minorEastAsia" w:cstheme="minorEastAsia" w:hint="eastAsia"/>
          <w:sz w:val="24"/>
        </w:rPr>
        <w:t>2</w:t>
      </w:r>
      <w:r w:rsidR="00430D64" w:rsidRPr="00E70F52">
        <w:rPr>
          <w:rFonts w:asciiTheme="minorEastAsia" w:hAnsiTheme="minorEastAsia" w:cstheme="minorEastAsia"/>
          <w:sz w:val="24"/>
        </w:rPr>
        <w:t>020</w:t>
      </w:r>
      <w:r w:rsidR="00430D64" w:rsidRPr="00E70F52">
        <w:rPr>
          <w:rFonts w:asciiTheme="minorEastAsia" w:hAnsiTheme="minorEastAsia" w:cstheme="minorEastAsia" w:hint="eastAsia"/>
          <w:sz w:val="24"/>
        </w:rPr>
        <w:t>-</w:t>
      </w:r>
      <w:r w:rsidR="00430D64" w:rsidRPr="00E70F52">
        <w:rPr>
          <w:rFonts w:asciiTheme="minorEastAsia" w:hAnsiTheme="minorEastAsia" w:cstheme="minorEastAsia"/>
          <w:sz w:val="24"/>
        </w:rPr>
        <w:t>0</w:t>
      </w:r>
      <w:r w:rsidR="00430D64" w:rsidRPr="00E70F52">
        <w:rPr>
          <w:rFonts w:asciiTheme="minorEastAsia" w:hAnsiTheme="minorEastAsia" w:cstheme="minorEastAsia" w:hint="eastAsia"/>
          <w:sz w:val="24"/>
        </w:rPr>
        <w:t>12</w:t>
      </w:r>
      <w:r w:rsidR="00E70F52">
        <w:rPr>
          <w:rFonts w:asciiTheme="minorEastAsia" w:hAnsiTheme="minorEastAsia" w:cstheme="minorEastAsia" w:hint="eastAsia"/>
          <w:sz w:val="24"/>
        </w:rPr>
        <w:t>）</w:t>
      </w:r>
      <w:r w:rsidR="00430D64">
        <w:rPr>
          <w:rFonts w:asciiTheme="minorEastAsia" w:hAnsiTheme="minorEastAsia" w:cstheme="minorEastAsia" w:hint="eastAsia"/>
          <w:sz w:val="24"/>
        </w:rPr>
        <w:t>，并于2020年2月2</w:t>
      </w:r>
      <w:r w:rsidR="00B67754">
        <w:rPr>
          <w:rFonts w:asciiTheme="minorEastAsia" w:hAnsiTheme="minorEastAsia" w:cstheme="minorEastAsia" w:hint="eastAsia"/>
          <w:sz w:val="24"/>
        </w:rPr>
        <w:t>8</w:t>
      </w:r>
      <w:r w:rsidR="00430D64">
        <w:rPr>
          <w:rFonts w:asciiTheme="minorEastAsia" w:hAnsiTheme="minorEastAsia" w:cstheme="minorEastAsia" w:hint="eastAsia"/>
          <w:sz w:val="24"/>
        </w:rPr>
        <w:t>日披露风险提示（公告编号2020-003）。</w:t>
      </w:r>
    </w:p>
    <w:p w:rsidR="00A96CF4" w:rsidRPr="00DE4FDB" w:rsidRDefault="00A96CF4" w:rsidP="00F73C6C">
      <w:pPr>
        <w:spacing w:afterLines="20" w:line="400" w:lineRule="atLeast"/>
        <w:ind w:firstLine="20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 xml:space="preserve"> </w:t>
      </w:r>
      <w:r w:rsidR="00371AB2">
        <w:rPr>
          <w:rFonts w:asciiTheme="minorEastAsia" w:hAnsiTheme="minorEastAsia" w:cstheme="minorEastAsia"/>
          <w:sz w:val="24"/>
        </w:rPr>
        <w:t xml:space="preserve">  </w:t>
      </w:r>
      <w:r w:rsidRPr="00DE4FDB">
        <w:rPr>
          <w:rFonts w:asciiTheme="minorEastAsia" w:hAnsiTheme="minorEastAsia" w:cstheme="minorEastAsia"/>
          <w:sz w:val="24"/>
        </w:rPr>
        <w:t>2020</w:t>
      </w:r>
      <w:r w:rsidRPr="00DE4FDB">
        <w:rPr>
          <w:rFonts w:asciiTheme="minorEastAsia" w:hAnsiTheme="minorEastAsia" w:cstheme="minorEastAsia" w:hint="eastAsia"/>
          <w:sz w:val="24"/>
        </w:rPr>
        <w:t>年</w:t>
      </w:r>
      <w:r w:rsidR="006D305D">
        <w:rPr>
          <w:rFonts w:asciiTheme="minorEastAsia" w:hAnsiTheme="minorEastAsia" w:cstheme="minorEastAsia" w:hint="eastAsia"/>
          <w:sz w:val="24"/>
        </w:rPr>
        <w:t>3</w:t>
      </w:r>
      <w:r w:rsidRPr="00DE4FDB">
        <w:rPr>
          <w:rFonts w:asciiTheme="minorEastAsia" w:hAnsiTheme="minorEastAsia" w:cstheme="minorEastAsia" w:hint="eastAsia"/>
          <w:sz w:val="24"/>
        </w:rPr>
        <w:t>月</w:t>
      </w:r>
      <w:r w:rsidR="006D305D">
        <w:rPr>
          <w:rFonts w:asciiTheme="minorEastAsia" w:hAnsiTheme="minorEastAsia" w:cstheme="minorEastAsia" w:hint="eastAsia"/>
          <w:sz w:val="24"/>
        </w:rPr>
        <w:t>5</w:t>
      </w:r>
      <w:r w:rsidRPr="00DE4FDB">
        <w:rPr>
          <w:rFonts w:asciiTheme="minorEastAsia" w:hAnsiTheme="minorEastAsia" w:cstheme="minorEastAsia" w:hint="eastAsia"/>
          <w:sz w:val="24"/>
        </w:rPr>
        <w:t>日，公司A股股票收盘价格涨幅1</w:t>
      </w:r>
      <w:r w:rsidRPr="00DE4FDB">
        <w:rPr>
          <w:rFonts w:asciiTheme="minorEastAsia" w:hAnsiTheme="minorEastAsia" w:cstheme="minorEastAsia"/>
          <w:sz w:val="24"/>
        </w:rPr>
        <w:t>0.01</w:t>
      </w:r>
      <w:r w:rsidRPr="00DE4FDB">
        <w:rPr>
          <w:rFonts w:asciiTheme="minorEastAsia" w:hAnsiTheme="minorEastAsia" w:cstheme="minorEastAsia" w:hint="eastAsia"/>
          <w:sz w:val="24"/>
        </w:rPr>
        <w:t>%</w:t>
      </w:r>
      <w:r w:rsidR="00A55D0D">
        <w:rPr>
          <w:rFonts w:asciiTheme="minorEastAsia" w:hAnsiTheme="minorEastAsia" w:cstheme="minorEastAsia" w:hint="eastAsia"/>
          <w:sz w:val="24"/>
        </w:rPr>
        <w:t>,</w:t>
      </w:r>
      <w:r w:rsidR="00F67443">
        <w:rPr>
          <w:rFonts w:asciiTheme="minorEastAsia" w:hAnsiTheme="minorEastAsia" w:cstheme="minorEastAsia" w:hint="eastAsia"/>
          <w:sz w:val="24"/>
        </w:rPr>
        <w:t>价格波动较大。</w:t>
      </w:r>
      <w:r w:rsidRPr="00DE4FDB">
        <w:rPr>
          <w:rFonts w:asciiTheme="minorEastAsia" w:hAnsiTheme="minorEastAsia" w:cstheme="minorEastAsia" w:hint="eastAsia"/>
          <w:sz w:val="24"/>
        </w:rPr>
        <w:t>敬请广大投资者关注投资风险，理性决策，审慎投资。</w:t>
      </w:r>
    </w:p>
    <w:p w:rsidR="00EA735D" w:rsidRPr="00EA735D" w:rsidRDefault="00A96CF4" w:rsidP="00F73C6C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 w:rsidRPr="00DE4FDB">
        <w:rPr>
          <w:rFonts w:asciiTheme="minorEastAsia" w:hAnsiTheme="minorEastAsia" w:cstheme="minorEastAsia" w:hint="eastAsia"/>
          <w:b/>
          <w:bCs/>
          <w:sz w:val="24"/>
        </w:rPr>
        <w:t>一、</w:t>
      </w:r>
      <w:r w:rsidR="00EA735D" w:rsidRPr="00EA735D">
        <w:rPr>
          <w:rFonts w:asciiTheme="minorEastAsia" w:hAnsiTheme="minorEastAsia" w:cstheme="minorEastAsia"/>
          <w:b/>
          <w:bCs/>
          <w:sz w:val="24"/>
        </w:rPr>
        <w:t xml:space="preserve"> </w:t>
      </w:r>
      <w:r w:rsidR="00EA735D" w:rsidRPr="00EA735D">
        <w:rPr>
          <w:rFonts w:asciiTheme="minorEastAsia" w:hAnsiTheme="minorEastAsia" w:cstheme="minorEastAsia" w:hint="eastAsia"/>
          <w:b/>
          <w:bCs/>
          <w:sz w:val="24"/>
        </w:rPr>
        <w:t>市盈率偏高风险</w:t>
      </w:r>
      <w:r w:rsidR="00EA735D" w:rsidRPr="00EA735D">
        <w:rPr>
          <w:rFonts w:asciiTheme="minorEastAsia" w:hAnsiTheme="minorEastAsia" w:cstheme="minorEastAsia"/>
          <w:b/>
          <w:bCs/>
          <w:sz w:val="24"/>
        </w:rPr>
        <w:t xml:space="preserve"> </w:t>
      </w:r>
    </w:p>
    <w:p w:rsidR="00EA735D" w:rsidRDefault="00EA735D" w:rsidP="00F73C6C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 w:cstheme="minorEastAsia"/>
          <w:bCs/>
          <w:sz w:val="24"/>
        </w:rPr>
      </w:pPr>
      <w:r w:rsidRPr="00EA735D">
        <w:rPr>
          <w:rFonts w:asciiTheme="minorEastAsia" w:hAnsiTheme="minorEastAsia" w:cstheme="minorEastAsia" w:hint="eastAsia"/>
          <w:bCs/>
          <w:sz w:val="24"/>
        </w:rPr>
        <w:t>截至</w:t>
      </w:r>
      <w:r w:rsidRPr="00EA735D">
        <w:rPr>
          <w:rFonts w:asciiTheme="minorEastAsia" w:hAnsiTheme="minorEastAsia" w:cstheme="minorEastAsia"/>
          <w:bCs/>
          <w:sz w:val="24"/>
        </w:rPr>
        <w:t>20</w:t>
      </w:r>
      <w:r>
        <w:rPr>
          <w:rFonts w:asciiTheme="minorEastAsia" w:hAnsiTheme="minorEastAsia" w:cstheme="minorEastAsia" w:hint="eastAsia"/>
          <w:bCs/>
          <w:sz w:val="24"/>
        </w:rPr>
        <w:t>20</w:t>
      </w:r>
      <w:r w:rsidRPr="00EA735D">
        <w:rPr>
          <w:rFonts w:asciiTheme="minorEastAsia" w:hAnsiTheme="minorEastAsia" w:cstheme="minorEastAsia" w:hint="eastAsia"/>
          <w:bCs/>
          <w:sz w:val="24"/>
        </w:rPr>
        <w:t>年</w:t>
      </w:r>
      <w:r w:rsidR="006D305D">
        <w:rPr>
          <w:rFonts w:asciiTheme="minorEastAsia" w:hAnsiTheme="minorEastAsia" w:cstheme="minorEastAsia" w:hint="eastAsia"/>
          <w:bCs/>
          <w:sz w:val="24"/>
        </w:rPr>
        <w:t>3</w:t>
      </w:r>
      <w:r w:rsidRPr="00EA735D">
        <w:rPr>
          <w:rFonts w:asciiTheme="minorEastAsia" w:hAnsiTheme="minorEastAsia" w:cstheme="minorEastAsia" w:hint="eastAsia"/>
          <w:bCs/>
          <w:sz w:val="24"/>
        </w:rPr>
        <w:t>月</w:t>
      </w:r>
      <w:r w:rsidR="006D305D">
        <w:rPr>
          <w:rFonts w:asciiTheme="minorEastAsia" w:hAnsiTheme="minorEastAsia" w:cstheme="minorEastAsia" w:hint="eastAsia"/>
          <w:bCs/>
          <w:sz w:val="24"/>
        </w:rPr>
        <w:t>5</w:t>
      </w:r>
      <w:r w:rsidRPr="00EA735D">
        <w:rPr>
          <w:rFonts w:asciiTheme="minorEastAsia" w:hAnsiTheme="minorEastAsia" w:cstheme="minorEastAsia" w:hint="eastAsia"/>
          <w:bCs/>
          <w:sz w:val="24"/>
        </w:rPr>
        <w:t>日，公司静态市盈率为</w:t>
      </w:r>
      <w:r w:rsidR="00103EAF">
        <w:rPr>
          <w:rFonts w:asciiTheme="minorEastAsia" w:hAnsiTheme="minorEastAsia" w:cstheme="minorEastAsia" w:hint="eastAsia"/>
          <w:bCs/>
          <w:sz w:val="24"/>
        </w:rPr>
        <w:t>119.9</w:t>
      </w:r>
      <w:r w:rsidR="00445997">
        <w:rPr>
          <w:rFonts w:asciiTheme="minorEastAsia" w:hAnsiTheme="minorEastAsia" w:cstheme="minorEastAsia" w:hint="eastAsia"/>
          <w:bCs/>
          <w:sz w:val="24"/>
        </w:rPr>
        <w:t>7</w:t>
      </w:r>
      <w:r w:rsidRPr="00EA735D">
        <w:rPr>
          <w:rFonts w:asciiTheme="minorEastAsia" w:hAnsiTheme="minorEastAsia" w:cstheme="minorEastAsia" w:hint="eastAsia"/>
          <w:bCs/>
          <w:sz w:val="24"/>
        </w:rPr>
        <w:t>，动态市盈率为</w:t>
      </w:r>
      <w:r w:rsidR="00103EAF">
        <w:rPr>
          <w:rFonts w:asciiTheme="minorEastAsia" w:hAnsiTheme="minorEastAsia" w:cstheme="minorEastAsia" w:hint="eastAsia"/>
          <w:bCs/>
          <w:sz w:val="24"/>
        </w:rPr>
        <w:t>113.65</w:t>
      </w:r>
      <w:r w:rsidR="00305A7B">
        <w:rPr>
          <w:rFonts w:asciiTheme="minorEastAsia" w:hAnsiTheme="minorEastAsia" w:cstheme="minorEastAsia" w:hint="eastAsia"/>
          <w:bCs/>
          <w:sz w:val="24"/>
        </w:rPr>
        <w:t>,</w:t>
      </w:r>
      <w:r w:rsidRPr="00EA735D">
        <w:rPr>
          <w:rFonts w:asciiTheme="minorEastAsia" w:hAnsiTheme="minorEastAsia" w:cstheme="minorEastAsia" w:hint="eastAsia"/>
          <w:bCs/>
          <w:sz w:val="24"/>
        </w:rPr>
        <w:t>公司所处的建筑行业平均静态市盈率为</w:t>
      </w:r>
      <w:r w:rsidR="00A426A7">
        <w:rPr>
          <w:rFonts w:asciiTheme="minorEastAsia" w:hAnsiTheme="minorEastAsia" w:cstheme="minorEastAsia" w:hint="eastAsia"/>
          <w:bCs/>
          <w:sz w:val="24"/>
        </w:rPr>
        <w:t>39.38</w:t>
      </w:r>
      <w:r w:rsidRPr="00EA735D">
        <w:rPr>
          <w:rFonts w:asciiTheme="minorEastAsia" w:hAnsiTheme="minorEastAsia" w:cstheme="minorEastAsia" w:hint="eastAsia"/>
          <w:bCs/>
          <w:sz w:val="24"/>
        </w:rPr>
        <w:t>，平均动态市盈率为</w:t>
      </w:r>
      <w:r w:rsidR="00A426A7">
        <w:rPr>
          <w:rFonts w:asciiTheme="minorEastAsia" w:hAnsiTheme="minorEastAsia" w:cstheme="minorEastAsia" w:hint="eastAsia"/>
          <w:bCs/>
          <w:sz w:val="24"/>
        </w:rPr>
        <w:t>34.20</w:t>
      </w:r>
      <w:r w:rsidRPr="00EA735D">
        <w:rPr>
          <w:rFonts w:asciiTheme="minorEastAsia" w:hAnsiTheme="minorEastAsia" w:cstheme="minorEastAsia" w:hint="eastAsia"/>
          <w:bCs/>
          <w:sz w:val="24"/>
        </w:rPr>
        <w:t>。公司市盈率显著高于行业平均市盈率</w:t>
      </w:r>
      <w:r w:rsidR="00E31CE7">
        <w:rPr>
          <w:rFonts w:asciiTheme="minorEastAsia" w:hAnsiTheme="minorEastAsia" w:cstheme="minorEastAsia" w:hint="eastAsia"/>
          <w:bCs/>
          <w:sz w:val="24"/>
        </w:rPr>
        <w:t>(数据来源wind)</w:t>
      </w:r>
      <w:r w:rsidRPr="00EA735D">
        <w:rPr>
          <w:rFonts w:asciiTheme="minorEastAsia" w:hAnsiTheme="minorEastAsia" w:cstheme="minorEastAsia" w:hint="eastAsia"/>
          <w:bCs/>
          <w:sz w:val="24"/>
        </w:rPr>
        <w:t>。</w:t>
      </w:r>
    </w:p>
    <w:p w:rsidR="00BD7CAC" w:rsidRPr="00DE4FDB" w:rsidRDefault="00BD7CAC" w:rsidP="00F73C6C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</w:t>
      </w:r>
      <w:r w:rsidRPr="00DE4FDB">
        <w:rPr>
          <w:rFonts w:asciiTheme="minorEastAsia" w:hAnsiTheme="minorEastAsia" w:cstheme="minorEastAsia" w:hint="eastAsia"/>
          <w:b/>
          <w:bCs/>
          <w:sz w:val="24"/>
        </w:rPr>
        <w:t>、公司业绩方面无重大变化</w:t>
      </w:r>
    </w:p>
    <w:p w:rsidR="00BD7CAC" w:rsidRPr="00BD7CAC" w:rsidRDefault="00BD7CAC" w:rsidP="00F73C6C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/>
          <w:sz w:val="24"/>
        </w:rPr>
      </w:pPr>
      <w:r w:rsidRPr="00485BCF">
        <w:rPr>
          <w:rFonts w:asciiTheme="minorEastAsia" w:hAnsiTheme="minorEastAsia" w:hint="eastAsia"/>
          <w:sz w:val="24"/>
        </w:rPr>
        <w:t>公司目前生产经营平稳，2019年较2018年同期经营业绩无重大变化，具体以公司待披露的经审计的财务数据为准。</w:t>
      </w:r>
    </w:p>
    <w:p w:rsidR="00A96CF4" w:rsidRPr="00DE4FDB" w:rsidRDefault="00BD7CAC" w:rsidP="00F73C6C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</w:t>
      </w:r>
      <w:r w:rsidR="00EA735D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E476D1">
        <w:rPr>
          <w:rFonts w:asciiTheme="minorEastAsia" w:hAnsiTheme="minorEastAsia" w:cstheme="minorEastAsia" w:hint="eastAsia"/>
          <w:b/>
          <w:bCs/>
          <w:sz w:val="24"/>
        </w:rPr>
        <w:t>公司</w:t>
      </w:r>
      <w:r w:rsidR="00DE4FDB" w:rsidRPr="00DE4FDB">
        <w:rPr>
          <w:rFonts w:asciiTheme="minorEastAsia" w:hAnsiTheme="minorEastAsia" w:cstheme="minorEastAsia" w:hint="eastAsia"/>
          <w:b/>
          <w:bCs/>
          <w:sz w:val="24"/>
        </w:rPr>
        <w:t>主营业务无重大变化</w:t>
      </w:r>
    </w:p>
    <w:p w:rsidR="00DE4FDB" w:rsidRPr="00DE4FDB" w:rsidRDefault="00DE4FDB" w:rsidP="00F73C6C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/>
          <w:sz w:val="24"/>
        </w:rPr>
      </w:pPr>
      <w:r w:rsidRPr="00DE4FDB">
        <w:rPr>
          <w:rFonts w:asciiTheme="minorEastAsia" w:hAnsiTheme="minorEastAsia" w:hint="eastAsia"/>
          <w:sz w:val="24"/>
        </w:rPr>
        <w:t>公司的主营业务为：公路、市政基础设施建设相关的工程施工、勘察设计、试验检测等业务，公司近期主营业务无重大变化。</w:t>
      </w:r>
    </w:p>
    <w:p w:rsidR="0008292F" w:rsidRPr="00DE4FDB" w:rsidRDefault="004F1EB4" w:rsidP="00F73C6C">
      <w:pPr>
        <w:spacing w:afterLines="20" w:line="400" w:lineRule="atLeast"/>
        <w:ind w:firstLineChars="200" w:firstLine="48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公司郑重提醒广大投资者，有关公司信息以公司在上海证券交易所网站（</w:t>
      </w:r>
      <w:proofErr w:type="spellStart"/>
      <w:r w:rsidRPr="00DE4FDB">
        <w:rPr>
          <w:rFonts w:asciiTheme="minorEastAsia" w:hAnsiTheme="minorEastAsia" w:cstheme="minorEastAsia" w:hint="eastAsia"/>
          <w:sz w:val="24"/>
        </w:rPr>
        <w:t>www.sse.com.cn</w:t>
      </w:r>
      <w:proofErr w:type="spellEnd"/>
      <w:r w:rsidRPr="00DE4FDB">
        <w:rPr>
          <w:rFonts w:asciiTheme="minorEastAsia" w:hAnsiTheme="minorEastAsia" w:cstheme="minorEastAsia" w:hint="eastAsia"/>
          <w:sz w:val="24"/>
        </w:rPr>
        <w:t>）和公司指定信息披露媒体《中国证券报》、《上海证券报》、《证券时报》、《证券日报》上刊登的相关公告为准。敬请广大投资者理性投资、注意投资风险。</w:t>
      </w:r>
    </w:p>
    <w:p w:rsidR="006C6B63" w:rsidRPr="00DE4FDB" w:rsidRDefault="004F1EB4" w:rsidP="00F73C6C">
      <w:pPr>
        <w:spacing w:afterLines="20" w:line="400" w:lineRule="atLeast"/>
        <w:ind w:firstLineChars="200" w:firstLine="48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特此公告。</w:t>
      </w:r>
    </w:p>
    <w:p w:rsidR="006C6B63" w:rsidRPr="00DE4FDB" w:rsidRDefault="004F1EB4" w:rsidP="00F73C6C">
      <w:pPr>
        <w:spacing w:afterLines="20" w:line="400" w:lineRule="atLeast"/>
        <w:ind w:firstLine="200"/>
        <w:jc w:val="right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 xml:space="preserve"> 安徽省交通建设股份有限公司董事会 </w:t>
      </w:r>
    </w:p>
    <w:p w:rsidR="006C6B63" w:rsidRPr="005B6E10" w:rsidRDefault="00794278" w:rsidP="00852088">
      <w:pPr>
        <w:spacing w:afterLines="20" w:line="400" w:lineRule="atLeast"/>
        <w:ind w:firstLine="200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</w:t>
      </w:r>
      <w:r w:rsidR="004F1EB4" w:rsidRPr="00DE4FDB">
        <w:rPr>
          <w:rFonts w:asciiTheme="minorEastAsia" w:hAnsiTheme="minorEastAsia" w:cstheme="minorEastAsia" w:hint="eastAsia"/>
          <w:sz w:val="24"/>
        </w:rPr>
        <w:t xml:space="preserve">            2020年 </w:t>
      </w:r>
      <w:r w:rsidR="006D305D">
        <w:rPr>
          <w:rFonts w:asciiTheme="minorEastAsia" w:hAnsiTheme="minorEastAsia" w:cstheme="minorEastAsia" w:hint="eastAsia"/>
          <w:sz w:val="24"/>
        </w:rPr>
        <w:t>3</w:t>
      </w:r>
      <w:r w:rsidR="004F1EB4" w:rsidRPr="00DE4FDB">
        <w:rPr>
          <w:rFonts w:asciiTheme="minorEastAsia" w:hAnsiTheme="minorEastAsia" w:cstheme="minorEastAsia" w:hint="eastAsia"/>
          <w:sz w:val="24"/>
        </w:rPr>
        <w:t>月</w:t>
      </w:r>
      <w:r w:rsidR="006D305D">
        <w:rPr>
          <w:rFonts w:asciiTheme="minorEastAsia" w:hAnsiTheme="minorEastAsia" w:cstheme="minorEastAsia" w:hint="eastAsia"/>
          <w:sz w:val="24"/>
        </w:rPr>
        <w:t>6</w:t>
      </w:r>
      <w:r w:rsidR="004F1EB4" w:rsidRPr="00DE4FDB">
        <w:rPr>
          <w:rFonts w:asciiTheme="minorEastAsia" w:hAnsiTheme="minorEastAsia" w:cstheme="minorEastAsia" w:hint="eastAsia"/>
          <w:sz w:val="24"/>
        </w:rPr>
        <w:t xml:space="preserve">日 </w:t>
      </w:r>
    </w:p>
    <w:sectPr w:rsidR="006C6B63" w:rsidRPr="005B6E10" w:rsidSect="00D0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A8" w:rsidRDefault="00236BA8" w:rsidP="007F12DA">
      <w:r>
        <w:separator/>
      </w:r>
    </w:p>
  </w:endnote>
  <w:endnote w:type="continuationSeparator" w:id="0">
    <w:p w:rsidR="00236BA8" w:rsidRDefault="00236BA8" w:rsidP="007F1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A8" w:rsidRDefault="00236BA8" w:rsidP="007F12DA">
      <w:r>
        <w:separator/>
      </w:r>
    </w:p>
  </w:footnote>
  <w:footnote w:type="continuationSeparator" w:id="0">
    <w:p w:rsidR="00236BA8" w:rsidRDefault="00236BA8" w:rsidP="007F1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335E"/>
    <w:multiLevelType w:val="singleLevel"/>
    <w:tmpl w:val="599D335E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9EA089E"/>
    <w:multiLevelType w:val="singleLevel"/>
    <w:tmpl w:val="59EA08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ED20E9"/>
    <w:rsid w:val="DF3F5BA8"/>
    <w:rsid w:val="F7D54702"/>
    <w:rsid w:val="000076C6"/>
    <w:rsid w:val="0008292F"/>
    <w:rsid w:val="00092836"/>
    <w:rsid w:val="000A5390"/>
    <w:rsid w:val="000F4BD4"/>
    <w:rsid w:val="00103EAF"/>
    <w:rsid w:val="00114190"/>
    <w:rsid w:val="00123C91"/>
    <w:rsid w:val="001556D3"/>
    <w:rsid w:val="00185138"/>
    <w:rsid w:val="00194AFA"/>
    <w:rsid w:val="001A37FA"/>
    <w:rsid w:val="001F3A23"/>
    <w:rsid w:val="001F3AE3"/>
    <w:rsid w:val="00221E68"/>
    <w:rsid w:val="00232FA6"/>
    <w:rsid w:val="00236BA8"/>
    <w:rsid w:val="00250ABB"/>
    <w:rsid w:val="00296A68"/>
    <w:rsid w:val="00305A7B"/>
    <w:rsid w:val="00307590"/>
    <w:rsid w:val="003315B4"/>
    <w:rsid w:val="00345576"/>
    <w:rsid w:val="00371AB2"/>
    <w:rsid w:val="003D133D"/>
    <w:rsid w:val="00422F42"/>
    <w:rsid w:val="00430D64"/>
    <w:rsid w:val="00436E7F"/>
    <w:rsid w:val="00445997"/>
    <w:rsid w:val="00472C4B"/>
    <w:rsid w:val="00485BCF"/>
    <w:rsid w:val="004F1EB4"/>
    <w:rsid w:val="005321C9"/>
    <w:rsid w:val="00536A58"/>
    <w:rsid w:val="005608CB"/>
    <w:rsid w:val="005B6E10"/>
    <w:rsid w:val="005C3875"/>
    <w:rsid w:val="00620B66"/>
    <w:rsid w:val="006828E6"/>
    <w:rsid w:val="006B3398"/>
    <w:rsid w:val="006C6B63"/>
    <w:rsid w:val="006D305D"/>
    <w:rsid w:val="007132AF"/>
    <w:rsid w:val="00794278"/>
    <w:rsid w:val="007D1FC0"/>
    <w:rsid w:val="007D6649"/>
    <w:rsid w:val="007E430F"/>
    <w:rsid w:val="007F12DA"/>
    <w:rsid w:val="00852088"/>
    <w:rsid w:val="00891B8E"/>
    <w:rsid w:val="008943C4"/>
    <w:rsid w:val="008946D5"/>
    <w:rsid w:val="00895F16"/>
    <w:rsid w:val="008E1A33"/>
    <w:rsid w:val="00940291"/>
    <w:rsid w:val="00951522"/>
    <w:rsid w:val="009518DC"/>
    <w:rsid w:val="009A3A95"/>
    <w:rsid w:val="009A6354"/>
    <w:rsid w:val="009F10D8"/>
    <w:rsid w:val="00A024DF"/>
    <w:rsid w:val="00A125CC"/>
    <w:rsid w:val="00A148A4"/>
    <w:rsid w:val="00A426A7"/>
    <w:rsid w:val="00A55D0D"/>
    <w:rsid w:val="00A96CF4"/>
    <w:rsid w:val="00A97495"/>
    <w:rsid w:val="00AF0BCA"/>
    <w:rsid w:val="00B2580D"/>
    <w:rsid w:val="00B41089"/>
    <w:rsid w:val="00B67754"/>
    <w:rsid w:val="00BD18D3"/>
    <w:rsid w:val="00BD7CAC"/>
    <w:rsid w:val="00BF3558"/>
    <w:rsid w:val="00C1204E"/>
    <w:rsid w:val="00C158FC"/>
    <w:rsid w:val="00C73EE2"/>
    <w:rsid w:val="00CA19A7"/>
    <w:rsid w:val="00D02A78"/>
    <w:rsid w:val="00D04B7D"/>
    <w:rsid w:val="00D25883"/>
    <w:rsid w:val="00D35A8C"/>
    <w:rsid w:val="00D53FA9"/>
    <w:rsid w:val="00DC7AED"/>
    <w:rsid w:val="00DD1827"/>
    <w:rsid w:val="00DE4FDB"/>
    <w:rsid w:val="00E16DF7"/>
    <w:rsid w:val="00E31CE7"/>
    <w:rsid w:val="00E476D1"/>
    <w:rsid w:val="00E61504"/>
    <w:rsid w:val="00E64315"/>
    <w:rsid w:val="00E70F52"/>
    <w:rsid w:val="00E930B0"/>
    <w:rsid w:val="00EA735D"/>
    <w:rsid w:val="00ED2543"/>
    <w:rsid w:val="00ED53CD"/>
    <w:rsid w:val="00EE4E0E"/>
    <w:rsid w:val="00F31C7A"/>
    <w:rsid w:val="00F34147"/>
    <w:rsid w:val="00F67443"/>
    <w:rsid w:val="00F73C6C"/>
    <w:rsid w:val="00F779D0"/>
    <w:rsid w:val="00F92514"/>
    <w:rsid w:val="00F92A86"/>
    <w:rsid w:val="00FB09F5"/>
    <w:rsid w:val="0123079C"/>
    <w:rsid w:val="06806094"/>
    <w:rsid w:val="078B01EA"/>
    <w:rsid w:val="086050BA"/>
    <w:rsid w:val="0C2521CC"/>
    <w:rsid w:val="10C05203"/>
    <w:rsid w:val="13C57A88"/>
    <w:rsid w:val="18085A7F"/>
    <w:rsid w:val="252E60BB"/>
    <w:rsid w:val="286B6244"/>
    <w:rsid w:val="2935653A"/>
    <w:rsid w:val="2D18767A"/>
    <w:rsid w:val="2F675012"/>
    <w:rsid w:val="33E2188E"/>
    <w:rsid w:val="394A203E"/>
    <w:rsid w:val="3EA0041E"/>
    <w:rsid w:val="45ED20E9"/>
    <w:rsid w:val="47334FF0"/>
    <w:rsid w:val="4ECE5CF7"/>
    <w:rsid w:val="60E56F0A"/>
    <w:rsid w:val="664A3438"/>
    <w:rsid w:val="6A281DA3"/>
    <w:rsid w:val="6BBF0A51"/>
    <w:rsid w:val="6FE9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A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02A78"/>
    <w:pPr>
      <w:jc w:val="left"/>
    </w:pPr>
  </w:style>
  <w:style w:type="paragraph" w:styleId="a4">
    <w:name w:val="Balloon Text"/>
    <w:basedOn w:val="a"/>
    <w:link w:val="Char0"/>
    <w:qFormat/>
    <w:rsid w:val="00D02A78"/>
    <w:rPr>
      <w:sz w:val="18"/>
      <w:szCs w:val="18"/>
    </w:rPr>
  </w:style>
  <w:style w:type="paragraph" w:styleId="a5">
    <w:name w:val="footer"/>
    <w:basedOn w:val="a"/>
    <w:link w:val="Char1"/>
    <w:qFormat/>
    <w:rsid w:val="00D02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0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D02A78"/>
    <w:rPr>
      <w:b/>
      <w:bCs/>
    </w:rPr>
  </w:style>
  <w:style w:type="character" w:styleId="a8">
    <w:name w:val="annotation reference"/>
    <w:basedOn w:val="a0"/>
    <w:qFormat/>
    <w:rsid w:val="00D02A78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D02A7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D02A7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DE4FD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A2A90-C95C-40E9-86F8-8FAFDBB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129</Words>
  <Characters>740</Characters>
  <Application>Microsoft Office Word</Application>
  <DocSecurity>0</DocSecurity>
  <Lines>6</Lines>
  <Paragraphs>1</Paragraphs>
  <ScaleCrop>false</ScaleCrop>
  <Company>SDAU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Administrator</cp:lastModifiedBy>
  <cp:revision>39</cp:revision>
  <dcterms:created xsi:type="dcterms:W3CDTF">2020-02-27T09:24:00Z</dcterms:created>
  <dcterms:modified xsi:type="dcterms:W3CDTF">2020-03-05T09:39:00Z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